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465" w:rsidRPr="0026684F" w:rsidRDefault="003E0A5C" w:rsidP="003E0A5C">
      <w:pPr>
        <w:jc w:val="right"/>
        <w:outlineLvl w:val="0"/>
        <w:rPr>
          <w:rFonts w:ascii="Times New Roman" w:eastAsia="Times New Roman" w:hAnsi="Times New Roman" w:cs="Times New Roman"/>
          <w:b/>
          <w:bCs/>
          <w:sz w:val="24"/>
          <w:szCs w:val="24"/>
        </w:rPr>
      </w:pPr>
      <w:bookmarkStart w:id="0" w:name="_Toc459890722"/>
      <w:bookmarkStart w:id="1" w:name="_Toc460586476"/>
      <w:r w:rsidRPr="0026684F">
        <w:rPr>
          <w:rFonts w:ascii="Times New Roman" w:eastAsia="Times New Roman" w:hAnsi="Times New Roman" w:cs="Times New Roman"/>
          <w:b/>
          <w:bCs/>
          <w:sz w:val="24"/>
          <w:szCs w:val="24"/>
        </w:rPr>
        <w:t xml:space="preserve">Приложение № </w:t>
      </w:r>
      <w:r w:rsidR="00417357" w:rsidRPr="0026684F">
        <w:rPr>
          <w:rFonts w:ascii="Times New Roman" w:eastAsia="Times New Roman" w:hAnsi="Times New Roman" w:cs="Times New Roman"/>
          <w:b/>
          <w:bCs/>
          <w:sz w:val="24"/>
          <w:szCs w:val="24"/>
        </w:rPr>
        <w:t>2</w:t>
      </w:r>
      <w:r w:rsidRPr="0026684F">
        <w:rPr>
          <w:rFonts w:ascii="Times New Roman" w:eastAsia="Times New Roman" w:hAnsi="Times New Roman" w:cs="Times New Roman"/>
          <w:b/>
          <w:bCs/>
          <w:sz w:val="24"/>
          <w:szCs w:val="24"/>
          <w:lang w:val="ru-RU"/>
        </w:rPr>
        <w:br/>
        <w:t xml:space="preserve">към т. </w:t>
      </w:r>
      <w:r w:rsidR="00417357" w:rsidRPr="0026684F">
        <w:rPr>
          <w:rFonts w:ascii="Times New Roman" w:eastAsia="Times New Roman" w:hAnsi="Times New Roman" w:cs="Times New Roman"/>
          <w:b/>
          <w:bCs/>
          <w:sz w:val="24"/>
          <w:szCs w:val="24"/>
        </w:rPr>
        <w:t>72</w:t>
      </w: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A17CCE" w:rsidRPr="0026684F" w:rsidRDefault="00A17CCE" w:rsidP="00A17CCE">
      <w:pPr>
        <w:spacing w:line="259" w:lineRule="auto"/>
        <w:ind w:left="37"/>
        <w:rPr>
          <w:rFonts w:ascii="Times New Roman" w:eastAsia="Times New Roman" w:hAnsi="Times New Roman" w:cs="Times New Roman"/>
          <w:color w:val="000000"/>
          <w:sz w:val="24"/>
          <w:lang w:eastAsia="bg-BG"/>
        </w:rPr>
      </w:pPr>
    </w:p>
    <w:p w:rsidR="003E0A5C" w:rsidRPr="0026684F" w:rsidRDefault="003E0A5C" w:rsidP="003E0A5C">
      <w:pPr>
        <w:jc w:val="center"/>
        <w:rPr>
          <w:rFonts w:ascii="Times New Roman" w:eastAsia="Times New Roman" w:hAnsi="Times New Roman" w:cs="Times New Roman"/>
          <w:b/>
          <w:bCs/>
          <w:sz w:val="24"/>
          <w:szCs w:val="24"/>
        </w:rPr>
      </w:pPr>
      <w:r w:rsidRPr="0026684F">
        <w:rPr>
          <w:rFonts w:ascii="Times New Roman" w:eastAsia="Times New Roman" w:hAnsi="Times New Roman" w:cs="Times New Roman"/>
          <w:b/>
          <w:bCs/>
          <w:sz w:val="24"/>
          <w:szCs w:val="24"/>
        </w:rPr>
        <w:t>ИЗИСКВАНИЯ</w:t>
      </w:r>
    </w:p>
    <w:p w:rsidR="003E0A5C" w:rsidRPr="0026684F" w:rsidRDefault="003E0A5C" w:rsidP="003E0A5C">
      <w:pPr>
        <w:jc w:val="center"/>
        <w:rPr>
          <w:rFonts w:ascii="Times New Roman" w:eastAsia="Times New Roman" w:hAnsi="Times New Roman" w:cs="Times New Roman"/>
          <w:b/>
          <w:bCs/>
          <w:sz w:val="24"/>
          <w:szCs w:val="24"/>
        </w:rPr>
      </w:pPr>
    </w:p>
    <w:p w:rsidR="003E0A5C" w:rsidRPr="0026684F" w:rsidRDefault="008D73B9" w:rsidP="003E0A5C">
      <w:pPr>
        <w:jc w:val="center"/>
        <w:rPr>
          <w:rFonts w:ascii="Times New Roman" w:eastAsia="Times New Roman" w:hAnsi="Times New Roman" w:cs="Times New Roman"/>
          <w:b/>
          <w:bCs/>
          <w:sz w:val="24"/>
          <w:szCs w:val="24"/>
        </w:rPr>
      </w:pPr>
      <w:r w:rsidRPr="0026684F">
        <w:rPr>
          <w:rFonts w:ascii="Times New Roman" w:eastAsia="Times New Roman" w:hAnsi="Times New Roman" w:cs="Times New Roman"/>
          <w:b/>
          <w:bCs/>
          <w:sz w:val="24"/>
          <w:szCs w:val="24"/>
        </w:rPr>
        <w:t>ЗА РЕЖИМА НА ОБСЛУЖВАНЕ НА ТРАНЗИТНИТЕ СМЕТКИ,</w:t>
      </w:r>
    </w:p>
    <w:p w:rsidR="00236465" w:rsidRPr="0026684F" w:rsidRDefault="008D73B9" w:rsidP="003E0A5C">
      <w:pPr>
        <w:jc w:val="center"/>
        <w:rPr>
          <w:rFonts w:ascii="Times New Roman" w:eastAsia="Times New Roman" w:hAnsi="Times New Roman" w:cs="Times New Roman"/>
          <w:b/>
          <w:bCs/>
          <w:sz w:val="24"/>
          <w:szCs w:val="24"/>
        </w:rPr>
      </w:pPr>
      <w:r w:rsidRPr="0026684F">
        <w:rPr>
          <w:rFonts w:ascii="Times New Roman" w:eastAsia="Times New Roman" w:hAnsi="Times New Roman" w:cs="Times New Roman"/>
          <w:b/>
          <w:bCs/>
          <w:sz w:val="24"/>
          <w:szCs w:val="24"/>
        </w:rPr>
        <w:t>СМЕТКИТЕ ЗА НАЛИЧНОСТИ И</w:t>
      </w:r>
    </w:p>
    <w:p w:rsidR="00236465" w:rsidRPr="0026684F" w:rsidRDefault="008D73B9" w:rsidP="008D73B9">
      <w:pPr>
        <w:jc w:val="center"/>
        <w:rPr>
          <w:rFonts w:ascii="Times New Roman" w:eastAsia="Times New Roman" w:hAnsi="Times New Roman" w:cs="Times New Roman"/>
          <w:b/>
          <w:bCs/>
          <w:sz w:val="24"/>
          <w:szCs w:val="24"/>
        </w:rPr>
      </w:pPr>
      <w:r w:rsidRPr="0026684F">
        <w:rPr>
          <w:rFonts w:ascii="Times New Roman" w:eastAsia="Times New Roman" w:hAnsi="Times New Roman" w:cs="Times New Roman"/>
          <w:b/>
          <w:sz w:val="24"/>
          <w:szCs w:val="24"/>
        </w:rPr>
        <w:t>ПЛАЩАНИЯТА В СЕБРА</w:t>
      </w:r>
    </w:p>
    <w:p w:rsidR="00D2540B" w:rsidRPr="0026684F" w:rsidRDefault="00D2540B" w:rsidP="00D2540B">
      <w:pPr>
        <w:spacing w:after="120"/>
        <w:jc w:val="both"/>
        <w:rPr>
          <w:rFonts w:ascii="Times New Roman" w:eastAsia="Times New Roman" w:hAnsi="Times New Roman" w:cs="Times New Roman"/>
          <w:spacing w:val="-2"/>
          <w:sz w:val="24"/>
          <w:szCs w:val="24"/>
        </w:rPr>
      </w:pPr>
    </w:p>
    <w:p w:rsidR="00236465" w:rsidRPr="0026684F" w:rsidRDefault="00236465" w:rsidP="00236465">
      <w:pPr>
        <w:rPr>
          <w:rFonts w:ascii="Times New Roman" w:eastAsia="Times New Roman" w:hAnsi="Times New Roman" w:cs="Times New Roman"/>
          <w:sz w:val="24"/>
          <w:szCs w:val="24"/>
        </w:rPr>
      </w:pPr>
    </w:p>
    <w:p w:rsidR="00236465" w:rsidRPr="0026684F" w:rsidRDefault="00236465" w:rsidP="00236465">
      <w:pPr>
        <w:rPr>
          <w:rFonts w:ascii="Times New Roman" w:eastAsia="Times New Roman" w:hAnsi="Times New Roman" w:cs="Times New Roman"/>
          <w:sz w:val="24"/>
          <w:szCs w:val="24"/>
        </w:rPr>
        <w:sectPr w:rsidR="00236465" w:rsidRPr="0026684F" w:rsidSect="00236465">
          <w:headerReference w:type="default" r:id="rId8"/>
          <w:footerReference w:type="even" r:id="rId9"/>
          <w:pgSz w:w="11906" w:h="16838" w:code="9"/>
          <w:pgMar w:top="992" w:right="1276" w:bottom="1134" w:left="1418" w:header="709" w:footer="709" w:gutter="0"/>
          <w:cols w:space="708"/>
          <w:titlePg/>
        </w:sectPr>
      </w:pPr>
    </w:p>
    <w:p w:rsidR="00326EC9" w:rsidRPr="0026684F" w:rsidRDefault="000948D5" w:rsidP="00A03786">
      <w:pPr>
        <w:widowControl w:val="0"/>
        <w:autoSpaceDE w:val="0"/>
        <w:autoSpaceDN w:val="0"/>
        <w:adjustRightInd w:val="0"/>
        <w:outlineLvl w:val="1"/>
        <w:rPr>
          <w:rFonts w:ascii="Times New Roman" w:eastAsia="Times New Roman" w:hAnsi="Times New Roman" w:cs="Times New Roman"/>
          <w:b/>
          <w:sz w:val="24"/>
          <w:szCs w:val="24"/>
        </w:rPr>
      </w:pPr>
      <w:bookmarkStart w:id="2" w:name="_Hlk128309886"/>
      <w:r w:rsidRPr="0026684F">
        <w:rPr>
          <w:rFonts w:ascii="Times New Roman" w:eastAsia="Times New Roman" w:hAnsi="Times New Roman" w:cs="Times New Roman"/>
          <w:b/>
          <w:sz w:val="24"/>
          <w:szCs w:val="24"/>
        </w:rPr>
        <w:lastRenderedPageBreak/>
        <w:tab/>
      </w:r>
      <w:bookmarkStart w:id="3" w:name="_Hlk138347627"/>
      <w:bookmarkStart w:id="4" w:name="_Toc99012431"/>
      <w:r w:rsidRPr="0026684F">
        <w:rPr>
          <w:rFonts w:ascii="Times New Roman" w:eastAsia="Times New Roman" w:hAnsi="Times New Roman" w:cs="Times New Roman"/>
          <w:b/>
          <w:sz w:val="24"/>
          <w:szCs w:val="24"/>
        </w:rPr>
        <w:t>I</w:t>
      </w:r>
      <w:bookmarkEnd w:id="3"/>
      <w:r w:rsidRPr="0026684F">
        <w:rPr>
          <w:rFonts w:ascii="Times New Roman" w:eastAsia="Times New Roman" w:hAnsi="Times New Roman" w:cs="Times New Roman"/>
          <w:b/>
          <w:sz w:val="24"/>
          <w:szCs w:val="24"/>
        </w:rPr>
        <w:t xml:space="preserve">. </w:t>
      </w:r>
      <w:bookmarkEnd w:id="4"/>
      <w:r w:rsidR="008D73B9" w:rsidRPr="0026684F">
        <w:rPr>
          <w:rFonts w:ascii="Times New Roman" w:eastAsia="Times New Roman" w:hAnsi="Times New Roman" w:cs="Times New Roman"/>
          <w:b/>
          <w:sz w:val="24"/>
          <w:szCs w:val="24"/>
        </w:rPr>
        <w:t>Режим на обслужване на транзитни сметки в банките</w:t>
      </w:r>
    </w:p>
    <w:p w:rsidR="00236465" w:rsidRPr="0026684F" w:rsidRDefault="00236465" w:rsidP="00236465">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bookmarkStart w:id="5" w:name="_Hlk128235971"/>
      <w:bookmarkStart w:id="6" w:name="_Ref126571177"/>
      <w:bookmarkEnd w:id="2"/>
      <w:r w:rsidRPr="0026684F">
        <w:rPr>
          <w:rFonts w:ascii="Times New Roman" w:eastAsia="Times New Roman" w:hAnsi="Times New Roman" w:cs="Times New Roman"/>
          <w:sz w:val="24"/>
          <w:szCs w:val="24"/>
        </w:rPr>
        <w:t>Транзитните сметки се използват за целите на събиране и централизиране на постъпления</w:t>
      </w:r>
      <w:r w:rsidR="00467490" w:rsidRPr="0026684F">
        <w:rPr>
          <w:rFonts w:ascii="Times New Roman" w:eastAsia="Times New Roman" w:hAnsi="Times New Roman" w:cs="Times New Roman"/>
          <w:sz w:val="24"/>
          <w:szCs w:val="24"/>
        </w:rPr>
        <w:t>та в националн</w:t>
      </w:r>
      <w:r w:rsidR="00467490" w:rsidRPr="00B67753">
        <w:rPr>
          <w:rFonts w:ascii="Times New Roman" w:eastAsia="Times New Roman" w:hAnsi="Times New Roman" w:cs="Times New Roman"/>
          <w:sz w:val="24"/>
          <w:szCs w:val="24"/>
        </w:rPr>
        <w:t>а валута</w:t>
      </w:r>
      <w:r w:rsidRPr="00B67753">
        <w:rPr>
          <w:rFonts w:ascii="Times New Roman" w:eastAsia="Times New Roman" w:hAnsi="Times New Roman" w:cs="Times New Roman"/>
          <w:sz w:val="24"/>
          <w:szCs w:val="24"/>
        </w:rPr>
        <w:t xml:space="preserve"> (включително и суми, представляващи възстановени плащания) на съответните разпоредители с бюджет и при прилагането на </w:t>
      </w:r>
      <w:r w:rsidRPr="00B67753">
        <w:rPr>
          <w:rFonts w:ascii="Times New Roman" w:eastAsia="Times New Roman" w:hAnsi="Times New Roman" w:cs="Times New Roman"/>
          <w:i/>
          <w:sz w:val="24"/>
          <w:szCs w:val="24"/>
        </w:rPr>
        <w:t>чл. 156</w:t>
      </w:r>
      <w:r w:rsidRPr="00B67753">
        <w:rPr>
          <w:rFonts w:ascii="Times New Roman" w:eastAsia="Times New Roman" w:hAnsi="Times New Roman" w:cs="Times New Roman"/>
          <w:sz w:val="24"/>
          <w:szCs w:val="24"/>
        </w:rPr>
        <w:t xml:space="preserve"> от </w:t>
      </w:r>
      <w:r w:rsidRPr="00B67753">
        <w:rPr>
          <w:rFonts w:ascii="Times New Roman" w:eastAsia="Times New Roman" w:hAnsi="Times New Roman" w:cs="Times New Roman"/>
          <w:i/>
          <w:sz w:val="24"/>
          <w:szCs w:val="24"/>
        </w:rPr>
        <w:t>ЗПФ</w:t>
      </w:r>
      <w:r w:rsidRPr="00B67753">
        <w:rPr>
          <w:rFonts w:ascii="Times New Roman" w:eastAsia="Times New Roman" w:hAnsi="Times New Roman" w:cs="Times New Roman"/>
          <w:sz w:val="24"/>
          <w:szCs w:val="24"/>
        </w:rPr>
        <w:t>.</w:t>
      </w:r>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Транзитните сметки, обслужвани от банките, функционират при следния бази</w:t>
      </w:r>
      <w:r w:rsidR="00A17CCE" w:rsidRPr="00B67753">
        <w:rPr>
          <w:rFonts w:ascii="Times New Roman" w:eastAsia="Times New Roman" w:hAnsi="Times New Roman" w:cs="Times New Roman"/>
          <w:sz w:val="24"/>
          <w:szCs w:val="20"/>
        </w:rPr>
        <w:t>-</w:t>
      </w:r>
      <w:proofErr w:type="spellStart"/>
      <w:r w:rsidRPr="00B67753">
        <w:rPr>
          <w:rFonts w:ascii="Times New Roman" w:eastAsia="Times New Roman" w:hAnsi="Times New Roman" w:cs="Times New Roman"/>
          <w:sz w:val="24"/>
          <w:szCs w:val="20"/>
        </w:rPr>
        <w:t>сен</w:t>
      </w:r>
      <w:proofErr w:type="spellEnd"/>
      <w:r w:rsidRPr="00B67753">
        <w:rPr>
          <w:rFonts w:ascii="Times New Roman" w:eastAsia="Times New Roman" w:hAnsi="Times New Roman" w:cs="Times New Roman"/>
          <w:sz w:val="24"/>
          <w:szCs w:val="20"/>
        </w:rPr>
        <w:t xml:space="preserve"> режим:</w:t>
      </w:r>
    </w:p>
    <w:p w:rsidR="008D73B9" w:rsidRPr="00B67753" w:rsidRDefault="000E268E" w:rsidP="008D73B9">
      <w:pPr>
        <w:numPr>
          <w:ilvl w:val="1"/>
          <w:numId w:val="25"/>
        </w:numPr>
        <w:pBdr>
          <w:top w:val="single" w:sz="4" w:space="1" w:color="auto"/>
          <w:left w:val="single" w:sz="4" w:space="4" w:color="auto"/>
          <w:bottom w:val="single" w:sz="4" w:space="1" w:color="auto"/>
          <w:right w:val="single" w:sz="4" w:space="4" w:color="auto"/>
        </w:pBdr>
        <w:shd w:val="clear" w:color="auto" w:fill="FFFFCC"/>
        <w:tabs>
          <w:tab w:val="clear" w:pos="1242"/>
          <w:tab w:val="left" w:pos="0"/>
          <w:tab w:val="left" w:pos="709"/>
          <w:tab w:val="left" w:pos="1276"/>
        </w:tabs>
        <w:spacing w:after="120"/>
        <w:ind w:left="0" w:firstLine="811"/>
        <w:jc w:val="both"/>
        <w:rPr>
          <w:rFonts w:ascii="Times New Roman" w:eastAsia="Times New Roman" w:hAnsi="Times New Roman" w:cs="Times New Roman"/>
          <w:sz w:val="24"/>
          <w:szCs w:val="20"/>
        </w:rPr>
      </w:pPr>
      <w:bookmarkStart w:id="7" w:name="_Ref442358320"/>
      <w:r w:rsidRPr="00B67753">
        <w:rPr>
          <w:rFonts w:ascii="Times New Roman" w:eastAsia="Times New Roman" w:hAnsi="Times New Roman" w:cs="Times New Roman"/>
          <w:sz w:val="24"/>
          <w:szCs w:val="20"/>
        </w:rPr>
        <w:t>с</w:t>
      </w:r>
      <w:r w:rsidR="008D73B9" w:rsidRPr="00B67753">
        <w:rPr>
          <w:rFonts w:ascii="Times New Roman" w:eastAsia="Times New Roman" w:hAnsi="Times New Roman" w:cs="Times New Roman"/>
          <w:sz w:val="24"/>
          <w:szCs w:val="20"/>
        </w:rPr>
        <w:t>ъбраните суми с</w:t>
      </w:r>
      <w:r w:rsidRPr="00B67753">
        <w:rPr>
          <w:rFonts w:ascii="Times New Roman" w:eastAsia="Times New Roman" w:hAnsi="Times New Roman" w:cs="Times New Roman"/>
          <w:sz w:val="24"/>
          <w:szCs w:val="20"/>
        </w:rPr>
        <w:t xml:space="preserve">а с режим на централизация съгласно </w:t>
      </w:r>
      <w:r w:rsidRPr="00B67753">
        <w:rPr>
          <w:rFonts w:ascii="Times New Roman" w:eastAsia="Times New Roman" w:hAnsi="Times New Roman" w:cs="Times New Roman"/>
          <w:b/>
          <w:sz w:val="24"/>
          <w:szCs w:val="20"/>
        </w:rPr>
        <w:t>т. 75</w:t>
      </w:r>
      <w:r w:rsidRPr="00B67753">
        <w:rPr>
          <w:rFonts w:ascii="Times New Roman" w:eastAsia="Times New Roman" w:hAnsi="Times New Roman" w:cs="Times New Roman"/>
          <w:sz w:val="24"/>
          <w:szCs w:val="20"/>
        </w:rPr>
        <w:t xml:space="preserve"> от</w:t>
      </w:r>
      <w:r w:rsidR="009B6535" w:rsidRPr="00B67753">
        <w:rPr>
          <w:rFonts w:ascii="Times New Roman" w:eastAsia="Times New Roman" w:hAnsi="Times New Roman" w:cs="Times New Roman"/>
          <w:sz w:val="24"/>
          <w:szCs w:val="20"/>
        </w:rPr>
        <w:t xml:space="preserve"> </w:t>
      </w:r>
      <w:r w:rsidR="008C007F" w:rsidRPr="00B67753">
        <w:rPr>
          <w:rFonts w:ascii="Times New Roman" w:eastAsia="Times New Roman" w:hAnsi="Times New Roman" w:cs="Times New Roman"/>
          <w:sz w:val="24"/>
          <w:szCs w:val="20"/>
        </w:rPr>
        <w:t>указанието</w:t>
      </w:r>
      <w:r w:rsidR="008D73B9" w:rsidRPr="00B67753">
        <w:rPr>
          <w:rFonts w:ascii="Times New Roman" w:eastAsia="Times New Roman" w:hAnsi="Times New Roman" w:cs="Times New Roman"/>
          <w:sz w:val="24"/>
          <w:szCs w:val="20"/>
        </w:rPr>
        <w:t>;</w:t>
      </w:r>
      <w:bookmarkEnd w:id="7"/>
    </w:p>
    <w:p w:rsidR="008D73B9" w:rsidRPr="00B67753" w:rsidRDefault="000E268E" w:rsidP="008D73B9">
      <w:pPr>
        <w:numPr>
          <w:ilvl w:val="1"/>
          <w:numId w:val="25"/>
        </w:numPr>
        <w:pBdr>
          <w:top w:val="single" w:sz="4" w:space="1" w:color="auto"/>
          <w:left w:val="single" w:sz="4" w:space="4" w:color="auto"/>
          <w:bottom w:val="single" w:sz="4" w:space="1" w:color="auto"/>
          <w:right w:val="single" w:sz="4" w:space="4" w:color="auto"/>
        </w:pBdr>
        <w:shd w:val="clear" w:color="auto" w:fill="FFFFCC"/>
        <w:tabs>
          <w:tab w:val="clear" w:pos="1242"/>
          <w:tab w:val="left" w:pos="0"/>
          <w:tab w:val="left" w:pos="709"/>
          <w:tab w:val="left" w:pos="1276"/>
        </w:tabs>
        <w:spacing w:after="120"/>
        <w:ind w:left="0" w:firstLine="811"/>
        <w:jc w:val="both"/>
        <w:rPr>
          <w:rFonts w:ascii="Times New Roman" w:eastAsia="Times New Roman" w:hAnsi="Times New Roman" w:cs="Times New Roman"/>
          <w:spacing w:val="-2"/>
          <w:sz w:val="24"/>
          <w:szCs w:val="20"/>
        </w:rPr>
      </w:pPr>
      <w:bookmarkStart w:id="8" w:name="_Ref442353039"/>
      <w:bookmarkStart w:id="9" w:name="_Ref138346075"/>
      <w:r w:rsidRPr="00B67753">
        <w:rPr>
          <w:rFonts w:ascii="Times New Roman" w:eastAsia="Times New Roman" w:hAnsi="Times New Roman" w:cs="Times New Roman"/>
          <w:spacing w:val="-2"/>
          <w:sz w:val="24"/>
          <w:szCs w:val="20"/>
        </w:rPr>
        <w:t>о</w:t>
      </w:r>
      <w:r w:rsidR="008D73B9" w:rsidRPr="00B67753">
        <w:rPr>
          <w:rFonts w:ascii="Times New Roman" w:eastAsia="Times New Roman" w:hAnsi="Times New Roman" w:cs="Times New Roman"/>
          <w:spacing w:val="-2"/>
          <w:sz w:val="24"/>
          <w:szCs w:val="20"/>
        </w:rPr>
        <w:t xml:space="preserve">т транзитната сметка не може да се извършват никакви други плащания, освен преводите на суми по сметката </w:t>
      </w:r>
      <w:r w:rsidR="004E64FB" w:rsidRPr="00B67753">
        <w:rPr>
          <w:rFonts w:ascii="Times New Roman" w:eastAsia="Times New Roman" w:hAnsi="Times New Roman" w:cs="Times New Roman"/>
          <w:spacing w:val="-2"/>
          <w:sz w:val="24"/>
          <w:szCs w:val="20"/>
        </w:rPr>
        <w:t xml:space="preserve">с лимити </w:t>
      </w:r>
      <w:r w:rsidR="008D73B9" w:rsidRPr="00B67753">
        <w:rPr>
          <w:rFonts w:ascii="Times New Roman" w:eastAsia="Times New Roman" w:hAnsi="Times New Roman" w:cs="Times New Roman"/>
          <w:spacing w:val="-2"/>
          <w:sz w:val="24"/>
          <w:szCs w:val="20"/>
        </w:rPr>
        <w:t xml:space="preserve">в БНБ и служебни операции на банките за </w:t>
      </w:r>
      <w:proofErr w:type="spellStart"/>
      <w:r w:rsidR="008D73B9" w:rsidRPr="00B67753">
        <w:rPr>
          <w:rFonts w:ascii="Times New Roman" w:eastAsia="Times New Roman" w:hAnsi="Times New Roman" w:cs="Times New Roman"/>
          <w:spacing w:val="-2"/>
          <w:sz w:val="24"/>
          <w:szCs w:val="20"/>
        </w:rPr>
        <w:t>кориги</w:t>
      </w:r>
      <w:r w:rsidR="004E64FB" w:rsidRPr="00B67753">
        <w:rPr>
          <w:rFonts w:ascii="Times New Roman" w:eastAsia="Times New Roman" w:hAnsi="Times New Roman" w:cs="Times New Roman"/>
          <w:spacing w:val="-2"/>
          <w:sz w:val="24"/>
          <w:szCs w:val="20"/>
        </w:rPr>
        <w:t>-</w:t>
      </w:r>
      <w:r w:rsidR="008D73B9" w:rsidRPr="00B67753">
        <w:rPr>
          <w:rFonts w:ascii="Times New Roman" w:eastAsia="Times New Roman" w:hAnsi="Times New Roman" w:cs="Times New Roman"/>
          <w:spacing w:val="-2"/>
          <w:sz w:val="24"/>
          <w:szCs w:val="20"/>
        </w:rPr>
        <w:t>ране</w:t>
      </w:r>
      <w:proofErr w:type="spellEnd"/>
      <w:r w:rsidR="008D73B9" w:rsidRPr="00B67753">
        <w:rPr>
          <w:rFonts w:ascii="Times New Roman" w:eastAsia="Times New Roman" w:hAnsi="Times New Roman" w:cs="Times New Roman"/>
          <w:spacing w:val="-2"/>
          <w:sz w:val="24"/>
          <w:szCs w:val="20"/>
        </w:rPr>
        <w:t xml:space="preserve"> на грешки </w:t>
      </w:r>
      <w:r w:rsidR="009B6535" w:rsidRPr="00B67753">
        <w:rPr>
          <w:rFonts w:ascii="Times New Roman" w:eastAsia="Times New Roman" w:hAnsi="Times New Roman" w:cs="Times New Roman"/>
          <w:spacing w:val="-2"/>
          <w:sz w:val="24"/>
          <w:szCs w:val="20"/>
        </w:rPr>
        <w:t xml:space="preserve">съгласно </w:t>
      </w:r>
      <w:r w:rsidR="009B6535" w:rsidRPr="00B67753">
        <w:rPr>
          <w:rFonts w:ascii="Times New Roman" w:eastAsia="Times New Roman" w:hAnsi="Times New Roman" w:cs="Times New Roman"/>
          <w:bCs/>
          <w:i/>
          <w:spacing w:val="-2"/>
          <w:sz w:val="24"/>
          <w:szCs w:val="24"/>
        </w:rPr>
        <w:t>чл. 9</w:t>
      </w:r>
      <w:r w:rsidR="009B6535" w:rsidRPr="00B67753">
        <w:rPr>
          <w:rFonts w:ascii="Times New Roman" w:eastAsia="Times New Roman" w:hAnsi="Times New Roman" w:cs="Times New Roman"/>
          <w:bCs/>
          <w:i/>
          <w:spacing w:val="-2"/>
          <w:sz w:val="24"/>
          <w:szCs w:val="24"/>
          <w:lang w:val="en-US"/>
        </w:rPr>
        <w:t>6</w:t>
      </w:r>
      <w:r w:rsidR="009B6535" w:rsidRPr="00B67753">
        <w:rPr>
          <w:rFonts w:ascii="Times New Roman" w:eastAsia="Times New Roman" w:hAnsi="Times New Roman" w:cs="Times New Roman"/>
          <w:spacing w:val="-2"/>
          <w:sz w:val="24"/>
          <w:szCs w:val="20"/>
        </w:rPr>
        <w:t xml:space="preserve"> от</w:t>
      </w:r>
      <w:r w:rsidR="008D73B9" w:rsidRPr="00B67753">
        <w:rPr>
          <w:rFonts w:ascii="Times New Roman" w:eastAsia="Times New Roman" w:hAnsi="Times New Roman" w:cs="Times New Roman"/>
          <w:spacing w:val="-2"/>
          <w:sz w:val="24"/>
          <w:szCs w:val="20"/>
        </w:rPr>
        <w:t xml:space="preserve"> </w:t>
      </w:r>
      <w:r w:rsidRPr="00B67753">
        <w:rPr>
          <w:rFonts w:ascii="Times New Roman" w:eastAsia="Times New Roman" w:hAnsi="Times New Roman" w:cs="Times New Roman"/>
          <w:bCs/>
          <w:i/>
          <w:spacing w:val="-2"/>
          <w:sz w:val="24"/>
          <w:szCs w:val="24"/>
        </w:rPr>
        <w:t>Закона за платежните услуги и платежните системи</w:t>
      </w:r>
      <w:bookmarkEnd w:id="8"/>
      <w:r w:rsidR="009B6535" w:rsidRPr="00B67753">
        <w:rPr>
          <w:rFonts w:ascii="Times New Roman" w:eastAsia="Times New Roman" w:hAnsi="Times New Roman" w:cs="Times New Roman"/>
          <w:spacing w:val="-2"/>
          <w:sz w:val="24"/>
          <w:szCs w:val="20"/>
        </w:rPr>
        <w:t>;</w:t>
      </w:r>
      <w:bookmarkEnd w:id="9"/>
    </w:p>
    <w:p w:rsidR="00F170C5" w:rsidRPr="00B67753" w:rsidRDefault="00F170C5" w:rsidP="008D73B9">
      <w:pPr>
        <w:numPr>
          <w:ilvl w:val="1"/>
          <w:numId w:val="25"/>
        </w:numPr>
        <w:pBdr>
          <w:top w:val="single" w:sz="4" w:space="1" w:color="auto"/>
          <w:left w:val="single" w:sz="4" w:space="4" w:color="auto"/>
          <w:bottom w:val="single" w:sz="4" w:space="1" w:color="auto"/>
          <w:right w:val="single" w:sz="4" w:space="4" w:color="auto"/>
        </w:pBdr>
        <w:shd w:val="clear" w:color="auto" w:fill="FFFFCC"/>
        <w:tabs>
          <w:tab w:val="clear" w:pos="1242"/>
          <w:tab w:val="left" w:pos="0"/>
          <w:tab w:val="left" w:pos="709"/>
          <w:tab w:val="left" w:pos="1276"/>
        </w:tabs>
        <w:spacing w:after="120"/>
        <w:ind w:left="0" w:firstLine="811"/>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 xml:space="preserve">датата на последната служебна централизация и зануляване на транзитните сметки за годината се определя от МФ и БНБ в указанията за годишното приключване на банковите сметки на бюджетните организации по </w:t>
      </w:r>
      <w:r w:rsidRPr="00B67753">
        <w:rPr>
          <w:rFonts w:ascii="Times New Roman" w:eastAsia="Times New Roman" w:hAnsi="Times New Roman" w:cs="Times New Roman"/>
          <w:bCs/>
          <w:i/>
          <w:sz w:val="24"/>
          <w:szCs w:val="24"/>
        </w:rPr>
        <w:t>чл. 151, ал. 4</w:t>
      </w:r>
      <w:r w:rsidRPr="00B67753">
        <w:rPr>
          <w:rFonts w:ascii="Times New Roman" w:eastAsia="Times New Roman" w:hAnsi="Times New Roman" w:cs="Times New Roman"/>
          <w:sz w:val="24"/>
          <w:szCs w:val="20"/>
        </w:rPr>
        <w:t xml:space="preserve"> от </w:t>
      </w:r>
      <w:r w:rsidRPr="00B67753">
        <w:rPr>
          <w:rFonts w:ascii="Times New Roman" w:eastAsia="Times New Roman" w:hAnsi="Times New Roman" w:cs="Times New Roman"/>
          <w:bCs/>
          <w:i/>
          <w:sz w:val="24"/>
          <w:szCs w:val="24"/>
        </w:rPr>
        <w:t>ЗПФ</w:t>
      </w:r>
      <w:r w:rsidRPr="00B67753">
        <w:rPr>
          <w:rFonts w:ascii="Times New Roman" w:eastAsia="Times New Roman" w:hAnsi="Times New Roman" w:cs="Times New Roman"/>
          <w:sz w:val="24"/>
          <w:szCs w:val="20"/>
        </w:rPr>
        <w:t>;</w:t>
      </w:r>
    </w:p>
    <w:p w:rsidR="008D73B9" w:rsidRPr="00B67753" w:rsidRDefault="000E268E" w:rsidP="008D73B9">
      <w:pPr>
        <w:numPr>
          <w:ilvl w:val="1"/>
          <w:numId w:val="25"/>
        </w:numPr>
        <w:pBdr>
          <w:top w:val="single" w:sz="4" w:space="1" w:color="auto"/>
          <w:left w:val="single" w:sz="4" w:space="4" w:color="auto"/>
          <w:bottom w:val="single" w:sz="4" w:space="1" w:color="auto"/>
          <w:right w:val="single" w:sz="4" w:space="4" w:color="auto"/>
        </w:pBdr>
        <w:shd w:val="clear" w:color="auto" w:fill="FFFFCC"/>
        <w:tabs>
          <w:tab w:val="clear" w:pos="1242"/>
          <w:tab w:val="left" w:pos="0"/>
          <w:tab w:val="left" w:pos="709"/>
          <w:tab w:val="left" w:pos="1276"/>
        </w:tabs>
        <w:spacing w:after="120"/>
        <w:ind w:left="0" w:firstLine="811"/>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п</w:t>
      </w:r>
      <w:r w:rsidR="008D73B9" w:rsidRPr="00B67753">
        <w:rPr>
          <w:rFonts w:ascii="Times New Roman" w:eastAsia="Times New Roman" w:hAnsi="Times New Roman" w:cs="Times New Roman"/>
          <w:sz w:val="24"/>
          <w:szCs w:val="20"/>
        </w:rPr>
        <w:t>ри служебна централизация от обслужващите банки, както и в случаите, когато по нареждане на титуляря се извършват</w:t>
      </w:r>
      <w:bookmarkStart w:id="10" w:name="_GoBack"/>
      <w:bookmarkEnd w:id="10"/>
      <w:r w:rsidR="008D73B9" w:rsidRPr="00B67753">
        <w:rPr>
          <w:rFonts w:ascii="Times New Roman" w:eastAsia="Times New Roman" w:hAnsi="Times New Roman" w:cs="Times New Roman"/>
          <w:sz w:val="24"/>
          <w:szCs w:val="20"/>
        </w:rPr>
        <w:t xml:space="preserve"> преводи от транзитна сметка към съответната сметка в БНБ задължително следва да са попълнени реквизити</w:t>
      </w:r>
      <w:r w:rsidRPr="00B67753">
        <w:rPr>
          <w:rFonts w:ascii="Times New Roman" w:eastAsia="Times New Roman" w:hAnsi="Times New Roman" w:cs="Times New Roman"/>
          <w:sz w:val="24"/>
          <w:szCs w:val="20"/>
        </w:rPr>
        <w:t>те</w:t>
      </w:r>
      <w:r w:rsidR="008D73B9" w:rsidRPr="00B67753">
        <w:rPr>
          <w:rFonts w:ascii="Times New Roman" w:eastAsia="Times New Roman" w:hAnsi="Times New Roman" w:cs="Times New Roman"/>
          <w:sz w:val="24"/>
          <w:szCs w:val="20"/>
        </w:rPr>
        <w:t xml:space="preserve"> </w:t>
      </w:r>
      <w:r w:rsidR="00467490" w:rsidRPr="00B67753">
        <w:rPr>
          <w:rFonts w:ascii="Times New Roman" w:eastAsia="Times New Roman" w:hAnsi="Times New Roman" w:cs="Times New Roman"/>
          <w:bCs/>
          <w:i/>
          <w:sz w:val="24"/>
          <w:szCs w:val="24"/>
        </w:rPr>
        <w:t>"Код в СЕБРА/идентификатор за централизация на титуляря"</w:t>
      </w:r>
      <w:r w:rsidRPr="00B67753">
        <w:rPr>
          <w:sz w:val="24"/>
          <w:szCs w:val="24"/>
        </w:rPr>
        <w:t xml:space="preserve"> и </w:t>
      </w:r>
      <w:r w:rsidRPr="00B67753">
        <w:rPr>
          <w:rFonts w:ascii="Times New Roman" w:eastAsia="Times New Roman" w:hAnsi="Times New Roman" w:cs="Times New Roman"/>
          <w:bCs/>
          <w:i/>
          <w:sz w:val="24"/>
          <w:szCs w:val="24"/>
        </w:rPr>
        <w:t>"Код за централизация"</w:t>
      </w:r>
      <w:r w:rsidRPr="00B67753">
        <w:rPr>
          <w:sz w:val="24"/>
          <w:szCs w:val="24"/>
        </w:rPr>
        <w:t xml:space="preserve"> </w:t>
      </w:r>
      <w:r w:rsidR="008D73B9" w:rsidRPr="00B67753">
        <w:rPr>
          <w:rFonts w:ascii="Times New Roman" w:eastAsia="Times New Roman" w:hAnsi="Times New Roman" w:cs="Times New Roman"/>
          <w:sz w:val="24"/>
          <w:szCs w:val="20"/>
        </w:rPr>
        <w:t xml:space="preserve">съгласно изискванията на </w:t>
      </w:r>
      <w:r w:rsidR="008D73B9" w:rsidRPr="00B67753">
        <w:rPr>
          <w:rFonts w:ascii="Times New Roman" w:eastAsia="Times New Roman" w:hAnsi="Times New Roman" w:cs="Times New Roman"/>
          <w:i/>
          <w:sz w:val="24"/>
          <w:szCs w:val="24"/>
        </w:rPr>
        <w:t>т. 10.</w:t>
      </w:r>
      <w:r w:rsidRPr="00B67753">
        <w:rPr>
          <w:rFonts w:ascii="Times New Roman" w:eastAsia="Times New Roman" w:hAnsi="Times New Roman" w:cs="Times New Roman"/>
          <w:i/>
          <w:sz w:val="24"/>
          <w:szCs w:val="24"/>
        </w:rPr>
        <w:t>18</w:t>
      </w:r>
      <w:r w:rsidRPr="00B67753">
        <w:rPr>
          <w:rFonts w:ascii="Times New Roman" w:eastAsia="Times New Roman" w:hAnsi="Times New Roman" w:cs="Times New Roman"/>
          <w:sz w:val="24"/>
          <w:szCs w:val="24"/>
        </w:rPr>
        <w:t xml:space="preserve"> и </w:t>
      </w:r>
      <w:r w:rsidRPr="00B67753">
        <w:rPr>
          <w:rFonts w:ascii="Times New Roman" w:eastAsia="Times New Roman" w:hAnsi="Times New Roman" w:cs="Times New Roman"/>
          <w:i/>
          <w:sz w:val="24"/>
          <w:szCs w:val="24"/>
        </w:rPr>
        <w:t>10.19</w:t>
      </w:r>
      <w:r w:rsidR="008D73B9" w:rsidRPr="00B67753">
        <w:rPr>
          <w:rFonts w:ascii="Times New Roman" w:eastAsia="Times New Roman" w:hAnsi="Times New Roman" w:cs="Times New Roman"/>
          <w:sz w:val="24"/>
          <w:szCs w:val="20"/>
        </w:rPr>
        <w:t xml:space="preserve"> от </w:t>
      </w:r>
      <w:r w:rsidRPr="00B67753">
        <w:rPr>
          <w:rFonts w:ascii="Times New Roman" w:eastAsia="Times New Roman" w:hAnsi="Times New Roman" w:cs="Times New Roman"/>
          <w:i/>
          <w:sz w:val="24"/>
          <w:szCs w:val="24"/>
        </w:rPr>
        <w:t xml:space="preserve">ДДС № </w:t>
      </w:r>
      <w:r w:rsidR="005A687F" w:rsidRPr="00B67753">
        <w:rPr>
          <w:rFonts w:ascii="Times New Roman" w:eastAsia="Times New Roman" w:hAnsi="Times New Roman" w:cs="Times New Roman"/>
          <w:i/>
          <w:sz w:val="24"/>
          <w:szCs w:val="24"/>
          <w:lang w:val="en-US"/>
        </w:rPr>
        <w:t>03</w:t>
      </w:r>
      <w:r w:rsidRPr="00B67753">
        <w:rPr>
          <w:rFonts w:ascii="Times New Roman" w:eastAsia="Times New Roman" w:hAnsi="Times New Roman" w:cs="Times New Roman"/>
          <w:i/>
          <w:sz w:val="24"/>
          <w:szCs w:val="24"/>
        </w:rPr>
        <w:t>/2023 г.</w:t>
      </w:r>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 xml:space="preserve">При промяна на базисния режим на </w:t>
      </w:r>
      <w:r w:rsidR="000E268E" w:rsidRPr="00B67753">
        <w:rPr>
          <w:rFonts w:ascii="Times New Roman" w:eastAsia="Times New Roman" w:hAnsi="Times New Roman" w:cs="Times New Roman"/>
          <w:sz w:val="24"/>
          <w:szCs w:val="20"/>
        </w:rPr>
        <w:t xml:space="preserve">централизация на транзитни сметки </w:t>
      </w:r>
      <w:r w:rsidRPr="00B67753">
        <w:rPr>
          <w:rFonts w:ascii="Times New Roman" w:eastAsia="Times New Roman" w:hAnsi="Times New Roman" w:cs="Times New Roman"/>
          <w:sz w:val="24"/>
          <w:szCs w:val="20"/>
        </w:rPr>
        <w:t xml:space="preserve"> банките се уведомяват предварително със съвместно писмо/указание на МФ и БНБ.</w:t>
      </w:r>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bookmarkStart w:id="11" w:name="_Ref442368160"/>
      <w:r w:rsidRPr="00B67753">
        <w:rPr>
          <w:rFonts w:ascii="Times New Roman" w:eastAsia="Times New Roman" w:hAnsi="Times New Roman" w:cs="Times New Roman"/>
          <w:sz w:val="24"/>
          <w:szCs w:val="20"/>
        </w:rPr>
        <w:t xml:space="preserve">За конкретни сметки и титуляри МФ може да определи да се прилага </w:t>
      </w:r>
      <w:r w:rsidR="009B6535" w:rsidRPr="00B67753">
        <w:rPr>
          <w:rFonts w:ascii="Times New Roman" w:eastAsia="Times New Roman" w:hAnsi="Times New Roman" w:cs="Times New Roman"/>
          <w:sz w:val="24"/>
          <w:szCs w:val="20"/>
        </w:rPr>
        <w:t>друг</w:t>
      </w:r>
      <w:r w:rsidRPr="00B67753">
        <w:rPr>
          <w:rFonts w:ascii="Times New Roman" w:eastAsia="Times New Roman" w:hAnsi="Times New Roman" w:cs="Times New Roman"/>
          <w:sz w:val="24"/>
          <w:szCs w:val="20"/>
        </w:rPr>
        <w:t xml:space="preserve"> режим на </w:t>
      </w:r>
      <w:r w:rsidR="009B6535" w:rsidRPr="00B67753">
        <w:rPr>
          <w:rFonts w:ascii="Times New Roman" w:eastAsia="Times New Roman" w:hAnsi="Times New Roman" w:cs="Times New Roman"/>
          <w:sz w:val="24"/>
          <w:szCs w:val="20"/>
        </w:rPr>
        <w:t>централизация – ежедневна или веднъж месечно</w:t>
      </w:r>
      <w:r w:rsidR="00177D65" w:rsidRPr="00B67753">
        <w:rPr>
          <w:rFonts w:ascii="Times New Roman" w:eastAsia="Times New Roman" w:hAnsi="Times New Roman" w:cs="Times New Roman"/>
          <w:sz w:val="24"/>
          <w:szCs w:val="20"/>
        </w:rPr>
        <w:t xml:space="preserve"> (</w:t>
      </w:r>
      <w:r w:rsidR="009B6535" w:rsidRPr="00B67753">
        <w:rPr>
          <w:rFonts w:ascii="Times New Roman" w:eastAsia="Times New Roman" w:hAnsi="Times New Roman" w:cs="Times New Roman"/>
          <w:sz w:val="24"/>
          <w:szCs w:val="20"/>
        </w:rPr>
        <w:t xml:space="preserve">съгласно </w:t>
      </w:r>
      <w:r w:rsidR="009B6535" w:rsidRPr="00B67753">
        <w:rPr>
          <w:rFonts w:ascii="Times New Roman" w:eastAsia="Times New Roman" w:hAnsi="Times New Roman" w:cs="Times New Roman"/>
          <w:b/>
          <w:sz w:val="24"/>
          <w:szCs w:val="20"/>
        </w:rPr>
        <w:t>т. 75-буква „а“</w:t>
      </w:r>
      <w:r w:rsidR="009B6535" w:rsidRPr="00B67753">
        <w:rPr>
          <w:rFonts w:ascii="Times New Roman" w:eastAsia="Times New Roman" w:hAnsi="Times New Roman" w:cs="Times New Roman"/>
          <w:sz w:val="24"/>
          <w:szCs w:val="20"/>
        </w:rPr>
        <w:t xml:space="preserve"> </w:t>
      </w:r>
      <w:r w:rsidR="008C007F" w:rsidRPr="00B67753">
        <w:rPr>
          <w:rFonts w:ascii="Times New Roman" w:eastAsia="Times New Roman" w:hAnsi="Times New Roman" w:cs="Times New Roman"/>
          <w:sz w:val="24"/>
          <w:szCs w:val="20"/>
        </w:rPr>
        <w:t xml:space="preserve">и </w:t>
      </w:r>
      <w:r w:rsidR="008C007F" w:rsidRPr="00B67753">
        <w:rPr>
          <w:rFonts w:ascii="Times New Roman" w:eastAsia="Times New Roman" w:hAnsi="Times New Roman" w:cs="Times New Roman"/>
          <w:b/>
          <w:sz w:val="24"/>
          <w:szCs w:val="20"/>
        </w:rPr>
        <w:t xml:space="preserve">т. 77- буква „в“ </w:t>
      </w:r>
      <w:r w:rsidR="009B6535" w:rsidRPr="00B67753">
        <w:rPr>
          <w:rFonts w:ascii="Times New Roman" w:eastAsia="Times New Roman" w:hAnsi="Times New Roman" w:cs="Times New Roman"/>
          <w:sz w:val="24"/>
          <w:szCs w:val="20"/>
        </w:rPr>
        <w:t>от указанието</w:t>
      </w:r>
      <w:r w:rsidR="00177D65" w:rsidRPr="00B67753">
        <w:rPr>
          <w:rFonts w:ascii="Times New Roman" w:eastAsia="Times New Roman" w:hAnsi="Times New Roman" w:cs="Times New Roman"/>
          <w:sz w:val="24"/>
          <w:szCs w:val="20"/>
        </w:rPr>
        <w:t>)</w:t>
      </w:r>
      <w:r w:rsidRPr="00B67753">
        <w:rPr>
          <w:rFonts w:ascii="Times New Roman" w:eastAsia="Times New Roman" w:hAnsi="Times New Roman" w:cs="Times New Roman"/>
          <w:sz w:val="24"/>
          <w:szCs w:val="20"/>
        </w:rPr>
        <w:t xml:space="preserve">, както и допускането на възможност за извършване на други плащания от </w:t>
      </w:r>
      <w:r w:rsidR="004E64FB" w:rsidRPr="00B67753">
        <w:rPr>
          <w:rFonts w:ascii="Times New Roman" w:eastAsia="Times New Roman" w:hAnsi="Times New Roman" w:cs="Times New Roman"/>
          <w:sz w:val="24"/>
          <w:szCs w:val="20"/>
        </w:rPr>
        <w:t xml:space="preserve">транзитната </w:t>
      </w:r>
      <w:r w:rsidRPr="00B67753">
        <w:rPr>
          <w:rFonts w:ascii="Times New Roman" w:eastAsia="Times New Roman" w:hAnsi="Times New Roman" w:cs="Times New Roman"/>
          <w:sz w:val="24"/>
          <w:szCs w:val="20"/>
        </w:rPr>
        <w:t xml:space="preserve">сметка освен тези по </w:t>
      </w:r>
      <w:r w:rsidRPr="00B67753">
        <w:rPr>
          <w:rFonts w:ascii="Times New Roman" w:eastAsia="Times New Roman" w:hAnsi="Times New Roman" w:cs="Times New Roman"/>
          <w:b/>
          <w:sz w:val="24"/>
          <w:szCs w:val="20"/>
        </w:rPr>
        <w:t xml:space="preserve">т. </w:t>
      </w:r>
      <w:r w:rsidRPr="00B67753">
        <w:rPr>
          <w:rFonts w:ascii="Times New Roman" w:eastAsia="Times New Roman" w:hAnsi="Times New Roman" w:cs="Times New Roman"/>
          <w:b/>
          <w:sz w:val="24"/>
          <w:szCs w:val="20"/>
          <w:u w:val="single"/>
        </w:rPr>
        <w:fldChar w:fldCharType="begin"/>
      </w:r>
      <w:r w:rsidRPr="00B67753">
        <w:rPr>
          <w:rFonts w:ascii="Times New Roman" w:eastAsia="Times New Roman" w:hAnsi="Times New Roman" w:cs="Times New Roman"/>
          <w:b/>
          <w:sz w:val="24"/>
          <w:szCs w:val="20"/>
          <w:u w:val="single"/>
        </w:rPr>
        <w:instrText xml:space="preserve"> REF _Ref442353039 \r \h  \* MERGEFORMAT </w:instrText>
      </w:r>
      <w:r w:rsidRPr="00B67753">
        <w:rPr>
          <w:rFonts w:ascii="Times New Roman" w:eastAsia="Times New Roman" w:hAnsi="Times New Roman" w:cs="Times New Roman"/>
          <w:b/>
          <w:sz w:val="24"/>
          <w:szCs w:val="20"/>
          <w:u w:val="single"/>
        </w:rPr>
      </w:r>
      <w:r w:rsidRPr="00B67753">
        <w:rPr>
          <w:rFonts w:ascii="Times New Roman" w:eastAsia="Times New Roman" w:hAnsi="Times New Roman" w:cs="Times New Roman"/>
          <w:b/>
          <w:sz w:val="24"/>
          <w:szCs w:val="20"/>
          <w:u w:val="single"/>
        </w:rPr>
        <w:fldChar w:fldCharType="separate"/>
      </w:r>
      <w:r w:rsidR="00CC7D88" w:rsidRPr="00B67753">
        <w:rPr>
          <w:rFonts w:ascii="Times New Roman" w:eastAsia="Times New Roman" w:hAnsi="Times New Roman" w:cs="Times New Roman"/>
          <w:b/>
          <w:sz w:val="24"/>
          <w:szCs w:val="20"/>
          <w:u w:val="single"/>
        </w:rPr>
        <w:t>2.2</w:t>
      </w:r>
      <w:r w:rsidRPr="00B67753">
        <w:rPr>
          <w:rFonts w:ascii="Times New Roman" w:eastAsia="Times New Roman" w:hAnsi="Times New Roman" w:cs="Times New Roman"/>
          <w:b/>
          <w:sz w:val="24"/>
          <w:szCs w:val="20"/>
          <w:u w:val="single"/>
        </w:rPr>
        <w:fldChar w:fldCharType="end"/>
      </w:r>
      <w:r w:rsidRPr="00B67753">
        <w:rPr>
          <w:rFonts w:ascii="Times New Roman" w:eastAsia="Times New Roman" w:hAnsi="Times New Roman" w:cs="Times New Roman"/>
          <w:sz w:val="24"/>
          <w:szCs w:val="20"/>
        </w:rPr>
        <w:t xml:space="preserve"> от това приложение. Конкретните периоди за централизиране, както и допускането на възможността за извършване на други плащания от конкретни транзитни сметки се определят в писмото на МФ по </w:t>
      </w:r>
      <w:r w:rsidRPr="00B67753">
        <w:rPr>
          <w:rFonts w:ascii="Times New Roman" w:eastAsia="Times New Roman" w:hAnsi="Times New Roman" w:cs="Times New Roman"/>
          <w:b/>
          <w:sz w:val="24"/>
          <w:szCs w:val="20"/>
        </w:rPr>
        <w:t xml:space="preserve">т. </w:t>
      </w:r>
      <w:r w:rsidRPr="00B67753">
        <w:rPr>
          <w:rFonts w:ascii="Times New Roman" w:eastAsia="Times New Roman" w:hAnsi="Times New Roman" w:cs="Times New Roman"/>
          <w:b/>
          <w:sz w:val="24"/>
          <w:szCs w:val="20"/>
          <w:u w:val="single"/>
        </w:rPr>
        <w:fldChar w:fldCharType="begin"/>
      </w:r>
      <w:r w:rsidRPr="00B67753">
        <w:rPr>
          <w:rFonts w:ascii="Times New Roman" w:eastAsia="Times New Roman" w:hAnsi="Times New Roman" w:cs="Times New Roman"/>
          <w:b/>
          <w:sz w:val="24"/>
          <w:szCs w:val="20"/>
          <w:u w:val="single"/>
        </w:rPr>
        <w:instrText xml:space="preserve"> REF _Ref442368988 \r \h  \* MERGEFORMAT </w:instrText>
      </w:r>
      <w:r w:rsidRPr="00B67753">
        <w:rPr>
          <w:rFonts w:ascii="Times New Roman" w:eastAsia="Times New Roman" w:hAnsi="Times New Roman" w:cs="Times New Roman"/>
          <w:b/>
          <w:sz w:val="24"/>
          <w:szCs w:val="20"/>
          <w:u w:val="single"/>
        </w:rPr>
      </w:r>
      <w:r w:rsidRPr="00B67753">
        <w:rPr>
          <w:rFonts w:ascii="Times New Roman" w:eastAsia="Times New Roman" w:hAnsi="Times New Roman" w:cs="Times New Roman"/>
          <w:b/>
          <w:sz w:val="24"/>
          <w:szCs w:val="20"/>
          <w:u w:val="single"/>
        </w:rPr>
        <w:fldChar w:fldCharType="separate"/>
      </w:r>
      <w:r w:rsidR="00CC7D88" w:rsidRPr="00B67753">
        <w:rPr>
          <w:rFonts w:ascii="Times New Roman" w:eastAsia="Times New Roman" w:hAnsi="Times New Roman" w:cs="Times New Roman"/>
          <w:b/>
          <w:sz w:val="24"/>
          <w:szCs w:val="20"/>
          <w:u w:val="single"/>
        </w:rPr>
        <w:t>15</w:t>
      </w:r>
      <w:r w:rsidRPr="00B67753">
        <w:rPr>
          <w:rFonts w:ascii="Times New Roman" w:eastAsia="Times New Roman" w:hAnsi="Times New Roman" w:cs="Times New Roman"/>
          <w:b/>
          <w:sz w:val="24"/>
          <w:szCs w:val="20"/>
          <w:u w:val="single"/>
        </w:rPr>
        <w:fldChar w:fldCharType="end"/>
      </w:r>
      <w:r w:rsidRPr="00B67753">
        <w:rPr>
          <w:rFonts w:ascii="Times New Roman" w:eastAsia="Times New Roman" w:hAnsi="Times New Roman" w:cs="Times New Roman"/>
          <w:sz w:val="24"/>
          <w:szCs w:val="20"/>
        </w:rPr>
        <w:t xml:space="preserve"> от това приложение до съответната банка или с отделно писмо на МФ (в случай, че такива промени се направят след стартирането на обслужването на съответните транзитни сметки).</w:t>
      </w:r>
      <w:bookmarkEnd w:id="11"/>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pacing w:val="-2"/>
          <w:sz w:val="24"/>
          <w:szCs w:val="20"/>
        </w:rPr>
      </w:pPr>
      <w:bookmarkStart w:id="12" w:name="_Ref442368164"/>
      <w:r w:rsidRPr="00B67753">
        <w:rPr>
          <w:rFonts w:ascii="Times New Roman" w:eastAsia="Times New Roman" w:hAnsi="Times New Roman" w:cs="Times New Roman"/>
          <w:spacing w:val="-2"/>
          <w:sz w:val="24"/>
          <w:szCs w:val="20"/>
        </w:rPr>
        <w:t>Обичайно за едно лице се прилага една транзитна сметка. Откриването на повече от една транзитна сметка се допуска по изключение, въз основа на съответното писмо на МФ.</w:t>
      </w:r>
      <w:bookmarkEnd w:id="12"/>
    </w:p>
    <w:p w:rsidR="008D73B9" w:rsidRPr="00B67753" w:rsidRDefault="008D73B9" w:rsidP="008D73B9">
      <w:pPr>
        <w:numPr>
          <w:ilvl w:val="0"/>
          <w:numId w:val="12"/>
        </w:numPr>
        <w:tabs>
          <w:tab w:val="left" w:pos="-142"/>
          <w:tab w:val="left" w:pos="993"/>
        </w:tabs>
        <w:ind w:left="-142" w:firstLine="862"/>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 xml:space="preserve">За останалите аспекти на банковото обслужване на транзитните сметки се </w:t>
      </w:r>
      <w:proofErr w:type="spellStart"/>
      <w:r w:rsidRPr="00B67753">
        <w:rPr>
          <w:rFonts w:ascii="Times New Roman" w:eastAsia="Times New Roman" w:hAnsi="Times New Roman" w:cs="Times New Roman"/>
          <w:sz w:val="24"/>
          <w:szCs w:val="20"/>
        </w:rPr>
        <w:t>прила</w:t>
      </w:r>
      <w:r w:rsidR="00F170C5" w:rsidRPr="00B67753">
        <w:rPr>
          <w:rFonts w:ascii="Times New Roman" w:eastAsia="Times New Roman" w:hAnsi="Times New Roman" w:cs="Times New Roman"/>
          <w:sz w:val="24"/>
          <w:szCs w:val="20"/>
        </w:rPr>
        <w:t>-</w:t>
      </w:r>
      <w:r w:rsidRPr="00B67753">
        <w:rPr>
          <w:rFonts w:ascii="Times New Roman" w:eastAsia="Times New Roman" w:hAnsi="Times New Roman" w:cs="Times New Roman"/>
          <w:sz w:val="24"/>
          <w:szCs w:val="20"/>
        </w:rPr>
        <w:t>гат</w:t>
      </w:r>
      <w:proofErr w:type="spellEnd"/>
      <w:r w:rsidRPr="00B67753">
        <w:rPr>
          <w:rFonts w:ascii="Times New Roman" w:eastAsia="Times New Roman" w:hAnsi="Times New Roman" w:cs="Times New Roman"/>
          <w:sz w:val="24"/>
          <w:szCs w:val="20"/>
        </w:rPr>
        <w:t xml:space="preserve"> приложимите за такива сметки изисквания за банково обслужване съгласно съответните указания и писма на МФ и БНБ.</w:t>
      </w:r>
    </w:p>
    <w:p w:rsidR="008D73B9" w:rsidRPr="00B67753" w:rsidRDefault="008D73B9" w:rsidP="008D73B9">
      <w:pPr>
        <w:jc w:val="both"/>
        <w:rPr>
          <w:rFonts w:eastAsia="Times New Roman" w:cs="Times New Roman Bold"/>
          <w:bCs/>
        </w:rPr>
      </w:pPr>
    </w:p>
    <w:p w:rsidR="008D73B9" w:rsidRPr="00B67753" w:rsidRDefault="008D73B9" w:rsidP="008D73B9">
      <w:pPr>
        <w:rPr>
          <w:rFonts w:eastAsia="Times New Roman"/>
          <w:sz w:val="12"/>
        </w:rPr>
      </w:pPr>
    </w:p>
    <w:p w:rsidR="008D73B9" w:rsidRPr="00B67753" w:rsidRDefault="008D73B9" w:rsidP="008D73B9">
      <w:pPr>
        <w:widowControl w:val="0"/>
        <w:autoSpaceDE w:val="0"/>
        <w:autoSpaceDN w:val="0"/>
        <w:adjustRightInd w:val="0"/>
        <w:outlineLvl w:val="1"/>
        <w:rPr>
          <w:rFonts w:ascii="Times New Roman" w:eastAsia="Times New Roman" w:hAnsi="Times New Roman" w:cs="Times New Roman"/>
          <w:b/>
          <w:sz w:val="24"/>
          <w:szCs w:val="24"/>
        </w:rPr>
      </w:pPr>
      <w:r w:rsidRPr="00B67753">
        <w:rPr>
          <w:rFonts w:ascii="Times New Roman" w:eastAsia="Times New Roman" w:hAnsi="Times New Roman" w:cs="Times New Roman"/>
          <w:b/>
          <w:sz w:val="24"/>
          <w:szCs w:val="24"/>
        </w:rPr>
        <w:tab/>
      </w:r>
      <w:bookmarkStart w:id="13" w:name="_Hlk138347666"/>
      <w:r w:rsidRPr="00B67753">
        <w:rPr>
          <w:rFonts w:ascii="Times New Roman" w:eastAsia="Times New Roman" w:hAnsi="Times New Roman" w:cs="Times New Roman"/>
          <w:b/>
          <w:sz w:val="24"/>
          <w:szCs w:val="24"/>
        </w:rPr>
        <w:t>II</w:t>
      </w:r>
      <w:bookmarkEnd w:id="13"/>
      <w:r w:rsidRPr="00B67753">
        <w:rPr>
          <w:rFonts w:ascii="Times New Roman" w:eastAsia="Times New Roman" w:hAnsi="Times New Roman" w:cs="Times New Roman"/>
          <w:b/>
          <w:sz w:val="24"/>
          <w:szCs w:val="24"/>
        </w:rPr>
        <w:t>. Режим на обслужване на сметките за наличности в банките</w:t>
      </w:r>
    </w:p>
    <w:p w:rsidR="008D73B9" w:rsidRPr="00B67753" w:rsidRDefault="008D73B9" w:rsidP="008D73B9">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4"/>
        </w:rPr>
        <w:t xml:space="preserve">Сметките за наличности са предназначени за съхраняване на средства за касови операции в брой, закупуване на чуждестранна валута и други операции, определени от МФ и са с режим на периодично служебно централизиране (зануляване) от обслужващата банка към посочената в писмото на МФ по </w:t>
      </w:r>
      <w:r w:rsidRPr="00B67753">
        <w:rPr>
          <w:rFonts w:ascii="Times New Roman" w:eastAsia="Times New Roman" w:hAnsi="Times New Roman" w:cs="Times New Roman"/>
          <w:b/>
          <w:sz w:val="24"/>
          <w:szCs w:val="20"/>
        </w:rPr>
        <w:t xml:space="preserve">т. </w:t>
      </w:r>
      <w:r w:rsidRPr="00B67753">
        <w:rPr>
          <w:rFonts w:ascii="Times New Roman" w:eastAsia="Times New Roman" w:hAnsi="Times New Roman" w:cs="Times New Roman"/>
          <w:b/>
          <w:sz w:val="24"/>
          <w:szCs w:val="20"/>
          <w:u w:val="single"/>
        </w:rPr>
        <w:fldChar w:fldCharType="begin"/>
      </w:r>
      <w:r w:rsidRPr="00B67753">
        <w:rPr>
          <w:rFonts w:ascii="Times New Roman" w:eastAsia="Times New Roman" w:hAnsi="Times New Roman" w:cs="Times New Roman"/>
          <w:b/>
          <w:sz w:val="24"/>
          <w:szCs w:val="20"/>
          <w:u w:val="single"/>
        </w:rPr>
        <w:instrText xml:space="preserve"> REF _Ref442368988 \r \h  \* MERGEFORMAT </w:instrText>
      </w:r>
      <w:r w:rsidRPr="00B67753">
        <w:rPr>
          <w:rFonts w:ascii="Times New Roman" w:eastAsia="Times New Roman" w:hAnsi="Times New Roman" w:cs="Times New Roman"/>
          <w:b/>
          <w:sz w:val="24"/>
          <w:szCs w:val="20"/>
          <w:u w:val="single"/>
        </w:rPr>
      </w:r>
      <w:r w:rsidRPr="00B67753">
        <w:rPr>
          <w:rFonts w:ascii="Times New Roman" w:eastAsia="Times New Roman" w:hAnsi="Times New Roman" w:cs="Times New Roman"/>
          <w:b/>
          <w:sz w:val="24"/>
          <w:szCs w:val="20"/>
          <w:u w:val="single"/>
        </w:rPr>
        <w:fldChar w:fldCharType="separate"/>
      </w:r>
      <w:r w:rsidR="00CC7D88" w:rsidRPr="00B67753">
        <w:rPr>
          <w:rFonts w:ascii="Times New Roman" w:eastAsia="Times New Roman" w:hAnsi="Times New Roman" w:cs="Times New Roman"/>
          <w:b/>
          <w:sz w:val="24"/>
          <w:szCs w:val="20"/>
          <w:u w:val="single"/>
        </w:rPr>
        <w:t>15</w:t>
      </w:r>
      <w:r w:rsidRPr="00B67753">
        <w:rPr>
          <w:rFonts w:ascii="Times New Roman" w:eastAsia="Times New Roman" w:hAnsi="Times New Roman" w:cs="Times New Roman"/>
          <w:b/>
          <w:sz w:val="24"/>
          <w:szCs w:val="20"/>
          <w:u w:val="single"/>
        </w:rPr>
        <w:fldChar w:fldCharType="end"/>
      </w:r>
      <w:r w:rsidRPr="00B67753">
        <w:rPr>
          <w:rFonts w:ascii="Times New Roman" w:eastAsia="Times New Roman" w:hAnsi="Times New Roman" w:cs="Times New Roman"/>
          <w:sz w:val="24"/>
          <w:szCs w:val="24"/>
        </w:rPr>
        <w:t xml:space="preserve"> </w:t>
      </w:r>
      <w:r w:rsidRPr="00B67753">
        <w:rPr>
          <w:rFonts w:ascii="Times New Roman" w:eastAsia="Times New Roman" w:hAnsi="Times New Roman" w:cs="Times New Roman"/>
          <w:sz w:val="24"/>
          <w:szCs w:val="20"/>
        </w:rPr>
        <w:t>от това приложение</w:t>
      </w:r>
      <w:r w:rsidRPr="00B67753">
        <w:rPr>
          <w:rFonts w:ascii="Times New Roman" w:eastAsia="Times New Roman" w:hAnsi="Times New Roman" w:cs="Times New Roman"/>
          <w:sz w:val="24"/>
          <w:szCs w:val="24"/>
        </w:rPr>
        <w:t xml:space="preserve"> сметка</w:t>
      </w:r>
      <w:r w:rsidR="009B6535" w:rsidRPr="00B67753">
        <w:rPr>
          <w:rFonts w:ascii="Times New Roman" w:eastAsia="Times New Roman" w:hAnsi="Times New Roman" w:cs="Times New Roman"/>
          <w:sz w:val="24"/>
          <w:szCs w:val="24"/>
        </w:rPr>
        <w:t xml:space="preserve"> с лимити</w:t>
      </w:r>
      <w:r w:rsidRPr="00B67753">
        <w:rPr>
          <w:rFonts w:ascii="Times New Roman" w:eastAsia="Times New Roman" w:hAnsi="Times New Roman" w:cs="Times New Roman"/>
          <w:sz w:val="24"/>
          <w:szCs w:val="24"/>
        </w:rPr>
        <w:t xml:space="preserve"> в БНБ.</w:t>
      </w:r>
    </w:p>
    <w:p w:rsidR="008D73B9" w:rsidRPr="00B67753" w:rsidRDefault="008D73B9" w:rsidP="008D73B9">
      <w:pPr>
        <w:numPr>
          <w:ilvl w:val="0"/>
          <w:numId w:val="12"/>
        </w:numPr>
        <w:tabs>
          <w:tab w:val="left" w:pos="-142"/>
          <w:tab w:val="left" w:pos="993"/>
        </w:tabs>
        <w:spacing w:after="80"/>
        <w:ind w:left="-142" w:firstLine="862"/>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Сметките за наличности, обслужвани от банките, функционират при следния базисен режим:</w:t>
      </w:r>
    </w:p>
    <w:p w:rsidR="008D73B9" w:rsidRPr="00B67753" w:rsidRDefault="009B6535" w:rsidP="004E64FB">
      <w:pPr>
        <w:numPr>
          <w:ilvl w:val="1"/>
          <w:numId w:val="26"/>
        </w:numPr>
        <w:pBdr>
          <w:top w:val="single" w:sz="4" w:space="1" w:color="auto"/>
          <w:left w:val="single" w:sz="4" w:space="4" w:color="auto"/>
          <w:bottom w:val="single" w:sz="4" w:space="1" w:color="auto"/>
          <w:right w:val="single" w:sz="4" w:space="4" w:color="auto"/>
        </w:pBdr>
        <w:shd w:val="clear" w:color="auto" w:fill="F5FED2"/>
        <w:tabs>
          <w:tab w:val="clear" w:pos="1242"/>
          <w:tab w:val="left" w:pos="-142"/>
          <w:tab w:val="left" w:pos="0"/>
          <w:tab w:val="left" w:pos="426"/>
          <w:tab w:val="left" w:pos="720"/>
          <w:tab w:val="left" w:pos="1170"/>
        </w:tabs>
        <w:spacing w:after="120"/>
        <w:ind w:left="0" w:firstLine="720"/>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с</w:t>
      </w:r>
      <w:r w:rsidR="008D73B9" w:rsidRPr="00B67753">
        <w:rPr>
          <w:rFonts w:ascii="Times New Roman" w:eastAsia="Times New Roman" w:hAnsi="Times New Roman" w:cs="Times New Roman"/>
          <w:sz w:val="24"/>
          <w:szCs w:val="20"/>
        </w:rPr>
        <w:t xml:space="preserve">метките за наличности се захранват само със суми, постъпили въз основа на бюджетни платежни </w:t>
      </w:r>
      <w:r w:rsidRPr="00B67753">
        <w:rPr>
          <w:rFonts w:ascii="Times New Roman" w:eastAsia="Times New Roman" w:hAnsi="Times New Roman" w:cs="Times New Roman"/>
          <w:sz w:val="24"/>
          <w:szCs w:val="20"/>
        </w:rPr>
        <w:t>искания</w:t>
      </w:r>
      <w:r w:rsidR="008D73B9" w:rsidRPr="00B67753">
        <w:rPr>
          <w:rFonts w:ascii="Times New Roman" w:eastAsia="Times New Roman" w:hAnsi="Times New Roman" w:cs="Times New Roman"/>
          <w:sz w:val="24"/>
          <w:szCs w:val="20"/>
        </w:rPr>
        <w:t xml:space="preserve">, инициирани от </w:t>
      </w:r>
      <w:r w:rsidR="00194830" w:rsidRPr="00B67753">
        <w:rPr>
          <w:rFonts w:ascii="Times New Roman" w:eastAsia="Times New Roman" w:hAnsi="Times New Roman" w:cs="Times New Roman"/>
          <w:sz w:val="24"/>
          <w:szCs w:val="20"/>
        </w:rPr>
        <w:t>титуляря</w:t>
      </w:r>
      <w:r w:rsidR="008D73B9" w:rsidRPr="00B67753">
        <w:rPr>
          <w:rFonts w:ascii="Times New Roman" w:eastAsia="Times New Roman" w:hAnsi="Times New Roman" w:cs="Times New Roman"/>
          <w:sz w:val="24"/>
          <w:szCs w:val="20"/>
        </w:rPr>
        <w:t xml:space="preserve"> на тази сметка </w:t>
      </w:r>
      <w:r w:rsidR="008D73B9" w:rsidRPr="00B67753">
        <w:rPr>
          <w:rFonts w:ascii="Times New Roman" w:eastAsia="Times New Roman" w:hAnsi="Times New Roman" w:cs="Times New Roman"/>
          <w:sz w:val="24"/>
          <w:szCs w:val="24"/>
        </w:rPr>
        <w:t xml:space="preserve">или с директен дебит срещу съответната сметка </w:t>
      </w:r>
      <w:r w:rsidRPr="00B67753">
        <w:rPr>
          <w:rFonts w:ascii="Times New Roman" w:eastAsia="Times New Roman" w:hAnsi="Times New Roman" w:cs="Times New Roman"/>
          <w:sz w:val="24"/>
          <w:szCs w:val="24"/>
        </w:rPr>
        <w:t xml:space="preserve">с лимити </w:t>
      </w:r>
      <w:r w:rsidR="008D73B9" w:rsidRPr="00B67753">
        <w:rPr>
          <w:rFonts w:ascii="Times New Roman" w:eastAsia="Times New Roman" w:hAnsi="Times New Roman" w:cs="Times New Roman"/>
          <w:sz w:val="24"/>
          <w:szCs w:val="24"/>
        </w:rPr>
        <w:t xml:space="preserve">в БНБ. По тях не може да постъпват други преводи. Ако са налице такива случаи, обслужващата банка по нареждане на </w:t>
      </w:r>
      <w:r w:rsidR="00194830" w:rsidRPr="00B67753">
        <w:rPr>
          <w:rFonts w:ascii="Times New Roman" w:eastAsia="Times New Roman" w:hAnsi="Times New Roman" w:cs="Times New Roman"/>
          <w:sz w:val="24"/>
          <w:szCs w:val="24"/>
        </w:rPr>
        <w:t>титуляря</w:t>
      </w:r>
      <w:r w:rsidR="008D73B9" w:rsidRPr="00B67753">
        <w:rPr>
          <w:rFonts w:ascii="Times New Roman" w:eastAsia="Times New Roman" w:hAnsi="Times New Roman" w:cs="Times New Roman"/>
          <w:sz w:val="24"/>
          <w:szCs w:val="24"/>
        </w:rPr>
        <w:t xml:space="preserve"> ги </w:t>
      </w:r>
      <w:r w:rsidRPr="00B67753">
        <w:rPr>
          <w:rFonts w:ascii="Times New Roman" w:eastAsia="Times New Roman" w:hAnsi="Times New Roman" w:cs="Times New Roman"/>
          <w:sz w:val="24"/>
          <w:szCs w:val="24"/>
        </w:rPr>
        <w:t>прехвърля по транзитната сметка;</w:t>
      </w:r>
    </w:p>
    <w:p w:rsidR="008D73B9" w:rsidRPr="00B67753" w:rsidRDefault="009B6535" w:rsidP="004E64FB">
      <w:pPr>
        <w:numPr>
          <w:ilvl w:val="1"/>
          <w:numId w:val="26"/>
        </w:numPr>
        <w:pBdr>
          <w:top w:val="single" w:sz="4" w:space="1" w:color="auto"/>
          <w:left w:val="single" w:sz="4" w:space="4" w:color="auto"/>
          <w:bottom w:val="single" w:sz="4" w:space="1" w:color="auto"/>
          <w:right w:val="single" w:sz="4" w:space="4" w:color="auto"/>
        </w:pBdr>
        <w:shd w:val="clear" w:color="auto" w:fill="F5FED2"/>
        <w:tabs>
          <w:tab w:val="clear" w:pos="1242"/>
          <w:tab w:val="left" w:pos="-142"/>
          <w:tab w:val="left" w:pos="0"/>
          <w:tab w:val="left" w:pos="426"/>
          <w:tab w:val="left" w:pos="709"/>
          <w:tab w:val="left" w:pos="1170"/>
        </w:tabs>
        <w:spacing w:after="120"/>
        <w:ind w:left="0" w:firstLine="720"/>
        <w:jc w:val="both"/>
        <w:rPr>
          <w:rFonts w:ascii="Times New Roman" w:eastAsia="Times New Roman" w:hAnsi="Times New Roman" w:cs="Times New Roman"/>
          <w:sz w:val="24"/>
          <w:szCs w:val="20"/>
        </w:rPr>
      </w:pPr>
      <w:bookmarkStart w:id="14" w:name="_Ref442361497"/>
      <w:r w:rsidRPr="00B67753">
        <w:rPr>
          <w:rFonts w:ascii="Times New Roman" w:eastAsia="Times New Roman" w:hAnsi="Times New Roman" w:cs="Times New Roman"/>
          <w:sz w:val="24"/>
          <w:szCs w:val="24"/>
        </w:rPr>
        <w:lastRenderedPageBreak/>
        <w:t>о</w:t>
      </w:r>
      <w:r w:rsidR="008D73B9" w:rsidRPr="00B67753">
        <w:rPr>
          <w:rFonts w:ascii="Times New Roman" w:eastAsia="Times New Roman" w:hAnsi="Times New Roman" w:cs="Times New Roman"/>
          <w:sz w:val="24"/>
          <w:szCs w:val="24"/>
        </w:rPr>
        <w:t>т сметката за наличности могат да се извършват само следните операции:</w:t>
      </w:r>
      <w:bookmarkEnd w:id="14"/>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Pr="00B67753">
        <w:rPr>
          <w:rFonts w:ascii="Times New Roman" w:eastAsia="Times New Roman" w:hAnsi="Times New Roman" w:cs="Times New Roman"/>
          <w:b/>
          <w:sz w:val="24"/>
          <w:szCs w:val="24"/>
        </w:rPr>
        <w:t>а)</w:t>
      </w:r>
      <w:r w:rsidRPr="00B67753">
        <w:rPr>
          <w:rFonts w:ascii="Times New Roman" w:eastAsia="Times New Roman" w:hAnsi="Times New Roman" w:cs="Times New Roman"/>
          <w:sz w:val="24"/>
          <w:szCs w:val="24"/>
        </w:rPr>
        <w:t xml:space="preserve"> теглене на суми в брой;</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Pr="00B67753">
        <w:rPr>
          <w:rFonts w:ascii="Times New Roman" w:eastAsia="Times New Roman" w:hAnsi="Times New Roman" w:cs="Times New Roman"/>
          <w:b/>
          <w:sz w:val="24"/>
          <w:szCs w:val="24"/>
        </w:rPr>
        <w:t>б)</w:t>
      </w:r>
      <w:r w:rsidRPr="00B67753">
        <w:rPr>
          <w:rFonts w:ascii="Times New Roman" w:eastAsia="Times New Roman" w:hAnsi="Times New Roman" w:cs="Times New Roman"/>
          <w:sz w:val="24"/>
          <w:szCs w:val="24"/>
        </w:rPr>
        <w:t xml:space="preserve"> закупуване на чуждестранна валута в брой;</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Pr="00B67753">
        <w:rPr>
          <w:rFonts w:ascii="Times New Roman" w:eastAsia="Times New Roman" w:hAnsi="Times New Roman" w:cs="Times New Roman"/>
          <w:b/>
          <w:sz w:val="24"/>
          <w:szCs w:val="24"/>
        </w:rPr>
        <w:t>в)</w:t>
      </w:r>
      <w:r w:rsidRPr="00B67753">
        <w:rPr>
          <w:rFonts w:ascii="Times New Roman" w:eastAsia="Times New Roman" w:hAnsi="Times New Roman" w:cs="Times New Roman"/>
          <w:sz w:val="24"/>
          <w:szCs w:val="24"/>
        </w:rPr>
        <w:t xml:space="preserve"> закупуване на чуждестранна валута чрез превеждане от сметката за наличности по сметка за чуждестранна валута на </w:t>
      </w:r>
      <w:r w:rsidR="00194830" w:rsidRPr="00B67753">
        <w:rPr>
          <w:rFonts w:ascii="Times New Roman" w:eastAsia="Times New Roman" w:hAnsi="Times New Roman" w:cs="Times New Roman"/>
          <w:sz w:val="24"/>
          <w:szCs w:val="24"/>
        </w:rPr>
        <w:t>титуляря</w:t>
      </w:r>
      <w:r w:rsidR="00C359C8" w:rsidRPr="00B67753">
        <w:rPr>
          <w:rFonts w:ascii="Times New Roman" w:eastAsia="Times New Roman" w:hAnsi="Times New Roman" w:cs="Times New Roman"/>
          <w:sz w:val="24"/>
          <w:szCs w:val="24"/>
        </w:rPr>
        <w:t xml:space="preserve">, включително по техническа сметка в чуждестранна валута (сметка с идентификатор за вид сметка </w:t>
      </w:r>
      <w:r w:rsidR="00C359C8" w:rsidRPr="00B67753">
        <w:rPr>
          <w:rFonts w:ascii="Times New Roman" w:eastAsia="Times New Roman" w:hAnsi="Times New Roman" w:cs="Times New Roman"/>
          <w:i/>
          <w:sz w:val="24"/>
          <w:szCs w:val="24"/>
        </w:rPr>
        <w:t>39</w:t>
      </w:r>
      <w:r w:rsidR="00C359C8" w:rsidRPr="00B67753">
        <w:rPr>
          <w:rFonts w:ascii="Times New Roman" w:eastAsia="Times New Roman" w:hAnsi="Times New Roman" w:cs="Times New Roman"/>
          <w:sz w:val="24"/>
          <w:szCs w:val="24"/>
        </w:rPr>
        <w:t>)</w:t>
      </w:r>
      <w:r w:rsidRPr="00B67753">
        <w:rPr>
          <w:rFonts w:ascii="Times New Roman" w:eastAsia="Times New Roman" w:hAnsi="Times New Roman" w:cs="Times New Roman"/>
          <w:sz w:val="24"/>
          <w:szCs w:val="24"/>
        </w:rPr>
        <w:t>;</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Pr="00B67753">
        <w:rPr>
          <w:rFonts w:ascii="Times New Roman" w:eastAsia="Times New Roman" w:hAnsi="Times New Roman" w:cs="Times New Roman"/>
          <w:b/>
          <w:sz w:val="24"/>
          <w:szCs w:val="24"/>
        </w:rPr>
        <w:t>г)</w:t>
      </w:r>
      <w:r w:rsidRPr="00B67753">
        <w:rPr>
          <w:rFonts w:ascii="Times New Roman" w:eastAsia="Times New Roman" w:hAnsi="Times New Roman" w:cs="Times New Roman"/>
          <w:sz w:val="24"/>
          <w:szCs w:val="24"/>
        </w:rPr>
        <w:t xml:space="preserve"> </w:t>
      </w:r>
      <w:r w:rsidRPr="00B67753">
        <w:rPr>
          <w:rFonts w:ascii="Times New Roman" w:eastAsia="Times New Roman" w:hAnsi="Times New Roman" w:cs="Times New Roman"/>
          <w:spacing w:val="-2"/>
          <w:sz w:val="24"/>
          <w:szCs w:val="24"/>
        </w:rPr>
        <w:t xml:space="preserve">директно нареждане на валутен превод чрез задължаване на сметката за </w:t>
      </w:r>
      <w:proofErr w:type="spellStart"/>
      <w:r w:rsidRPr="00B67753">
        <w:rPr>
          <w:rFonts w:ascii="Times New Roman" w:eastAsia="Times New Roman" w:hAnsi="Times New Roman" w:cs="Times New Roman"/>
          <w:spacing w:val="-2"/>
          <w:sz w:val="24"/>
          <w:szCs w:val="24"/>
        </w:rPr>
        <w:t>налич</w:t>
      </w:r>
      <w:r w:rsidR="00C72979" w:rsidRPr="00B67753">
        <w:rPr>
          <w:rFonts w:ascii="Times New Roman" w:eastAsia="Times New Roman" w:hAnsi="Times New Roman" w:cs="Times New Roman"/>
          <w:spacing w:val="-2"/>
          <w:sz w:val="24"/>
          <w:szCs w:val="24"/>
        </w:rPr>
        <w:t>-</w:t>
      </w:r>
      <w:r w:rsidRPr="00B67753">
        <w:rPr>
          <w:rFonts w:ascii="Times New Roman" w:eastAsia="Times New Roman" w:hAnsi="Times New Roman" w:cs="Times New Roman"/>
          <w:spacing w:val="-2"/>
          <w:sz w:val="24"/>
          <w:szCs w:val="24"/>
        </w:rPr>
        <w:t>ност</w:t>
      </w:r>
      <w:r w:rsidRPr="00B67753">
        <w:rPr>
          <w:rFonts w:ascii="Times New Roman" w:eastAsia="Times New Roman" w:hAnsi="Times New Roman" w:cs="Times New Roman"/>
          <w:sz w:val="24"/>
          <w:szCs w:val="24"/>
        </w:rPr>
        <w:t>и</w:t>
      </w:r>
      <w:proofErr w:type="spellEnd"/>
      <w:r w:rsidRPr="00B67753">
        <w:rPr>
          <w:rFonts w:ascii="Times New Roman" w:eastAsia="Times New Roman" w:hAnsi="Times New Roman" w:cs="Times New Roman"/>
          <w:sz w:val="24"/>
          <w:szCs w:val="24"/>
        </w:rPr>
        <w:t xml:space="preserve"> с </w:t>
      </w:r>
      <w:r w:rsidR="00467490" w:rsidRPr="00B67753">
        <w:rPr>
          <w:rFonts w:ascii="Times New Roman" w:eastAsia="Times New Roman" w:hAnsi="Times New Roman" w:cs="Times New Roman"/>
          <w:sz w:val="24"/>
          <w:szCs w:val="24"/>
        </w:rPr>
        <w:t>равностойността в национална валута</w:t>
      </w:r>
      <w:r w:rsidRPr="00B67753">
        <w:rPr>
          <w:rFonts w:ascii="Times New Roman" w:eastAsia="Times New Roman" w:hAnsi="Times New Roman" w:cs="Times New Roman"/>
          <w:sz w:val="24"/>
          <w:szCs w:val="24"/>
        </w:rPr>
        <w:t xml:space="preserve"> на превода и на свързаните с него разноски за сметка на бюджетната организация съгласно </w:t>
      </w:r>
      <w:r w:rsidRPr="00B67753">
        <w:rPr>
          <w:rFonts w:ascii="Times New Roman" w:eastAsia="Times New Roman" w:hAnsi="Times New Roman" w:cs="Times New Roman"/>
          <w:i/>
          <w:sz w:val="24"/>
          <w:szCs w:val="24"/>
        </w:rPr>
        <w:t>чл. 151, ал. 3, т. 2</w:t>
      </w:r>
      <w:r w:rsidRPr="00B67753">
        <w:rPr>
          <w:rFonts w:ascii="Times New Roman" w:eastAsia="Times New Roman" w:hAnsi="Times New Roman" w:cs="Times New Roman"/>
          <w:sz w:val="24"/>
          <w:szCs w:val="24"/>
        </w:rPr>
        <w:t xml:space="preserve"> от </w:t>
      </w:r>
      <w:r w:rsidRPr="00B67753">
        <w:rPr>
          <w:rFonts w:ascii="Times New Roman" w:eastAsia="Times New Roman" w:hAnsi="Times New Roman" w:cs="Times New Roman"/>
          <w:i/>
          <w:sz w:val="24"/>
          <w:szCs w:val="24"/>
        </w:rPr>
        <w:t>ЗПФ</w:t>
      </w:r>
      <w:r w:rsidRPr="00B67753">
        <w:rPr>
          <w:rFonts w:ascii="Times New Roman" w:eastAsia="Times New Roman" w:hAnsi="Times New Roman" w:cs="Times New Roman"/>
          <w:sz w:val="24"/>
          <w:szCs w:val="24"/>
        </w:rPr>
        <w:t>;</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Pr="00B67753">
        <w:rPr>
          <w:rFonts w:ascii="Times New Roman" w:eastAsia="Times New Roman" w:hAnsi="Times New Roman" w:cs="Times New Roman"/>
          <w:b/>
          <w:sz w:val="24"/>
          <w:szCs w:val="24"/>
        </w:rPr>
        <w:t>д)</w:t>
      </w:r>
      <w:r w:rsidRPr="00B67753">
        <w:rPr>
          <w:rFonts w:ascii="Times New Roman" w:eastAsia="Times New Roman" w:hAnsi="Times New Roman" w:cs="Times New Roman"/>
          <w:sz w:val="24"/>
          <w:szCs w:val="24"/>
        </w:rPr>
        <w:t xml:space="preserve"> преводи за безкасово изплащане на чистите възнаграждения на персонала (т.е. сумите след приспадане на данъците, осигуровките и другите удръжки за сметка на персонала и добавяне на други начисления към възнагражденията) или за получатели на помощи, обезщетения и други подобни бенефициенти;</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Pr="00B67753">
        <w:rPr>
          <w:rFonts w:ascii="Times New Roman" w:eastAsia="Times New Roman" w:hAnsi="Times New Roman" w:cs="Times New Roman"/>
          <w:b/>
          <w:sz w:val="24"/>
          <w:szCs w:val="24"/>
        </w:rPr>
        <w:t>е)</w:t>
      </w:r>
      <w:r w:rsidRPr="00B67753">
        <w:rPr>
          <w:rFonts w:ascii="Times New Roman" w:eastAsia="Times New Roman" w:hAnsi="Times New Roman" w:cs="Times New Roman"/>
          <w:sz w:val="24"/>
          <w:szCs w:val="24"/>
        </w:rPr>
        <w:t xml:space="preserve"> извършване на разходи и погасяване на задължения на бюджетната организация чрез картови плащания (не се прилага за сметките за наличности, обслужвани от БНБ)</w:t>
      </w:r>
      <w:r w:rsidRPr="00B67753">
        <w:rPr>
          <w:rFonts w:ascii="Times New Roman" w:eastAsia="Times New Roman" w:hAnsi="Times New Roman" w:cs="Times New Roman"/>
          <w:sz w:val="24"/>
          <w:szCs w:val="24"/>
          <w:lang w:val="ru-RU"/>
        </w:rPr>
        <w:t xml:space="preserve">. </w:t>
      </w:r>
      <w:r w:rsidRPr="00B67753">
        <w:rPr>
          <w:rFonts w:ascii="Times New Roman" w:eastAsia="Times New Roman" w:hAnsi="Times New Roman" w:cs="Times New Roman"/>
          <w:sz w:val="24"/>
          <w:szCs w:val="24"/>
        </w:rPr>
        <w:t>Прилагането на тази възможност не следва да възпрепятства извършването на другите допустими операции и да нарушава определения за тази сметка режим на обслужване и централизация;</w:t>
      </w:r>
    </w:p>
    <w:p w:rsidR="00F170C5" w:rsidRPr="00B67753" w:rsidRDefault="00F170C5" w:rsidP="00F170C5">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Pr="00B67753">
        <w:rPr>
          <w:rFonts w:ascii="Times New Roman" w:eastAsia="Times New Roman" w:hAnsi="Times New Roman" w:cs="Times New Roman"/>
          <w:b/>
          <w:sz w:val="24"/>
          <w:szCs w:val="24"/>
        </w:rPr>
        <w:t>ж)</w:t>
      </w:r>
      <w:r w:rsidRPr="00B67753">
        <w:rPr>
          <w:rFonts w:ascii="Times New Roman" w:eastAsia="Times New Roman" w:hAnsi="Times New Roman" w:cs="Times New Roman"/>
          <w:sz w:val="24"/>
          <w:szCs w:val="24"/>
        </w:rPr>
        <w:t xml:space="preserve"> захранване на техническа сметка (сметка с идентификатор </w:t>
      </w:r>
      <w:r w:rsidRPr="00B67753">
        <w:rPr>
          <w:rFonts w:ascii="Times New Roman" w:eastAsia="Times New Roman" w:hAnsi="Times New Roman" w:cs="Times New Roman"/>
          <w:i/>
          <w:sz w:val="24"/>
          <w:szCs w:val="24"/>
        </w:rPr>
        <w:t>39</w:t>
      </w:r>
      <w:r w:rsidRPr="00B67753">
        <w:rPr>
          <w:rFonts w:ascii="Times New Roman" w:eastAsia="Times New Roman" w:hAnsi="Times New Roman" w:cs="Times New Roman"/>
          <w:sz w:val="24"/>
          <w:szCs w:val="24"/>
        </w:rPr>
        <w:t>) на титуляря</w:t>
      </w:r>
      <w:r w:rsidR="00C359C8" w:rsidRPr="00B67753">
        <w:rPr>
          <w:rFonts w:ascii="Times New Roman" w:eastAsia="Times New Roman" w:hAnsi="Times New Roman" w:cs="Times New Roman"/>
          <w:sz w:val="24"/>
          <w:szCs w:val="24"/>
        </w:rPr>
        <w:t xml:space="preserve"> за извършване на последващи разплащания;</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5FED2"/>
        <w:tabs>
          <w:tab w:val="left" w:pos="0"/>
          <w:tab w:val="left" w:pos="709"/>
          <w:tab w:val="left" w:pos="1276"/>
        </w:tabs>
        <w:spacing w:after="1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4"/>
        </w:rPr>
        <w:tab/>
      </w:r>
      <w:r w:rsidR="00F170C5" w:rsidRPr="00B67753">
        <w:rPr>
          <w:rFonts w:ascii="Times New Roman" w:eastAsia="Times New Roman" w:hAnsi="Times New Roman" w:cs="Times New Roman"/>
          <w:b/>
          <w:sz w:val="24"/>
          <w:szCs w:val="24"/>
        </w:rPr>
        <w:t>з</w:t>
      </w:r>
      <w:r w:rsidRPr="00B67753">
        <w:rPr>
          <w:rFonts w:ascii="Times New Roman" w:eastAsia="Times New Roman" w:hAnsi="Times New Roman" w:cs="Times New Roman"/>
          <w:b/>
          <w:sz w:val="24"/>
          <w:szCs w:val="24"/>
        </w:rPr>
        <w:t>)</w:t>
      </w:r>
      <w:r w:rsidRPr="00B67753">
        <w:rPr>
          <w:rFonts w:ascii="Times New Roman" w:eastAsia="Times New Roman" w:hAnsi="Times New Roman" w:cs="Times New Roman"/>
          <w:sz w:val="24"/>
          <w:szCs w:val="24"/>
        </w:rPr>
        <w:t xml:space="preserve"> служебни операции на банката </w:t>
      </w:r>
      <w:r w:rsidR="00F170C5" w:rsidRPr="00B67753">
        <w:rPr>
          <w:rFonts w:ascii="Times New Roman" w:eastAsia="Times New Roman" w:hAnsi="Times New Roman" w:cs="Times New Roman"/>
          <w:sz w:val="24"/>
          <w:szCs w:val="24"/>
        </w:rPr>
        <w:t>за коригиране на грешки</w:t>
      </w:r>
      <w:r w:rsidR="00F170C5" w:rsidRPr="00B67753">
        <w:rPr>
          <w:rFonts w:ascii="Times New Roman" w:eastAsia="Times New Roman" w:hAnsi="Times New Roman" w:cs="Times New Roman"/>
          <w:sz w:val="24"/>
          <w:szCs w:val="24"/>
          <w:lang w:val="en-US"/>
        </w:rPr>
        <w:t xml:space="preserve"> </w:t>
      </w:r>
      <w:r w:rsidR="00F170C5" w:rsidRPr="00B67753">
        <w:rPr>
          <w:rFonts w:ascii="Times New Roman" w:eastAsia="Times New Roman" w:hAnsi="Times New Roman" w:cs="Times New Roman"/>
          <w:sz w:val="24"/>
          <w:szCs w:val="24"/>
        </w:rPr>
        <w:t>съгласно</w:t>
      </w:r>
      <w:r w:rsidR="00F170C5" w:rsidRPr="00B67753">
        <w:rPr>
          <w:rFonts w:ascii="Times New Roman" w:eastAsia="Times New Roman" w:hAnsi="Times New Roman" w:cs="Times New Roman"/>
          <w:bCs/>
          <w:i/>
          <w:sz w:val="24"/>
          <w:szCs w:val="24"/>
        </w:rPr>
        <w:t xml:space="preserve"> чл. 9</w:t>
      </w:r>
      <w:r w:rsidR="00F170C5" w:rsidRPr="00B67753">
        <w:rPr>
          <w:rFonts w:ascii="Times New Roman" w:eastAsia="Times New Roman" w:hAnsi="Times New Roman" w:cs="Times New Roman"/>
          <w:bCs/>
          <w:i/>
          <w:sz w:val="24"/>
          <w:szCs w:val="24"/>
          <w:lang w:val="en-US"/>
        </w:rPr>
        <w:t>6</w:t>
      </w:r>
      <w:r w:rsidR="00F170C5" w:rsidRPr="00B67753">
        <w:rPr>
          <w:rFonts w:ascii="Times New Roman" w:eastAsia="Times New Roman" w:hAnsi="Times New Roman" w:cs="Times New Roman"/>
          <w:sz w:val="24"/>
          <w:szCs w:val="20"/>
        </w:rPr>
        <w:t xml:space="preserve"> от </w:t>
      </w:r>
      <w:r w:rsidR="00F170C5" w:rsidRPr="00B67753">
        <w:rPr>
          <w:rFonts w:ascii="Times New Roman" w:eastAsia="Times New Roman" w:hAnsi="Times New Roman" w:cs="Times New Roman"/>
          <w:bCs/>
          <w:i/>
          <w:sz w:val="24"/>
          <w:szCs w:val="24"/>
        </w:rPr>
        <w:t>Закона за платежните услуги и платежните системи</w:t>
      </w:r>
      <w:r w:rsidRPr="00B67753">
        <w:rPr>
          <w:rFonts w:ascii="Times New Roman" w:eastAsia="Times New Roman" w:hAnsi="Times New Roman" w:cs="Times New Roman"/>
          <w:sz w:val="24"/>
          <w:szCs w:val="24"/>
        </w:rPr>
        <w:t>.</w:t>
      </w:r>
    </w:p>
    <w:p w:rsidR="00A17CCE" w:rsidRPr="00B67753" w:rsidRDefault="00A17CCE" w:rsidP="00A17CCE">
      <w:pPr>
        <w:numPr>
          <w:ilvl w:val="1"/>
          <w:numId w:val="26"/>
        </w:numPr>
        <w:pBdr>
          <w:top w:val="single" w:sz="4" w:space="1" w:color="auto"/>
          <w:left w:val="single" w:sz="4" w:space="4" w:color="auto"/>
          <w:bottom w:val="single" w:sz="4" w:space="1" w:color="auto"/>
          <w:right w:val="single" w:sz="4" w:space="4" w:color="auto"/>
        </w:pBdr>
        <w:shd w:val="clear" w:color="auto" w:fill="F5FED2"/>
        <w:tabs>
          <w:tab w:val="clear" w:pos="1242"/>
          <w:tab w:val="left" w:pos="-142"/>
          <w:tab w:val="left" w:pos="0"/>
          <w:tab w:val="left" w:pos="426"/>
          <w:tab w:val="left" w:pos="709"/>
          <w:tab w:val="left" w:pos="1170"/>
        </w:tabs>
        <w:spacing w:after="120"/>
        <w:ind w:left="0" w:firstLine="720"/>
        <w:jc w:val="both"/>
        <w:rPr>
          <w:rFonts w:ascii="Times New Roman" w:eastAsia="Times New Roman" w:hAnsi="Times New Roman" w:cs="Times New Roman"/>
          <w:sz w:val="24"/>
          <w:szCs w:val="24"/>
        </w:rPr>
      </w:pPr>
      <w:r w:rsidRPr="00B67753">
        <w:rPr>
          <w:rFonts w:ascii="Times New Roman" w:eastAsia="Times New Roman" w:hAnsi="Times New Roman" w:cs="Times New Roman"/>
          <w:sz w:val="24"/>
          <w:szCs w:val="20"/>
        </w:rPr>
        <w:t xml:space="preserve">Сметките за наличности са с режим на централизация съгласно </w:t>
      </w:r>
      <w:r w:rsidRPr="00B67753">
        <w:rPr>
          <w:rFonts w:ascii="Times New Roman" w:eastAsia="Times New Roman" w:hAnsi="Times New Roman" w:cs="Times New Roman"/>
          <w:b/>
          <w:sz w:val="24"/>
          <w:szCs w:val="20"/>
        </w:rPr>
        <w:t>т. 76</w:t>
      </w:r>
      <w:r w:rsidRPr="00B67753">
        <w:rPr>
          <w:rFonts w:ascii="Times New Roman" w:eastAsia="Times New Roman" w:hAnsi="Times New Roman" w:cs="Times New Roman"/>
          <w:sz w:val="24"/>
          <w:szCs w:val="20"/>
        </w:rPr>
        <w:t xml:space="preserve"> от </w:t>
      </w:r>
      <w:proofErr w:type="spellStart"/>
      <w:r w:rsidRPr="00B67753">
        <w:rPr>
          <w:rFonts w:ascii="Times New Roman" w:eastAsia="Times New Roman" w:hAnsi="Times New Roman" w:cs="Times New Roman"/>
          <w:sz w:val="24"/>
          <w:szCs w:val="20"/>
        </w:rPr>
        <w:t>указнието</w:t>
      </w:r>
      <w:proofErr w:type="spellEnd"/>
      <w:r w:rsidRPr="00B67753">
        <w:rPr>
          <w:rFonts w:ascii="Times New Roman" w:eastAsia="Times New Roman" w:hAnsi="Times New Roman" w:cs="Times New Roman"/>
          <w:sz w:val="24"/>
          <w:szCs w:val="20"/>
        </w:rPr>
        <w:t>;</w:t>
      </w:r>
    </w:p>
    <w:p w:rsidR="008D73B9" w:rsidRPr="00B67753" w:rsidRDefault="00F170C5" w:rsidP="004E64FB">
      <w:pPr>
        <w:numPr>
          <w:ilvl w:val="1"/>
          <w:numId w:val="26"/>
        </w:numPr>
        <w:pBdr>
          <w:top w:val="single" w:sz="4" w:space="1" w:color="auto"/>
          <w:left w:val="single" w:sz="4" w:space="4" w:color="auto"/>
          <w:bottom w:val="single" w:sz="4" w:space="1" w:color="auto"/>
          <w:right w:val="single" w:sz="4" w:space="4" w:color="auto"/>
        </w:pBdr>
        <w:shd w:val="clear" w:color="auto" w:fill="F5FED2"/>
        <w:tabs>
          <w:tab w:val="clear" w:pos="1242"/>
          <w:tab w:val="left" w:pos="-142"/>
          <w:tab w:val="left" w:pos="0"/>
          <w:tab w:val="left" w:pos="426"/>
          <w:tab w:val="left" w:pos="709"/>
          <w:tab w:val="left" w:pos="1170"/>
        </w:tabs>
        <w:spacing w:after="120"/>
        <w:ind w:left="0" w:firstLine="720"/>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д</w:t>
      </w:r>
      <w:r w:rsidR="008D73B9" w:rsidRPr="00B67753">
        <w:rPr>
          <w:rFonts w:ascii="Times New Roman" w:eastAsia="Times New Roman" w:hAnsi="Times New Roman" w:cs="Times New Roman"/>
          <w:sz w:val="24"/>
          <w:szCs w:val="20"/>
        </w:rPr>
        <w:t xml:space="preserve">атата на последната служебна централизация и зануляване на сметките за наличности за годината се определя от МФ и БНБ в указанията за годишното приключване на банковите сметки на бюджетните организации по </w:t>
      </w:r>
      <w:r w:rsidR="008D73B9" w:rsidRPr="00B67753">
        <w:rPr>
          <w:rFonts w:ascii="Times New Roman" w:eastAsia="Times New Roman" w:hAnsi="Times New Roman" w:cs="Times New Roman"/>
          <w:i/>
          <w:sz w:val="24"/>
          <w:szCs w:val="20"/>
        </w:rPr>
        <w:t>чл. 151, ал. 4</w:t>
      </w:r>
      <w:r w:rsidR="008D73B9" w:rsidRPr="00B67753">
        <w:rPr>
          <w:rFonts w:ascii="Times New Roman" w:eastAsia="Times New Roman" w:hAnsi="Times New Roman" w:cs="Times New Roman"/>
          <w:sz w:val="24"/>
          <w:szCs w:val="20"/>
        </w:rPr>
        <w:t xml:space="preserve"> от </w:t>
      </w:r>
      <w:r w:rsidR="008D73B9" w:rsidRPr="00B67753">
        <w:rPr>
          <w:rFonts w:ascii="Times New Roman" w:eastAsia="Times New Roman" w:hAnsi="Times New Roman" w:cs="Times New Roman"/>
          <w:i/>
          <w:sz w:val="24"/>
          <w:szCs w:val="20"/>
        </w:rPr>
        <w:t>ЗПФ</w:t>
      </w:r>
      <w:r w:rsidRPr="00B67753">
        <w:rPr>
          <w:rFonts w:ascii="Times New Roman" w:eastAsia="Times New Roman" w:hAnsi="Times New Roman" w:cs="Times New Roman"/>
          <w:sz w:val="24"/>
          <w:szCs w:val="20"/>
        </w:rPr>
        <w:t>;</w:t>
      </w:r>
    </w:p>
    <w:p w:rsidR="00F170C5" w:rsidRPr="00B67753" w:rsidRDefault="00F170C5" w:rsidP="004E64FB">
      <w:pPr>
        <w:numPr>
          <w:ilvl w:val="1"/>
          <w:numId w:val="26"/>
        </w:numPr>
        <w:pBdr>
          <w:top w:val="single" w:sz="4" w:space="1" w:color="auto"/>
          <w:left w:val="single" w:sz="4" w:space="4" w:color="auto"/>
          <w:bottom w:val="single" w:sz="4" w:space="1" w:color="auto"/>
          <w:right w:val="single" w:sz="4" w:space="4" w:color="auto"/>
        </w:pBdr>
        <w:shd w:val="clear" w:color="auto" w:fill="F5FED2"/>
        <w:tabs>
          <w:tab w:val="clear" w:pos="1242"/>
          <w:tab w:val="left" w:pos="-142"/>
          <w:tab w:val="left" w:pos="0"/>
          <w:tab w:val="left" w:pos="426"/>
          <w:tab w:val="left" w:pos="709"/>
          <w:tab w:val="left" w:pos="1170"/>
        </w:tabs>
        <w:spacing w:after="120"/>
        <w:ind w:left="0" w:firstLine="720"/>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 xml:space="preserve">при служебна централизация от обслужващите банки, както и в случаите, когато по нареждане на титуляря се извършват преводи от транзитна сметка към съответната сметка в БНБ задължително следва да са попълнени реквизитите </w:t>
      </w:r>
      <w:r w:rsidR="00467490" w:rsidRPr="00B67753">
        <w:rPr>
          <w:rFonts w:ascii="Times New Roman" w:eastAsia="Times New Roman" w:hAnsi="Times New Roman" w:cs="Times New Roman"/>
          <w:bCs/>
          <w:i/>
          <w:sz w:val="24"/>
          <w:szCs w:val="24"/>
        </w:rPr>
        <w:t>"Код в СЕБРА/идентификатор за централизация на титуляря"</w:t>
      </w:r>
      <w:r w:rsidRPr="00B67753">
        <w:rPr>
          <w:sz w:val="24"/>
          <w:szCs w:val="24"/>
        </w:rPr>
        <w:t xml:space="preserve"> и </w:t>
      </w:r>
      <w:r w:rsidRPr="00B67753">
        <w:rPr>
          <w:rFonts w:ascii="Times New Roman" w:eastAsia="Times New Roman" w:hAnsi="Times New Roman" w:cs="Times New Roman"/>
          <w:bCs/>
          <w:i/>
          <w:sz w:val="24"/>
          <w:szCs w:val="24"/>
        </w:rPr>
        <w:t>"Код за централизация"</w:t>
      </w:r>
      <w:r w:rsidRPr="00B67753">
        <w:rPr>
          <w:sz w:val="24"/>
          <w:szCs w:val="24"/>
        </w:rPr>
        <w:t xml:space="preserve"> </w:t>
      </w:r>
      <w:r w:rsidR="00177D65" w:rsidRPr="00B67753">
        <w:rPr>
          <w:sz w:val="24"/>
          <w:szCs w:val="24"/>
        </w:rPr>
        <w:t xml:space="preserve"> </w:t>
      </w:r>
      <w:r w:rsidRPr="00B67753">
        <w:rPr>
          <w:rFonts w:ascii="Times New Roman" w:eastAsia="Times New Roman" w:hAnsi="Times New Roman" w:cs="Times New Roman"/>
          <w:sz w:val="24"/>
          <w:szCs w:val="20"/>
        </w:rPr>
        <w:t xml:space="preserve">съгласно изискванията на </w:t>
      </w:r>
      <w:r w:rsidRPr="00B67753">
        <w:rPr>
          <w:rFonts w:ascii="Times New Roman" w:eastAsia="Times New Roman" w:hAnsi="Times New Roman" w:cs="Times New Roman"/>
          <w:i/>
          <w:sz w:val="24"/>
          <w:szCs w:val="24"/>
        </w:rPr>
        <w:t>т. 10.18</w:t>
      </w:r>
      <w:r w:rsidRPr="00B67753">
        <w:rPr>
          <w:rFonts w:ascii="Times New Roman" w:eastAsia="Times New Roman" w:hAnsi="Times New Roman" w:cs="Times New Roman"/>
          <w:sz w:val="24"/>
          <w:szCs w:val="24"/>
        </w:rPr>
        <w:t xml:space="preserve"> и </w:t>
      </w:r>
      <w:r w:rsidRPr="00B67753">
        <w:rPr>
          <w:rFonts w:ascii="Times New Roman" w:eastAsia="Times New Roman" w:hAnsi="Times New Roman" w:cs="Times New Roman"/>
          <w:i/>
          <w:sz w:val="24"/>
          <w:szCs w:val="24"/>
        </w:rPr>
        <w:t>10.19</w:t>
      </w:r>
      <w:r w:rsidRPr="00B67753">
        <w:rPr>
          <w:rFonts w:ascii="Times New Roman" w:eastAsia="Times New Roman" w:hAnsi="Times New Roman" w:cs="Times New Roman"/>
          <w:sz w:val="24"/>
          <w:szCs w:val="20"/>
        </w:rPr>
        <w:t xml:space="preserve"> от </w:t>
      </w:r>
      <w:r w:rsidRPr="00B67753">
        <w:rPr>
          <w:rFonts w:ascii="Times New Roman" w:eastAsia="Times New Roman" w:hAnsi="Times New Roman" w:cs="Times New Roman"/>
          <w:i/>
          <w:sz w:val="24"/>
          <w:szCs w:val="24"/>
        </w:rPr>
        <w:t xml:space="preserve">ДДС № </w:t>
      </w:r>
      <w:r w:rsidR="005A687F" w:rsidRPr="00B67753">
        <w:rPr>
          <w:rFonts w:ascii="Times New Roman" w:eastAsia="Times New Roman" w:hAnsi="Times New Roman" w:cs="Times New Roman"/>
          <w:i/>
          <w:sz w:val="24"/>
          <w:szCs w:val="24"/>
          <w:lang w:val="en-US"/>
        </w:rPr>
        <w:t>03</w:t>
      </w:r>
      <w:r w:rsidRPr="00B67753">
        <w:rPr>
          <w:rFonts w:ascii="Times New Roman" w:eastAsia="Times New Roman" w:hAnsi="Times New Roman" w:cs="Times New Roman"/>
          <w:i/>
          <w:sz w:val="24"/>
          <w:szCs w:val="24"/>
        </w:rPr>
        <w:t>/2023 г.</w:t>
      </w:r>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t>При промяна на базисния режим на преводи от сметки за наличности към сметки в БНБ банките се уведомяват предварително със съвместно пис</w:t>
      </w:r>
      <w:bookmarkStart w:id="15" w:name="_Ref442368173"/>
      <w:r w:rsidR="00F170C5" w:rsidRPr="00B67753">
        <w:rPr>
          <w:rFonts w:ascii="Times New Roman" w:eastAsia="Times New Roman" w:hAnsi="Times New Roman" w:cs="Times New Roman"/>
          <w:sz w:val="24"/>
          <w:szCs w:val="20"/>
        </w:rPr>
        <w:t>мо/указание на МФ и БНБ.</w:t>
      </w:r>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bookmarkStart w:id="16" w:name="_Ref138345981"/>
      <w:r w:rsidRPr="00B67753">
        <w:rPr>
          <w:rFonts w:ascii="Times New Roman" w:eastAsia="Times New Roman" w:hAnsi="Times New Roman" w:cs="Times New Roman"/>
          <w:sz w:val="24"/>
          <w:szCs w:val="20"/>
        </w:rPr>
        <w:t xml:space="preserve">За конкретни сметки за наличности и титуляри МФ може да определи да се прилага </w:t>
      </w:r>
      <w:r w:rsidR="00A17CCE" w:rsidRPr="00B67753">
        <w:rPr>
          <w:rFonts w:ascii="Times New Roman" w:eastAsia="Times New Roman" w:hAnsi="Times New Roman" w:cs="Times New Roman"/>
          <w:sz w:val="24"/>
          <w:szCs w:val="20"/>
        </w:rPr>
        <w:t>месечен</w:t>
      </w:r>
      <w:r w:rsidRPr="00B67753">
        <w:rPr>
          <w:rFonts w:ascii="Times New Roman" w:eastAsia="Times New Roman" w:hAnsi="Times New Roman" w:cs="Times New Roman"/>
          <w:sz w:val="24"/>
          <w:szCs w:val="20"/>
        </w:rPr>
        <w:t xml:space="preserve"> режим на </w:t>
      </w:r>
      <w:r w:rsidR="00A17CCE" w:rsidRPr="00B67753">
        <w:rPr>
          <w:rFonts w:ascii="Times New Roman" w:eastAsia="Times New Roman" w:hAnsi="Times New Roman" w:cs="Times New Roman"/>
          <w:sz w:val="24"/>
          <w:szCs w:val="20"/>
        </w:rPr>
        <w:t xml:space="preserve">централизация (съгласно </w:t>
      </w:r>
      <w:r w:rsidR="00A17CCE" w:rsidRPr="00B67753">
        <w:rPr>
          <w:rFonts w:ascii="Times New Roman" w:eastAsia="Times New Roman" w:hAnsi="Times New Roman" w:cs="Times New Roman"/>
          <w:b/>
          <w:sz w:val="24"/>
          <w:szCs w:val="20"/>
        </w:rPr>
        <w:t>т. 76-буква „а“</w:t>
      </w:r>
      <w:r w:rsidR="00A17CCE" w:rsidRPr="00B67753">
        <w:rPr>
          <w:rFonts w:ascii="Times New Roman" w:eastAsia="Times New Roman" w:hAnsi="Times New Roman" w:cs="Times New Roman"/>
          <w:sz w:val="24"/>
          <w:szCs w:val="20"/>
        </w:rPr>
        <w:t xml:space="preserve"> от указанието)</w:t>
      </w:r>
      <w:r w:rsidRPr="00B67753">
        <w:rPr>
          <w:rFonts w:ascii="Times New Roman" w:eastAsia="Times New Roman" w:hAnsi="Times New Roman" w:cs="Times New Roman"/>
          <w:sz w:val="24"/>
          <w:szCs w:val="20"/>
        </w:rPr>
        <w:t xml:space="preserve">, както и допускането на възможност за извършване на други плащания от сметката освен тези по </w:t>
      </w:r>
      <w:r w:rsidRPr="00B67753">
        <w:rPr>
          <w:rFonts w:ascii="Times New Roman" w:eastAsia="Times New Roman" w:hAnsi="Times New Roman" w:cs="Times New Roman"/>
          <w:b/>
          <w:sz w:val="24"/>
          <w:szCs w:val="20"/>
        </w:rPr>
        <w:t xml:space="preserve">т. </w:t>
      </w:r>
      <w:r w:rsidRPr="00B67753">
        <w:rPr>
          <w:rFonts w:ascii="Times New Roman" w:eastAsia="Times New Roman" w:hAnsi="Times New Roman" w:cs="Times New Roman"/>
          <w:b/>
          <w:sz w:val="24"/>
          <w:szCs w:val="20"/>
          <w:u w:val="single"/>
        </w:rPr>
        <w:fldChar w:fldCharType="begin"/>
      </w:r>
      <w:r w:rsidRPr="00B67753">
        <w:rPr>
          <w:rFonts w:ascii="Times New Roman" w:eastAsia="Times New Roman" w:hAnsi="Times New Roman" w:cs="Times New Roman"/>
          <w:b/>
          <w:sz w:val="24"/>
          <w:szCs w:val="20"/>
          <w:u w:val="single"/>
        </w:rPr>
        <w:instrText xml:space="preserve"> REF _Ref442361497 \r \h  \* MERGEFORMAT </w:instrText>
      </w:r>
      <w:r w:rsidRPr="00B67753">
        <w:rPr>
          <w:rFonts w:ascii="Times New Roman" w:eastAsia="Times New Roman" w:hAnsi="Times New Roman" w:cs="Times New Roman"/>
          <w:b/>
          <w:sz w:val="24"/>
          <w:szCs w:val="20"/>
          <w:u w:val="single"/>
        </w:rPr>
      </w:r>
      <w:r w:rsidRPr="00B67753">
        <w:rPr>
          <w:rFonts w:ascii="Times New Roman" w:eastAsia="Times New Roman" w:hAnsi="Times New Roman" w:cs="Times New Roman"/>
          <w:b/>
          <w:sz w:val="24"/>
          <w:szCs w:val="20"/>
          <w:u w:val="single"/>
        </w:rPr>
        <w:fldChar w:fldCharType="separate"/>
      </w:r>
      <w:r w:rsidR="00CC7D88" w:rsidRPr="00B67753">
        <w:rPr>
          <w:rFonts w:ascii="Times New Roman" w:eastAsia="Times New Roman" w:hAnsi="Times New Roman" w:cs="Times New Roman"/>
          <w:b/>
          <w:sz w:val="24"/>
          <w:szCs w:val="20"/>
          <w:u w:val="single"/>
        </w:rPr>
        <w:t>8.2</w:t>
      </w:r>
      <w:r w:rsidRPr="00B67753">
        <w:rPr>
          <w:rFonts w:ascii="Times New Roman" w:eastAsia="Times New Roman" w:hAnsi="Times New Roman" w:cs="Times New Roman"/>
          <w:b/>
          <w:sz w:val="24"/>
          <w:szCs w:val="20"/>
          <w:u w:val="single"/>
        </w:rPr>
        <w:fldChar w:fldCharType="end"/>
      </w:r>
      <w:r w:rsidRPr="00B67753">
        <w:rPr>
          <w:rFonts w:ascii="Times New Roman" w:eastAsia="Times New Roman" w:hAnsi="Times New Roman" w:cs="Times New Roman"/>
          <w:b/>
          <w:sz w:val="24"/>
          <w:szCs w:val="20"/>
        </w:rPr>
        <w:t xml:space="preserve"> </w:t>
      </w:r>
      <w:r w:rsidRPr="00B67753">
        <w:rPr>
          <w:rFonts w:ascii="Times New Roman" w:eastAsia="Times New Roman" w:hAnsi="Times New Roman" w:cs="Times New Roman"/>
          <w:sz w:val="24"/>
          <w:szCs w:val="20"/>
        </w:rPr>
        <w:t>от това приложение</w:t>
      </w:r>
      <w:r w:rsidR="00177D65" w:rsidRPr="00B67753">
        <w:rPr>
          <w:rFonts w:ascii="Times New Roman" w:eastAsia="Times New Roman" w:hAnsi="Times New Roman" w:cs="Times New Roman"/>
          <w:sz w:val="24"/>
          <w:szCs w:val="20"/>
        </w:rPr>
        <w:t xml:space="preserve"> (включително и плащания на суми по публични държавни и общински вземания)</w:t>
      </w:r>
      <w:r w:rsidRPr="00B67753">
        <w:rPr>
          <w:rFonts w:ascii="Times New Roman" w:eastAsia="Times New Roman" w:hAnsi="Times New Roman" w:cs="Times New Roman"/>
          <w:sz w:val="24"/>
          <w:szCs w:val="20"/>
        </w:rPr>
        <w:t xml:space="preserve">. </w:t>
      </w:r>
      <w:r w:rsidR="00A17CCE" w:rsidRPr="00B67753">
        <w:rPr>
          <w:rFonts w:ascii="Times New Roman" w:eastAsia="Times New Roman" w:hAnsi="Times New Roman" w:cs="Times New Roman"/>
          <w:sz w:val="24"/>
          <w:szCs w:val="20"/>
        </w:rPr>
        <w:t>Режимът за централизация</w:t>
      </w:r>
      <w:r w:rsidRPr="00B67753">
        <w:rPr>
          <w:rFonts w:ascii="Times New Roman" w:eastAsia="Times New Roman" w:hAnsi="Times New Roman" w:cs="Times New Roman"/>
          <w:sz w:val="24"/>
          <w:szCs w:val="20"/>
        </w:rPr>
        <w:t xml:space="preserve">, както и допускането на възможността за извършване на други плащания от конкретни сметки за наличности се определят в писмото на МФ по </w:t>
      </w:r>
      <w:r w:rsidRPr="00B67753">
        <w:rPr>
          <w:rFonts w:ascii="Times New Roman" w:eastAsia="Times New Roman" w:hAnsi="Times New Roman" w:cs="Times New Roman"/>
          <w:b/>
          <w:sz w:val="24"/>
          <w:szCs w:val="20"/>
        </w:rPr>
        <w:t xml:space="preserve">т. </w:t>
      </w:r>
      <w:r w:rsidRPr="00B67753">
        <w:rPr>
          <w:rFonts w:ascii="Times New Roman" w:eastAsia="Times New Roman" w:hAnsi="Times New Roman" w:cs="Times New Roman"/>
          <w:b/>
          <w:sz w:val="24"/>
          <w:szCs w:val="20"/>
          <w:u w:val="single"/>
        </w:rPr>
        <w:fldChar w:fldCharType="begin"/>
      </w:r>
      <w:r w:rsidRPr="00B67753">
        <w:rPr>
          <w:rFonts w:ascii="Times New Roman" w:eastAsia="Times New Roman" w:hAnsi="Times New Roman" w:cs="Times New Roman"/>
          <w:b/>
          <w:sz w:val="24"/>
          <w:szCs w:val="20"/>
          <w:u w:val="single"/>
        </w:rPr>
        <w:instrText xml:space="preserve"> REF _Ref442368988 \r \h  \* MERGEFORMAT </w:instrText>
      </w:r>
      <w:r w:rsidRPr="00B67753">
        <w:rPr>
          <w:rFonts w:ascii="Times New Roman" w:eastAsia="Times New Roman" w:hAnsi="Times New Roman" w:cs="Times New Roman"/>
          <w:b/>
          <w:sz w:val="24"/>
          <w:szCs w:val="20"/>
          <w:u w:val="single"/>
        </w:rPr>
      </w:r>
      <w:r w:rsidRPr="00B67753">
        <w:rPr>
          <w:rFonts w:ascii="Times New Roman" w:eastAsia="Times New Roman" w:hAnsi="Times New Roman" w:cs="Times New Roman"/>
          <w:b/>
          <w:sz w:val="24"/>
          <w:szCs w:val="20"/>
          <w:u w:val="single"/>
        </w:rPr>
        <w:fldChar w:fldCharType="separate"/>
      </w:r>
      <w:r w:rsidR="00CC7D88" w:rsidRPr="00B67753">
        <w:rPr>
          <w:rFonts w:ascii="Times New Roman" w:eastAsia="Times New Roman" w:hAnsi="Times New Roman" w:cs="Times New Roman"/>
          <w:b/>
          <w:sz w:val="24"/>
          <w:szCs w:val="20"/>
          <w:u w:val="single"/>
        </w:rPr>
        <w:t>15</w:t>
      </w:r>
      <w:r w:rsidRPr="00B67753">
        <w:rPr>
          <w:rFonts w:ascii="Times New Roman" w:eastAsia="Times New Roman" w:hAnsi="Times New Roman" w:cs="Times New Roman"/>
          <w:b/>
          <w:sz w:val="24"/>
          <w:szCs w:val="20"/>
          <w:u w:val="single"/>
        </w:rPr>
        <w:fldChar w:fldCharType="end"/>
      </w:r>
      <w:r w:rsidRPr="00B67753">
        <w:rPr>
          <w:rFonts w:ascii="Times New Roman" w:eastAsia="Times New Roman" w:hAnsi="Times New Roman" w:cs="Times New Roman"/>
          <w:sz w:val="24"/>
          <w:szCs w:val="20"/>
        </w:rPr>
        <w:t xml:space="preserve"> от това приложение до съответната банка или с отделно писмо на МФ (в случай, че такива промени се направят след стартирането на обслужването на съответните сметки за наличности).</w:t>
      </w:r>
      <w:bookmarkEnd w:id="15"/>
      <w:bookmarkEnd w:id="16"/>
    </w:p>
    <w:p w:rsidR="008D73B9" w:rsidRPr="00B67753" w:rsidRDefault="008D73B9" w:rsidP="008D73B9">
      <w:pPr>
        <w:numPr>
          <w:ilvl w:val="0"/>
          <w:numId w:val="12"/>
        </w:numPr>
        <w:tabs>
          <w:tab w:val="left" w:pos="-142"/>
          <w:tab w:val="left" w:pos="993"/>
        </w:tabs>
        <w:spacing w:after="120"/>
        <w:ind w:left="-142" w:firstLine="862"/>
        <w:jc w:val="both"/>
        <w:rPr>
          <w:rFonts w:ascii="Times New Roman" w:eastAsia="Times New Roman" w:hAnsi="Times New Roman" w:cs="Times New Roman"/>
          <w:sz w:val="24"/>
          <w:szCs w:val="20"/>
        </w:rPr>
      </w:pPr>
      <w:bookmarkStart w:id="17" w:name="_Ref442368177"/>
      <w:r w:rsidRPr="00B67753">
        <w:rPr>
          <w:rFonts w:ascii="Times New Roman" w:eastAsia="Times New Roman" w:hAnsi="Times New Roman" w:cs="Times New Roman"/>
          <w:sz w:val="24"/>
          <w:szCs w:val="20"/>
        </w:rPr>
        <w:t xml:space="preserve">Обичайно за един титуляр се прилага една сметка за наличности. Откриването на повече от една сметка за наличности се допуска по изключение, въз основа на </w:t>
      </w:r>
      <w:proofErr w:type="spellStart"/>
      <w:r w:rsidRPr="00B67753">
        <w:rPr>
          <w:rFonts w:ascii="Times New Roman" w:eastAsia="Times New Roman" w:hAnsi="Times New Roman" w:cs="Times New Roman"/>
          <w:sz w:val="24"/>
          <w:szCs w:val="20"/>
        </w:rPr>
        <w:t>съответ</w:t>
      </w:r>
      <w:r w:rsidR="00B23343" w:rsidRPr="00B67753">
        <w:rPr>
          <w:rFonts w:ascii="Times New Roman" w:eastAsia="Times New Roman" w:hAnsi="Times New Roman" w:cs="Times New Roman"/>
          <w:sz w:val="24"/>
          <w:szCs w:val="20"/>
        </w:rPr>
        <w:t>-</w:t>
      </w:r>
      <w:r w:rsidRPr="00B67753">
        <w:rPr>
          <w:rFonts w:ascii="Times New Roman" w:eastAsia="Times New Roman" w:hAnsi="Times New Roman" w:cs="Times New Roman"/>
          <w:sz w:val="24"/>
          <w:szCs w:val="20"/>
        </w:rPr>
        <w:t>ното</w:t>
      </w:r>
      <w:proofErr w:type="spellEnd"/>
      <w:r w:rsidRPr="00B67753">
        <w:rPr>
          <w:rFonts w:ascii="Times New Roman" w:eastAsia="Times New Roman" w:hAnsi="Times New Roman" w:cs="Times New Roman"/>
          <w:sz w:val="24"/>
          <w:szCs w:val="20"/>
        </w:rPr>
        <w:t xml:space="preserve"> писмо на МФ.</w:t>
      </w:r>
      <w:bookmarkEnd w:id="17"/>
    </w:p>
    <w:p w:rsidR="008D73B9" w:rsidRPr="00B67753" w:rsidRDefault="008D73B9" w:rsidP="008D73B9">
      <w:pPr>
        <w:numPr>
          <w:ilvl w:val="0"/>
          <w:numId w:val="12"/>
        </w:numPr>
        <w:tabs>
          <w:tab w:val="left" w:pos="-142"/>
          <w:tab w:val="left" w:pos="993"/>
        </w:tabs>
        <w:ind w:left="-142" w:firstLine="862"/>
        <w:jc w:val="both"/>
        <w:rPr>
          <w:rFonts w:ascii="Times New Roman" w:eastAsia="Times New Roman" w:hAnsi="Times New Roman" w:cs="Times New Roman"/>
          <w:sz w:val="24"/>
          <w:szCs w:val="20"/>
        </w:rPr>
      </w:pPr>
      <w:r w:rsidRPr="00B67753">
        <w:rPr>
          <w:rFonts w:ascii="Times New Roman" w:eastAsia="Times New Roman" w:hAnsi="Times New Roman" w:cs="Times New Roman"/>
          <w:sz w:val="24"/>
          <w:szCs w:val="20"/>
        </w:rPr>
        <w:lastRenderedPageBreak/>
        <w:t>За останалите аспекти на банковото обслужване на сметките за наличности се прилагат приложимите за такива сметки изисквания за банково обслужване съгласно съответните указания и писма на МФ и БНБ.</w:t>
      </w:r>
    </w:p>
    <w:p w:rsidR="00A17CCE" w:rsidRPr="00B67753" w:rsidRDefault="00A17CCE" w:rsidP="00A17CCE">
      <w:pPr>
        <w:jc w:val="both"/>
        <w:rPr>
          <w:rFonts w:eastAsia="Times New Roman" w:cs="Times New Roman Bold"/>
          <w:bCs/>
        </w:rPr>
      </w:pPr>
    </w:p>
    <w:p w:rsidR="00A17CCE" w:rsidRPr="00B67753" w:rsidRDefault="00A17CCE" w:rsidP="00A17CCE">
      <w:pPr>
        <w:rPr>
          <w:rFonts w:eastAsia="Times New Roman"/>
          <w:sz w:val="12"/>
        </w:rPr>
      </w:pPr>
    </w:p>
    <w:p w:rsidR="008D73B9" w:rsidRPr="00B67753" w:rsidRDefault="008D73B9" w:rsidP="008D73B9">
      <w:pPr>
        <w:widowControl w:val="0"/>
        <w:autoSpaceDE w:val="0"/>
        <w:autoSpaceDN w:val="0"/>
        <w:adjustRightInd w:val="0"/>
        <w:outlineLvl w:val="1"/>
        <w:rPr>
          <w:rFonts w:ascii="Times New Roman" w:eastAsia="Times New Roman" w:hAnsi="Times New Roman" w:cs="Times New Roman"/>
          <w:b/>
          <w:sz w:val="24"/>
          <w:szCs w:val="24"/>
        </w:rPr>
      </w:pPr>
      <w:r w:rsidRPr="00B67753">
        <w:rPr>
          <w:rFonts w:ascii="Times New Roman" w:eastAsia="Times New Roman" w:hAnsi="Times New Roman" w:cs="Times New Roman"/>
          <w:b/>
          <w:sz w:val="24"/>
          <w:szCs w:val="24"/>
        </w:rPr>
        <w:tab/>
        <w:t>III. Допълнително изискване към титулярите на транзитни сметки</w:t>
      </w:r>
      <w:r w:rsidRPr="00B67753">
        <w:rPr>
          <w:rFonts w:ascii="Times New Roman" w:eastAsia="Times New Roman" w:hAnsi="Times New Roman" w:cs="Times New Roman"/>
          <w:b/>
          <w:sz w:val="24"/>
          <w:szCs w:val="24"/>
        </w:rPr>
        <w:br/>
      </w:r>
      <w:r w:rsidRPr="00B67753">
        <w:rPr>
          <w:rFonts w:ascii="Times New Roman" w:eastAsia="Times New Roman" w:hAnsi="Times New Roman" w:cs="Times New Roman"/>
          <w:b/>
          <w:sz w:val="24"/>
          <w:szCs w:val="24"/>
          <w:lang w:val="en-US"/>
        </w:rPr>
        <w:tab/>
        <w:t xml:space="preserve">       </w:t>
      </w:r>
      <w:r w:rsidRPr="00B67753">
        <w:rPr>
          <w:rFonts w:ascii="Times New Roman" w:eastAsia="Times New Roman" w:hAnsi="Times New Roman" w:cs="Times New Roman"/>
          <w:b/>
          <w:sz w:val="24"/>
          <w:szCs w:val="24"/>
        </w:rPr>
        <w:t>и сметки за наличности</w:t>
      </w:r>
    </w:p>
    <w:p w:rsidR="008D73B9" w:rsidRPr="00B67753" w:rsidRDefault="008D73B9" w:rsidP="008D73B9">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bookmarkEnd w:id="5"/>
    <w:p w:rsidR="00C35E9A" w:rsidRPr="00B67753" w:rsidRDefault="008D73B9" w:rsidP="00F603DA">
      <w:pPr>
        <w:numPr>
          <w:ilvl w:val="0"/>
          <w:numId w:val="12"/>
        </w:numPr>
        <w:tabs>
          <w:tab w:val="left" w:pos="-142"/>
          <w:tab w:val="left" w:pos="990"/>
        </w:tabs>
        <w:ind w:left="-142" w:firstLine="862"/>
        <w:jc w:val="both"/>
        <w:rPr>
          <w:sz w:val="24"/>
          <w:szCs w:val="24"/>
        </w:rPr>
      </w:pPr>
      <w:r w:rsidRPr="00B67753">
        <w:rPr>
          <w:rFonts w:ascii="Times New Roman" w:eastAsia="Times New Roman" w:hAnsi="Times New Roman" w:cs="Times New Roman"/>
          <w:sz w:val="24"/>
          <w:szCs w:val="20"/>
        </w:rPr>
        <w:t xml:space="preserve">Неусвоените парични средства в брой, както и постъпилите в касата на бюджетната организация суми се внасят своевременно по съответната транзитна сметка при спазване на изискванията на </w:t>
      </w:r>
      <w:r w:rsidRPr="00B67753">
        <w:rPr>
          <w:rFonts w:ascii="Times New Roman" w:eastAsia="Times New Roman" w:hAnsi="Times New Roman" w:cs="Times New Roman"/>
          <w:i/>
          <w:sz w:val="24"/>
          <w:szCs w:val="20"/>
        </w:rPr>
        <w:t>чл. 4а</w:t>
      </w:r>
      <w:r w:rsidRPr="00B67753">
        <w:rPr>
          <w:rFonts w:ascii="Times New Roman" w:eastAsia="Times New Roman" w:hAnsi="Times New Roman" w:cs="Times New Roman"/>
          <w:sz w:val="24"/>
          <w:szCs w:val="20"/>
        </w:rPr>
        <w:t xml:space="preserve"> от </w:t>
      </w:r>
      <w:r w:rsidRPr="00B67753">
        <w:rPr>
          <w:rFonts w:ascii="Times New Roman" w:eastAsia="Times New Roman" w:hAnsi="Times New Roman" w:cs="Times New Roman"/>
          <w:i/>
          <w:sz w:val="24"/>
          <w:szCs w:val="20"/>
        </w:rPr>
        <w:t>Закона за ограничаване на плащанията в брой</w:t>
      </w:r>
      <w:r w:rsidRPr="00B67753">
        <w:rPr>
          <w:rFonts w:ascii="Times New Roman" w:eastAsia="Times New Roman" w:hAnsi="Times New Roman" w:cs="Times New Roman"/>
          <w:sz w:val="24"/>
          <w:szCs w:val="20"/>
        </w:rPr>
        <w:t>.</w:t>
      </w:r>
    </w:p>
    <w:p w:rsidR="008D73B9" w:rsidRPr="00B67753" w:rsidRDefault="008D73B9" w:rsidP="008D73B9">
      <w:pPr>
        <w:jc w:val="both"/>
        <w:rPr>
          <w:rFonts w:eastAsia="Times New Roman" w:cs="Times New Roman Bold"/>
          <w:bCs/>
        </w:rPr>
      </w:pPr>
    </w:p>
    <w:p w:rsidR="008D73B9" w:rsidRPr="00B67753" w:rsidRDefault="008D73B9" w:rsidP="008D73B9">
      <w:pPr>
        <w:rPr>
          <w:rFonts w:eastAsia="Times New Roman"/>
          <w:sz w:val="12"/>
        </w:rPr>
      </w:pPr>
    </w:p>
    <w:p w:rsidR="008D73B9" w:rsidRPr="00B67753" w:rsidRDefault="008D73B9" w:rsidP="008D73B9">
      <w:pPr>
        <w:widowControl w:val="0"/>
        <w:autoSpaceDE w:val="0"/>
        <w:autoSpaceDN w:val="0"/>
        <w:adjustRightInd w:val="0"/>
        <w:outlineLvl w:val="1"/>
        <w:rPr>
          <w:rFonts w:ascii="Times New Roman" w:eastAsia="Times New Roman" w:hAnsi="Times New Roman" w:cs="Times New Roman"/>
          <w:b/>
          <w:sz w:val="24"/>
          <w:szCs w:val="24"/>
        </w:rPr>
      </w:pPr>
      <w:r w:rsidRPr="00B67753">
        <w:rPr>
          <w:rFonts w:ascii="Times New Roman" w:eastAsia="Times New Roman" w:hAnsi="Times New Roman" w:cs="Times New Roman"/>
          <w:b/>
          <w:sz w:val="24"/>
          <w:szCs w:val="24"/>
        </w:rPr>
        <w:tab/>
        <w:t>I</w:t>
      </w:r>
      <w:r w:rsidRPr="00B67753">
        <w:rPr>
          <w:rFonts w:ascii="Times New Roman" w:eastAsia="Times New Roman" w:hAnsi="Times New Roman" w:cs="Times New Roman"/>
          <w:b/>
          <w:sz w:val="24"/>
          <w:szCs w:val="24"/>
          <w:lang w:val="en-US"/>
        </w:rPr>
        <w:t>V</w:t>
      </w:r>
      <w:r w:rsidRPr="00B67753">
        <w:rPr>
          <w:rFonts w:ascii="Times New Roman" w:eastAsia="Times New Roman" w:hAnsi="Times New Roman" w:cs="Times New Roman"/>
          <w:b/>
          <w:sz w:val="24"/>
          <w:szCs w:val="24"/>
        </w:rPr>
        <w:t>. Стартиране на обслужването на плащанията в СЕБРА, транзитните</w:t>
      </w:r>
      <w:r w:rsidRPr="00B67753">
        <w:rPr>
          <w:rFonts w:ascii="Times New Roman" w:eastAsia="Times New Roman" w:hAnsi="Times New Roman" w:cs="Times New Roman"/>
          <w:b/>
          <w:sz w:val="24"/>
          <w:szCs w:val="24"/>
        </w:rPr>
        <w:br/>
      </w:r>
      <w:r w:rsidRPr="00B67753">
        <w:rPr>
          <w:rFonts w:ascii="Times New Roman" w:eastAsia="Times New Roman" w:hAnsi="Times New Roman" w:cs="Times New Roman"/>
          <w:b/>
          <w:sz w:val="24"/>
          <w:szCs w:val="24"/>
          <w:lang w:val="en-US"/>
        </w:rPr>
        <w:tab/>
        <w:t xml:space="preserve">       </w:t>
      </w:r>
      <w:r w:rsidRPr="00B67753">
        <w:rPr>
          <w:rFonts w:ascii="Times New Roman" w:eastAsia="Times New Roman" w:hAnsi="Times New Roman" w:cs="Times New Roman"/>
          <w:b/>
          <w:sz w:val="24"/>
          <w:szCs w:val="24"/>
        </w:rPr>
        <w:t>сметки и сметките за наличности</w:t>
      </w:r>
    </w:p>
    <w:p w:rsidR="008D73B9" w:rsidRPr="00B67753" w:rsidRDefault="008D73B9" w:rsidP="008D73B9">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8D73B9" w:rsidRPr="00B67753" w:rsidRDefault="008D73B9" w:rsidP="008D73B9">
      <w:pPr>
        <w:numPr>
          <w:ilvl w:val="0"/>
          <w:numId w:val="12"/>
        </w:numPr>
        <w:tabs>
          <w:tab w:val="left" w:pos="-142"/>
          <w:tab w:val="left" w:pos="993"/>
        </w:tabs>
        <w:spacing w:after="120"/>
        <w:ind w:left="-142" w:firstLine="862"/>
        <w:jc w:val="both"/>
        <w:rPr>
          <w:spacing w:val="-2"/>
          <w:sz w:val="24"/>
        </w:rPr>
      </w:pPr>
      <w:r w:rsidRPr="00B67753">
        <w:rPr>
          <w:spacing w:val="-2"/>
          <w:sz w:val="24"/>
        </w:rPr>
        <w:t>Стартирането на обслужването на плащанията в СЕБРА, транзитните сметки и сметките за наличности се извършва въз основа на писма на МФ до БНБ и съответните банки.</w:t>
      </w:r>
    </w:p>
    <w:p w:rsidR="008D73B9" w:rsidRPr="00B67753" w:rsidRDefault="008D73B9" w:rsidP="008D73B9">
      <w:pPr>
        <w:numPr>
          <w:ilvl w:val="0"/>
          <w:numId w:val="12"/>
        </w:numPr>
        <w:tabs>
          <w:tab w:val="left" w:pos="-142"/>
          <w:tab w:val="left" w:pos="993"/>
        </w:tabs>
        <w:spacing w:after="120"/>
        <w:ind w:left="-142" w:firstLine="862"/>
        <w:jc w:val="both"/>
        <w:rPr>
          <w:sz w:val="24"/>
        </w:rPr>
      </w:pPr>
      <w:bookmarkStart w:id="18" w:name="_Ref442368988"/>
      <w:r w:rsidRPr="00B67753">
        <w:rPr>
          <w:sz w:val="24"/>
        </w:rPr>
        <w:t>В писмата на МФ до БНБ и банките се посочва следното:</w:t>
      </w:r>
      <w:bookmarkEnd w:id="18"/>
    </w:p>
    <w:p w:rsidR="008D73B9" w:rsidRPr="00B67753" w:rsidRDefault="00B23343" w:rsidP="00B23343">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b/>
          <w:sz w:val="24"/>
        </w:rPr>
        <w:tab/>
        <w:t>а)</w:t>
      </w:r>
      <w:r w:rsidRPr="00B67753">
        <w:rPr>
          <w:sz w:val="24"/>
        </w:rPr>
        <w:t xml:space="preserve"> </w:t>
      </w:r>
      <w:r w:rsidR="008D73B9" w:rsidRPr="00B67753">
        <w:rPr>
          <w:sz w:val="24"/>
        </w:rPr>
        <w:t>номерът на сметката в БНБ, по която следва да се централизират средствата от транзитните сметки и сметките за наличности;</w:t>
      </w:r>
    </w:p>
    <w:p w:rsidR="008D73B9" w:rsidRPr="00B67753" w:rsidRDefault="00B23343" w:rsidP="00B23343">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bookmarkStart w:id="19" w:name="_Hlk129768884"/>
      <w:bookmarkStart w:id="20" w:name="_Ref442367206"/>
      <w:r w:rsidRPr="00B67753">
        <w:rPr>
          <w:b/>
          <w:sz w:val="24"/>
        </w:rPr>
        <w:tab/>
        <w:t>б</w:t>
      </w:r>
      <w:bookmarkEnd w:id="19"/>
      <w:r w:rsidRPr="00B67753">
        <w:rPr>
          <w:b/>
          <w:sz w:val="24"/>
        </w:rPr>
        <w:t>)</w:t>
      </w:r>
      <w:r w:rsidRPr="00B67753">
        <w:rPr>
          <w:sz w:val="24"/>
        </w:rPr>
        <w:t xml:space="preserve"> </w:t>
      </w:r>
      <w:r w:rsidR="008D73B9" w:rsidRPr="00B67753">
        <w:rPr>
          <w:sz w:val="24"/>
        </w:rPr>
        <w:t>номерата и наименованията на десетразрядните кодове, които ще се прилагат за плащанията в СЕБРА</w:t>
      </w:r>
      <w:bookmarkEnd w:id="20"/>
      <w:r w:rsidR="008D73B9" w:rsidRPr="00B67753">
        <w:rPr>
          <w:sz w:val="24"/>
        </w:rPr>
        <w:t>;</w:t>
      </w:r>
    </w:p>
    <w:p w:rsidR="008D73B9" w:rsidRPr="00B67753" w:rsidRDefault="00B23343" w:rsidP="00B23343">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b/>
          <w:sz w:val="24"/>
        </w:rPr>
        <w:tab/>
        <w:t>в)</w:t>
      </w:r>
      <w:r w:rsidRPr="00B67753">
        <w:rPr>
          <w:sz w:val="24"/>
        </w:rPr>
        <w:t xml:space="preserve"> </w:t>
      </w:r>
      <w:r w:rsidR="008D73B9" w:rsidRPr="00B67753">
        <w:rPr>
          <w:sz w:val="24"/>
        </w:rPr>
        <w:t xml:space="preserve">номерата на десетразрядните кодове за централизацията на транзитните сметки и сметките за наличности (за случаите, когато няма код по </w:t>
      </w:r>
      <w:r w:rsidRPr="00B67753">
        <w:rPr>
          <w:b/>
          <w:sz w:val="24"/>
        </w:rPr>
        <w:t>буква</w:t>
      </w:r>
      <w:r w:rsidRPr="00B67753">
        <w:rPr>
          <w:sz w:val="24"/>
        </w:rPr>
        <w:t xml:space="preserve"> „</w:t>
      </w:r>
      <w:hyperlink w:anchor="_Hlk129768884" w:history="1" w:docLocation="1,7705,7706,0,,б">
        <w:r w:rsidRPr="00B67753">
          <w:rPr>
            <w:rStyle w:val="Hyperlink"/>
            <w:b/>
            <w:color w:val="auto"/>
            <w:sz w:val="24"/>
          </w:rPr>
          <w:t>б</w:t>
        </w:r>
      </w:hyperlink>
      <w:r w:rsidRPr="00B67753">
        <w:rPr>
          <w:sz w:val="24"/>
        </w:rPr>
        <w:t>“</w:t>
      </w:r>
      <w:r w:rsidR="008D73B9" w:rsidRPr="00B67753">
        <w:rPr>
          <w:sz w:val="24"/>
        </w:rPr>
        <w:t xml:space="preserve"> например когато титулярят няма да извършва плащания чрез СЕБРА);</w:t>
      </w:r>
    </w:p>
    <w:p w:rsidR="008D73B9" w:rsidRPr="00B67753" w:rsidRDefault="00B23343" w:rsidP="00B23343">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ab/>
      </w:r>
      <w:r w:rsidRPr="00B67753">
        <w:rPr>
          <w:b/>
          <w:sz w:val="24"/>
        </w:rPr>
        <w:t>г)</w:t>
      </w:r>
      <w:r w:rsidRPr="00B67753">
        <w:rPr>
          <w:sz w:val="24"/>
        </w:rPr>
        <w:t xml:space="preserve"> </w:t>
      </w:r>
      <w:r w:rsidR="008D73B9" w:rsidRPr="00B67753">
        <w:rPr>
          <w:sz w:val="24"/>
        </w:rPr>
        <w:t xml:space="preserve">наименованията на титулярите на транзитните сметки, сметките за наличности и десетразрядните кодове в СЕБРА; </w:t>
      </w:r>
    </w:p>
    <w:p w:rsidR="008D73B9" w:rsidRPr="00B67753" w:rsidRDefault="00B23343" w:rsidP="00B23343">
      <w:pPr>
        <w:pBdr>
          <w:top w:val="single" w:sz="4" w:space="1" w:color="auto"/>
          <w:left w:val="single" w:sz="4" w:space="4" w:color="auto"/>
          <w:bottom w:val="single" w:sz="4" w:space="1" w:color="auto"/>
          <w:right w:val="single" w:sz="4" w:space="4" w:color="auto"/>
        </w:pBdr>
        <w:tabs>
          <w:tab w:val="left" w:pos="0"/>
          <w:tab w:val="left" w:pos="709"/>
          <w:tab w:val="left" w:pos="1276"/>
          <w:tab w:val="left" w:pos="1418"/>
        </w:tabs>
        <w:spacing w:after="120"/>
        <w:jc w:val="both"/>
        <w:rPr>
          <w:sz w:val="24"/>
        </w:rPr>
      </w:pPr>
      <w:r w:rsidRPr="00B67753">
        <w:rPr>
          <w:sz w:val="24"/>
        </w:rPr>
        <w:tab/>
      </w:r>
      <w:r w:rsidRPr="00B67753">
        <w:rPr>
          <w:b/>
          <w:sz w:val="24"/>
        </w:rPr>
        <w:t>д)</w:t>
      </w:r>
      <w:r w:rsidRPr="00B67753">
        <w:rPr>
          <w:sz w:val="24"/>
        </w:rPr>
        <w:t xml:space="preserve"> </w:t>
      </w:r>
      <w:r w:rsidR="008D73B9" w:rsidRPr="00B67753">
        <w:rPr>
          <w:sz w:val="24"/>
        </w:rPr>
        <w:t>клонът на банката, обслужваща/поемаща да обслужва съответните транзитни сметки</w:t>
      </w:r>
      <w:r w:rsidR="004F2E99" w:rsidRPr="00B67753">
        <w:rPr>
          <w:sz w:val="24"/>
        </w:rPr>
        <w:t xml:space="preserve"> (посочването на тази информация е опционално)</w:t>
      </w:r>
      <w:r w:rsidR="008D73B9" w:rsidRPr="00B67753">
        <w:rPr>
          <w:sz w:val="24"/>
        </w:rPr>
        <w:t>;</w:t>
      </w:r>
    </w:p>
    <w:p w:rsidR="008D73B9" w:rsidRPr="00B67753" w:rsidRDefault="00B23343" w:rsidP="00B23343">
      <w:pPr>
        <w:pBdr>
          <w:top w:val="single" w:sz="4" w:space="1" w:color="auto"/>
          <w:left w:val="single" w:sz="4" w:space="4" w:color="auto"/>
          <w:bottom w:val="single" w:sz="4" w:space="1" w:color="auto"/>
          <w:right w:val="single" w:sz="4" w:space="4" w:color="auto"/>
        </w:pBdr>
        <w:tabs>
          <w:tab w:val="left" w:pos="0"/>
          <w:tab w:val="left" w:pos="709"/>
          <w:tab w:val="left" w:pos="1276"/>
          <w:tab w:val="left" w:pos="1418"/>
        </w:tabs>
        <w:spacing w:after="120"/>
        <w:jc w:val="both"/>
        <w:rPr>
          <w:sz w:val="24"/>
        </w:rPr>
      </w:pPr>
      <w:r w:rsidRPr="00B67753">
        <w:rPr>
          <w:sz w:val="24"/>
        </w:rPr>
        <w:tab/>
      </w:r>
      <w:r w:rsidRPr="00B67753">
        <w:rPr>
          <w:b/>
          <w:sz w:val="24"/>
        </w:rPr>
        <w:t>е)</w:t>
      </w:r>
      <w:r w:rsidRPr="00B67753">
        <w:rPr>
          <w:sz w:val="24"/>
        </w:rPr>
        <w:t xml:space="preserve"> </w:t>
      </w:r>
      <w:r w:rsidR="008D73B9" w:rsidRPr="00B67753">
        <w:rPr>
          <w:sz w:val="24"/>
        </w:rPr>
        <w:t xml:space="preserve">изключения (ако има такива) от общия режим на обслужване на транзитни сметки и сметки за наличности съгласно </w:t>
      </w:r>
      <w:r w:rsidR="008D73B9" w:rsidRPr="00B67753">
        <w:rPr>
          <w:b/>
          <w:sz w:val="24"/>
        </w:rPr>
        <w:t xml:space="preserve">т. </w:t>
      </w:r>
      <w:r w:rsidR="008D73B9" w:rsidRPr="00B67753">
        <w:rPr>
          <w:b/>
          <w:sz w:val="24"/>
          <w:u w:val="single"/>
        </w:rPr>
        <w:fldChar w:fldCharType="begin"/>
      </w:r>
      <w:r w:rsidR="008D73B9" w:rsidRPr="00B67753">
        <w:rPr>
          <w:b/>
          <w:sz w:val="24"/>
          <w:u w:val="single"/>
        </w:rPr>
        <w:instrText xml:space="preserve"> REF _Ref442368160 \r \h  \* MERGEFORMAT </w:instrText>
      </w:r>
      <w:r w:rsidR="008D73B9" w:rsidRPr="00B67753">
        <w:rPr>
          <w:b/>
          <w:sz w:val="24"/>
          <w:u w:val="single"/>
        </w:rPr>
      </w:r>
      <w:r w:rsidR="008D73B9" w:rsidRPr="00B67753">
        <w:rPr>
          <w:b/>
          <w:sz w:val="24"/>
          <w:u w:val="single"/>
        </w:rPr>
        <w:fldChar w:fldCharType="separate"/>
      </w:r>
      <w:r w:rsidR="00CC7D88" w:rsidRPr="00B67753">
        <w:rPr>
          <w:b/>
          <w:sz w:val="24"/>
          <w:u w:val="single"/>
        </w:rPr>
        <w:t>4</w:t>
      </w:r>
      <w:r w:rsidR="008D73B9" w:rsidRPr="00B67753">
        <w:rPr>
          <w:b/>
          <w:sz w:val="24"/>
          <w:u w:val="single"/>
        </w:rPr>
        <w:fldChar w:fldCharType="end"/>
      </w:r>
      <w:r w:rsidR="008D73B9" w:rsidRPr="00B67753">
        <w:rPr>
          <w:b/>
          <w:sz w:val="24"/>
        </w:rPr>
        <w:t xml:space="preserve">, </w:t>
      </w:r>
      <w:r w:rsidR="008D73B9" w:rsidRPr="00B67753">
        <w:rPr>
          <w:b/>
          <w:sz w:val="24"/>
          <w:u w:val="single"/>
        </w:rPr>
        <w:fldChar w:fldCharType="begin"/>
      </w:r>
      <w:r w:rsidR="008D73B9" w:rsidRPr="00B67753">
        <w:rPr>
          <w:b/>
          <w:sz w:val="24"/>
          <w:u w:val="single"/>
        </w:rPr>
        <w:instrText xml:space="preserve"> REF _Ref442368164 \r \h  \* MERGEFORMAT </w:instrText>
      </w:r>
      <w:r w:rsidR="008D73B9" w:rsidRPr="00B67753">
        <w:rPr>
          <w:b/>
          <w:sz w:val="24"/>
          <w:u w:val="single"/>
        </w:rPr>
      </w:r>
      <w:r w:rsidR="008D73B9" w:rsidRPr="00B67753">
        <w:rPr>
          <w:b/>
          <w:sz w:val="24"/>
          <w:u w:val="single"/>
        </w:rPr>
        <w:fldChar w:fldCharType="separate"/>
      </w:r>
      <w:r w:rsidR="00CC7D88" w:rsidRPr="00B67753">
        <w:rPr>
          <w:b/>
          <w:sz w:val="24"/>
          <w:u w:val="single"/>
        </w:rPr>
        <w:t>5</w:t>
      </w:r>
      <w:r w:rsidR="008D73B9" w:rsidRPr="00B67753">
        <w:rPr>
          <w:b/>
          <w:sz w:val="24"/>
          <w:u w:val="single"/>
        </w:rPr>
        <w:fldChar w:fldCharType="end"/>
      </w:r>
      <w:r w:rsidR="008D73B9" w:rsidRPr="00B67753">
        <w:rPr>
          <w:b/>
          <w:sz w:val="24"/>
        </w:rPr>
        <w:t xml:space="preserve">, </w:t>
      </w:r>
      <w:r w:rsidR="00FE08A6" w:rsidRPr="00B67753">
        <w:rPr>
          <w:b/>
          <w:sz w:val="24"/>
          <w:u w:val="single"/>
        </w:rPr>
        <w:fldChar w:fldCharType="begin"/>
      </w:r>
      <w:r w:rsidR="00FE08A6" w:rsidRPr="00B67753">
        <w:rPr>
          <w:b/>
          <w:sz w:val="24"/>
          <w:u w:val="single"/>
        </w:rPr>
        <w:instrText xml:space="preserve"> REF _Ref138345981 \r \h  \* MERGEFORMAT </w:instrText>
      </w:r>
      <w:r w:rsidR="00FE08A6" w:rsidRPr="00B67753">
        <w:rPr>
          <w:b/>
          <w:sz w:val="24"/>
          <w:u w:val="single"/>
        </w:rPr>
      </w:r>
      <w:r w:rsidR="00FE08A6" w:rsidRPr="00B67753">
        <w:rPr>
          <w:b/>
          <w:sz w:val="24"/>
          <w:u w:val="single"/>
        </w:rPr>
        <w:fldChar w:fldCharType="separate"/>
      </w:r>
      <w:r w:rsidR="00CC7D88" w:rsidRPr="00B67753">
        <w:rPr>
          <w:b/>
          <w:sz w:val="24"/>
          <w:u w:val="single"/>
        </w:rPr>
        <w:t>10</w:t>
      </w:r>
      <w:r w:rsidR="00FE08A6" w:rsidRPr="00B67753">
        <w:rPr>
          <w:b/>
          <w:sz w:val="24"/>
          <w:u w:val="single"/>
        </w:rPr>
        <w:fldChar w:fldCharType="end"/>
      </w:r>
      <w:r w:rsidR="008D73B9" w:rsidRPr="00B67753">
        <w:rPr>
          <w:sz w:val="24"/>
        </w:rPr>
        <w:t xml:space="preserve"> и </w:t>
      </w:r>
      <w:r w:rsidR="008D73B9" w:rsidRPr="00B67753">
        <w:rPr>
          <w:b/>
          <w:sz w:val="24"/>
          <w:u w:val="single"/>
        </w:rPr>
        <w:fldChar w:fldCharType="begin"/>
      </w:r>
      <w:r w:rsidR="008D73B9" w:rsidRPr="00B67753">
        <w:rPr>
          <w:b/>
          <w:sz w:val="24"/>
          <w:u w:val="single"/>
        </w:rPr>
        <w:instrText xml:space="preserve"> REF _Ref442368177 \r \h  \* MERGEFORMAT </w:instrText>
      </w:r>
      <w:r w:rsidR="008D73B9" w:rsidRPr="00B67753">
        <w:rPr>
          <w:b/>
          <w:sz w:val="24"/>
          <w:u w:val="single"/>
        </w:rPr>
      </w:r>
      <w:r w:rsidR="008D73B9" w:rsidRPr="00B67753">
        <w:rPr>
          <w:b/>
          <w:sz w:val="24"/>
          <w:u w:val="single"/>
        </w:rPr>
        <w:fldChar w:fldCharType="separate"/>
      </w:r>
      <w:r w:rsidR="00CC7D88" w:rsidRPr="00B67753">
        <w:rPr>
          <w:b/>
          <w:sz w:val="24"/>
          <w:u w:val="single"/>
        </w:rPr>
        <w:t>11</w:t>
      </w:r>
      <w:r w:rsidR="008D73B9" w:rsidRPr="00B67753">
        <w:rPr>
          <w:b/>
          <w:sz w:val="24"/>
          <w:u w:val="single"/>
        </w:rPr>
        <w:fldChar w:fldCharType="end"/>
      </w:r>
      <w:r w:rsidR="008D73B9" w:rsidRPr="00B67753">
        <w:rPr>
          <w:sz w:val="24"/>
        </w:rPr>
        <w:t xml:space="preserve"> от това приложение;</w:t>
      </w:r>
    </w:p>
    <w:p w:rsidR="008D73B9" w:rsidRPr="00B67753" w:rsidRDefault="00B23343" w:rsidP="00B23343">
      <w:pPr>
        <w:pBdr>
          <w:top w:val="single" w:sz="4" w:space="1" w:color="auto"/>
          <w:left w:val="single" w:sz="4" w:space="4" w:color="auto"/>
          <w:bottom w:val="single" w:sz="4" w:space="1" w:color="auto"/>
          <w:right w:val="single" w:sz="4" w:space="4" w:color="auto"/>
        </w:pBdr>
        <w:tabs>
          <w:tab w:val="left" w:pos="0"/>
          <w:tab w:val="left" w:pos="709"/>
          <w:tab w:val="left" w:pos="1276"/>
          <w:tab w:val="left" w:pos="1418"/>
        </w:tabs>
        <w:spacing w:after="120"/>
        <w:jc w:val="both"/>
        <w:rPr>
          <w:sz w:val="24"/>
        </w:rPr>
      </w:pPr>
      <w:r w:rsidRPr="00B67753">
        <w:rPr>
          <w:sz w:val="24"/>
        </w:rPr>
        <w:tab/>
      </w:r>
      <w:r w:rsidRPr="00B67753">
        <w:rPr>
          <w:b/>
          <w:sz w:val="24"/>
        </w:rPr>
        <w:t>ж)</w:t>
      </w:r>
      <w:r w:rsidRPr="00B67753">
        <w:rPr>
          <w:sz w:val="24"/>
        </w:rPr>
        <w:t xml:space="preserve"> </w:t>
      </w:r>
      <w:r w:rsidR="008D73B9" w:rsidRPr="00B67753">
        <w:rPr>
          <w:sz w:val="24"/>
        </w:rPr>
        <w:t>датата/датите за стартиране на обслужването;</w:t>
      </w:r>
    </w:p>
    <w:p w:rsidR="008D73B9" w:rsidRPr="00B67753" w:rsidRDefault="00031C62" w:rsidP="00031C62">
      <w:pPr>
        <w:pBdr>
          <w:top w:val="single" w:sz="4" w:space="1" w:color="auto"/>
          <w:left w:val="single" w:sz="4" w:space="4" w:color="auto"/>
          <w:bottom w:val="single" w:sz="4" w:space="1" w:color="auto"/>
          <w:right w:val="single" w:sz="4" w:space="4" w:color="auto"/>
        </w:pBdr>
        <w:tabs>
          <w:tab w:val="left" w:pos="0"/>
          <w:tab w:val="left" w:pos="709"/>
          <w:tab w:val="left" w:pos="1276"/>
          <w:tab w:val="left" w:pos="1418"/>
        </w:tabs>
        <w:spacing w:after="120"/>
        <w:jc w:val="both"/>
        <w:rPr>
          <w:sz w:val="24"/>
        </w:rPr>
      </w:pPr>
      <w:r w:rsidRPr="00B67753">
        <w:rPr>
          <w:sz w:val="24"/>
        </w:rPr>
        <w:tab/>
      </w:r>
      <w:r w:rsidRPr="00B67753">
        <w:rPr>
          <w:b/>
          <w:sz w:val="24"/>
        </w:rPr>
        <w:t>з)</w:t>
      </w:r>
      <w:r w:rsidRPr="00B67753">
        <w:rPr>
          <w:sz w:val="24"/>
        </w:rPr>
        <w:t xml:space="preserve"> </w:t>
      </w:r>
      <w:r w:rsidR="008D73B9" w:rsidRPr="00B67753">
        <w:rPr>
          <w:sz w:val="24"/>
        </w:rPr>
        <w:t>други въпроси, свързани със стартирането на обслужването. В зависимост от конкретните обстоятелства в писмото може да се включи и изискване банката да открие служебно съответните транзитни сметки и сметки за наличности.</w:t>
      </w:r>
      <w:r w:rsidR="008D73B9" w:rsidRPr="00B67753">
        <w:rPr>
          <w:sz w:val="24"/>
          <w:lang w:val="ru-RU"/>
        </w:rPr>
        <w:t xml:space="preserve"> </w:t>
      </w:r>
      <w:r w:rsidR="008D73B9" w:rsidRPr="00B67753">
        <w:rPr>
          <w:sz w:val="24"/>
        </w:rPr>
        <w:t>Служебното откриване на сметки в БНБ се извършва след съгласуване между МФ и БНБ.</w:t>
      </w:r>
    </w:p>
    <w:p w:rsidR="008D73B9" w:rsidRPr="00B67753" w:rsidRDefault="008D73B9" w:rsidP="008D73B9">
      <w:pPr>
        <w:numPr>
          <w:ilvl w:val="0"/>
          <w:numId w:val="12"/>
        </w:numPr>
        <w:tabs>
          <w:tab w:val="left" w:pos="-142"/>
          <w:tab w:val="left" w:pos="993"/>
        </w:tabs>
        <w:spacing w:after="120"/>
        <w:ind w:left="-142" w:firstLine="862"/>
        <w:jc w:val="both"/>
        <w:rPr>
          <w:sz w:val="24"/>
        </w:rPr>
      </w:pPr>
      <w:bookmarkStart w:id="21" w:name="_Ref442371040"/>
      <w:r w:rsidRPr="00B67753">
        <w:rPr>
          <w:sz w:val="24"/>
          <w:lang w:eastAsia="bg-BG"/>
        </w:rPr>
        <w:t xml:space="preserve">Ръководителят на титуляря на сметката с лимити в БНБ или упълномощено от него лице, представя за заверка в БНБ </w:t>
      </w:r>
      <w:r w:rsidRPr="00B67753">
        <w:rPr>
          <w:i/>
          <w:sz w:val="24"/>
          <w:lang w:eastAsia="bg-BG"/>
        </w:rPr>
        <w:t>писмо-уведомление</w:t>
      </w:r>
      <w:r w:rsidRPr="00B67753">
        <w:rPr>
          <w:sz w:val="24"/>
          <w:lang w:eastAsia="bg-BG"/>
        </w:rPr>
        <w:t>, в което се посочват името и данните на определен</w:t>
      </w:r>
      <w:r w:rsidR="00FE08A6" w:rsidRPr="00B67753">
        <w:rPr>
          <w:sz w:val="24"/>
          <w:lang w:eastAsia="bg-BG"/>
        </w:rPr>
        <w:t>о</w:t>
      </w:r>
      <w:r w:rsidRPr="00B67753">
        <w:rPr>
          <w:sz w:val="24"/>
          <w:lang w:eastAsia="bg-BG"/>
        </w:rPr>
        <w:t xml:space="preserve"> от него </w:t>
      </w:r>
      <w:r w:rsidR="00FE08A6" w:rsidRPr="00B67753">
        <w:rPr>
          <w:sz w:val="24"/>
          <w:lang w:eastAsia="bg-BG"/>
        </w:rPr>
        <w:t>лице с ръководни функции</w:t>
      </w:r>
      <w:r w:rsidRPr="00B67753">
        <w:rPr>
          <w:sz w:val="24"/>
          <w:lang w:eastAsia="bg-BG"/>
        </w:rPr>
        <w:t xml:space="preserve"> (негов заместник или друг подходящ за целта служител) </w:t>
      </w:r>
      <w:r w:rsidR="00CC7D88" w:rsidRPr="00B67753">
        <w:rPr>
          <w:sz w:val="24"/>
          <w:lang w:eastAsia="bg-BG"/>
        </w:rPr>
        <w:t>от</w:t>
      </w:r>
      <w:r w:rsidRPr="00B67753">
        <w:rPr>
          <w:sz w:val="24"/>
          <w:lang w:eastAsia="bg-BG"/>
        </w:rPr>
        <w:t xml:space="preserve"> съответн</w:t>
      </w:r>
      <w:r w:rsidR="00FE08A6" w:rsidRPr="00B67753">
        <w:rPr>
          <w:sz w:val="24"/>
          <w:lang w:eastAsia="bg-BG"/>
        </w:rPr>
        <w:t>ата</w:t>
      </w:r>
      <w:r w:rsidRPr="00B67753">
        <w:rPr>
          <w:sz w:val="24"/>
          <w:lang w:eastAsia="bg-BG"/>
        </w:rPr>
        <w:t xml:space="preserve"> бюджетна организация</w:t>
      </w:r>
      <w:r w:rsidRPr="00B67753">
        <w:rPr>
          <w:sz w:val="24"/>
          <w:lang w:val="ru-RU" w:eastAsia="bg-BG"/>
        </w:rPr>
        <w:t xml:space="preserve"> </w:t>
      </w:r>
      <w:r w:rsidRPr="00B67753">
        <w:rPr>
          <w:sz w:val="24"/>
          <w:lang w:eastAsia="bg-BG"/>
        </w:rPr>
        <w:t xml:space="preserve">(подведомствен разпоредител или друга бюджетна организация, включена в съответната първостепенна система в СЕБРА) или юридическо лице по </w:t>
      </w:r>
      <w:r w:rsidRPr="00B67753">
        <w:rPr>
          <w:i/>
          <w:sz w:val="24"/>
          <w:lang w:eastAsia="bg-BG"/>
        </w:rPr>
        <w:t xml:space="preserve">чл. 154, ал. 15/чл. 156 </w:t>
      </w:r>
      <w:r w:rsidRPr="00B67753">
        <w:rPr>
          <w:sz w:val="24"/>
          <w:lang w:eastAsia="bg-BG"/>
        </w:rPr>
        <w:t>от</w:t>
      </w:r>
      <w:r w:rsidRPr="00B67753">
        <w:rPr>
          <w:i/>
          <w:sz w:val="24"/>
          <w:lang w:eastAsia="bg-BG"/>
        </w:rPr>
        <w:t xml:space="preserve"> ЗПФ</w:t>
      </w:r>
      <w:r w:rsidRPr="00B67753">
        <w:rPr>
          <w:sz w:val="24"/>
          <w:lang w:eastAsia="bg-BG"/>
        </w:rPr>
        <w:t>, ко</w:t>
      </w:r>
      <w:r w:rsidR="00CC7D88" w:rsidRPr="00B67753">
        <w:rPr>
          <w:sz w:val="24"/>
          <w:lang w:eastAsia="bg-BG"/>
        </w:rPr>
        <w:t>е</w:t>
      </w:r>
      <w:r w:rsidRPr="00B67753">
        <w:rPr>
          <w:sz w:val="24"/>
          <w:lang w:eastAsia="bg-BG"/>
        </w:rPr>
        <w:t xml:space="preserve">то ще упълномощава лицата, които да инициират бюджетни платежни </w:t>
      </w:r>
      <w:r w:rsidR="00C72979" w:rsidRPr="00B67753">
        <w:rPr>
          <w:sz w:val="24"/>
          <w:lang w:eastAsia="bg-BG"/>
        </w:rPr>
        <w:t>искания</w:t>
      </w:r>
      <w:r w:rsidRPr="00B67753">
        <w:rPr>
          <w:sz w:val="24"/>
          <w:lang w:eastAsia="bg-BG"/>
        </w:rPr>
        <w:t xml:space="preserve">, да се разпореждат със средствата по сметката за наличности и транзитната сметка </w:t>
      </w:r>
      <w:r w:rsidRPr="00B67753">
        <w:rPr>
          <w:sz w:val="24"/>
        </w:rPr>
        <w:t xml:space="preserve">(за случаите по </w:t>
      </w:r>
      <w:r w:rsidRPr="00B67753">
        <w:rPr>
          <w:b/>
          <w:sz w:val="24"/>
        </w:rPr>
        <w:t xml:space="preserve">т. </w:t>
      </w:r>
      <w:r w:rsidR="00FE08A6" w:rsidRPr="00B67753">
        <w:rPr>
          <w:b/>
          <w:sz w:val="24"/>
          <w:u w:val="single"/>
        </w:rPr>
        <w:fldChar w:fldCharType="begin"/>
      </w:r>
      <w:r w:rsidR="00FE08A6" w:rsidRPr="00B67753">
        <w:rPr>
          <w:b/>
          <w:sz w:val="24"/>
          <w:u w:val="single"/>
        </w:rPr>
        <w:instrText xml:space="preserve"> REF _Ref138346075 \r \h </w:instrText>
      </w:r>
      <w:r w:rsidR="0026684F" w:rsidRPr="00B67753">
        <w:rPr>
          <w:b/>
          <w:sz w:val="24"/>
          <w:u w:val="single"/>
        </w:rPr>
        <w:instrText xml:space="preserve"> \* MERGEFORMAT </w:instrText>
      </w:r>
      <w:r w:rsidR="00FE08A6" w:rsidRPr="00B67753">
        <w:rPr>
          <w:b/>
          <w:sz w:val="24"/>
          <w:u w:val="single"/>
        </w:rPr>
      </w:r>
      <w:r w:rsidR="00FE08A6" w:rsidRPr="00B67753">
        <w:rPr>
          <w:b/>
          <w:sz w:val="24"/>
          <w:u w:val="single"/>
        </w:rPr>
        <w:fldChar w:fldCharType="separate"/>
      </w:r>
      <w:r w:rsidR="00CC7D88" w:rsidRPr="00B67753">
        <w:rPr>
          <w:b/>
          <w:sz w:val="24"/>
          <w:u w:val="single"/>
        </w:rPr>
        <w:t>2.2</w:t>
      </w:r>
      <w:r w:rsidR="00FE08A6" w:rsidRPr="00B67753">
        <w:rPr>
          <w:b/>
          <w:sz w:val="24"/>
          <w:u w:val="single"/>
        </w:rPr>
        <w:fldChar w:fldCharType="end"/>
      </w:r>
      <w:r w:rsidRPr="00B67753">
        <w:rPr>
          <w:sz w:val="24"/>
        </w:rPr>
        <w:t xml:space="preserve"> и </w:t>
      </w:r>
      <w:r w:rsidRPr="00B67753">
        <w:rPr>
          <w:b/>
          <w:sz w:val="24"/>
        </w:rPr>
        <w:t xml:space="preserve">т. </w:t>
      </w:r>
      <w:r w:rsidRPr="00B67753">
        <w:rPr>
          <w:b/>
          <w:sz w:val="24"/>
          <w:u w:val="single"/>
        </w:rPr>
        <w:fldChar w:fldCharType="begin"/>
      </w:r>
      <w:r w:rsidRPr="00B67753">
        <w:rPr>
          <w:b/>
          <w:sz w:val="24"/>
          <w:u w:val="single"/>
        </w:rPr>
        <w:instrText xml:space="preserve"> REF _Ref442368160 \r \h  \* MERGEFORMAT </w:instrText>
      </w:r>
      <w:r w:rsidRPr="00B67753">
        <w:rPr>
          <w:b/>
          <w:sz w:val="24"/>
          <w:u w:val="single"/>
        </w:rPr>
      </w:r>
      <w:r w:rsidRPr="00B67753">
        <w:rPr>
          <w:b/>
          <w:sz w:val="24"/>
          <w:u w:val="single"/>
        </w:rPr>
        <w:fldChar w:fldCharType="separate"/>
      </w:r>
      <w:r w:rsidR="00CC7D88" w:rsidRPr="00B67753">
        <w:rPr>
          <w:b/>
          <w:sz w:val="24"/>
          <w:u w:val="single"/>
        </w:rPr>
        <w:t>4</w:t>
      </w:r>
      <w:r w:rsidRPr="00B67753">
        <w:rPr>
          <w:b/>
          <w:sz w:val="24"/>
          <w:u w:val="single"/>
        </w:rPr>
        <w:fldChar w:fldCharType="end"/>
      </w:r>
      <w:r w:rsidRPr="00B67753">
        <w:rPr>
          <w:sz w:val="24"/>
        </w:rPr>
        <w:t xml:space="preserve"> от това п</w:t>
      </w:r>
      <w:r w:rsidR="00B23343" w:rsidRPr="00B67753">
        <w:rPr>
          <w:sz w:val="24"/>
        </w:rPr>
        <w:t>рило</w:t>
      </w:r>
      <w:r w:rsidRPr="00B67753">
        <w:rPr>
          <w:sz w:val="24"/>
        </w:rPr>
        <w:t>жение)</w:t>
      </w:r>
      <w:r w:rsidRPr="00B67753">
        <w:rPr>
          <w:sz w:val="24"/>
          <w:lang w:eastAsia="bg-BG"/>
        </w:rPr>
        <w:t>.</w:t>
      </w:r>
      <w:bookmarkEnd w:id="21"/>
    </w:p>
    <w:p w:rsidR="008D73B9" w:rsidRPr="00B67753" w:rsidRDefault="008D73B9" w:rsidP="008D73B9">
      <w:pPr>
        <w:numPr>
          <w:ilvl w:val="0"/>
          <w:numId w:val="12"/>
        </w:numPr>
        <w:tabs>
          <w:tab w:val="left" w:pos="-142"/>
          <w:tab w:val="left" w:pos="993"/>
        </w:tabs>
        <w:spacing w:after="120"/>
        <w:ind w:left="-142" w:firstLine="862"/>
        <w:jc w:val="both"/>
        <w:rPr>
          <w:sz w:val="24"/>
        </w:rPr>
      </w:pPr>
      <w:bookmarkStart w:id="22" w:name="_Ref442432640"/>
      <w:r w:rsidRPr="00B67753">
        <w:rPr>
          <w:sz w:val="24"/>
          <w:lang w:eastAsia="bg-BG"/>
        </w:rPr>
        <w:t xml:space="preserve">Определянето или упълномощаването на лица по </w:t>
      </w:r>
      <w:r w:rsidRPr="00B67753">
        <w:rPr>
          <w:b/>
          <w:sz w:val="24"/>
        </w:rPr>
        <w:t xml:space="preserve">т. </w:t>
      </w:r>
      <w:r w:rsidRPr="00B67753">
        <w:rPr>
          <w:b/>
          <w:sz w:val="24"/>
        </w:rPr>
        <w:fldChar w:fldCharType="begin"/>
      </w:r>
      <w:r w:rsidRPr="00B67753">
        <w:rPr>
          <w:b/>
          <w:sz w:val="24"/>
        </w:rPr>
        <w:instrText xml:space="preserve"> REF _Ref442371040 \r \h  \* MERGEFORMAT </w:instrText>
      </w:r>
      <w:r w:rsidRPr="00B67753">
        <w:rPr>
          <w:b/>
          <w:sz w:val="24"/>
        </w:rPr>
      </w:r>
      <w:r w:rsidRPr="00B67753">
        <w:rPr>
          <w:b/>
          <w:sz w:val="24"/>
        </w:rPr>
        <w:fldChar w:fldCharType="separate"/>
      </w:r>
      <w:r w:rsidR="00CC7D88" w:rsidRPr="00B67753">
        <w:rPr>
          <w:b/>
          <w:sz w:val="24"/>
          <w:u w:val="single"/>
        </w:rPr>
        <w:t>16</w:t>
      </w:r>
      <w:r w:rsidRPr="00B67753">
        <w:rPr>
          <w:b/>
          <w:sz w:val="24"/>
        </w:rPr>
        <w:fldChar w:fldCharType="end"/>
      </w:r>
      <w:r w:rsidRPr="00B67753">
        <w:rPr>
          <w:sz w:val="24"/>
          <w:lang w:eastAsia="bg-BG"/>
        </w:rPr>
        <w:t>, които не са ръководите</w:t>
      </w:r>
      <w:r w:rsidR="00F603DA" w:rsidRPr="00B67753">
        <w:rPr>
          <w:sz w:val="24"/>
          <w:lang w:val="en-US" w:eastAsia="bg-BG"/>
        </w:rPr>
        <w:t>-</w:t>
      </w:r>
      <w:r w:rsidRPr="00B67753">
        <w:rPr>
          <w:sz w:val="24"/>
          <w:lang w:eastAsia="bg-BG"/>
        </w:rPr>
        <w:t xml:space="preserve">ли на съответната бюджетна организация следва да е в съответствие с изискванията на </w:t>
      </w:r>
      <w:r w:rsidR="003B74E0" w:rsidRPr="00B67753">
        <w:rPr>
          <w:sz w:val="24"/>
          <w:lang w:eastAsia="bg-BG"/>
        </w:rPr>
        <w:t>ЗПФ</w:t>
      </w:r>
      <w:r w:rsidRPr="00B67753">
        <w:rPr>
          <w:sz w:val="24"/>
          <w:lang w:eastAsia="bg-BG"/>
        </w:rPr>
        <w:t xml:space="preserve"> </w:t>
      </w:r>
      <w:r w:rsidRPr="00B67753">
        <w:rPr>
          <w:sz w:val="24"/>
          <w:lang w:eastAsia="bg-BG"/>
        </w:rPr>
        <w:lastRenderedPageBreak/>
        <w:t>и/или други нормативни или административни разпоредби по отношение на лицата, на които ръководителят може да делегира такива правомощия.</w:t>
      </w:r>
      <w:bookmarkEnd w:id="22"/>
    </w:p>
    <w:p w:rsidR="008D73B9" w:rsidRPr="00B67753" w:rsidRDefault="008D73B9" w:rsidP="008D73B9">
      <w:pPr>
        <w:numPr>
          <w:ilvl w:val="0"/>
          <w:numId w:val="12"/>
        </w:numPr>
        <w:tabs>
          <w:tab w:val="left" w:pos="-142"/>
          <w:tab w:val="left" w:pos="993"/>
        </w:tabs>
        <w:spacing w:after="120"/>
        <w:ind w:left="-142" w:firstLine="862"/>
        <w:jc w:val="both"/>
        <w:rPr>
          <w:sz w:val="24"/>
        </w:rPr>
      </w:pPr>
      <w:bookmarkStart w:id="23" w:name="_Ref444190026"/>
      <w:r w:rsidRPr="00B67753">
        <w:rPr>
          <w:sz w:val="24"/>
          <w:lang w:eastAsia="bg-BG"/>
        </w:rPr>
        <w:t xml:space="preserve">Ръководителят на титуляря на сметката с лимити може да упълномощава не повече от две лица, които да подписват (самостоятелно и независимо един от друг) вместо него писмата-уведомления по </w:t>
      </w:r>
      <w:r w:rsidRPr="00B67753">
        <w:rPr>
          <w:b/>
          <w:sz w:val="24"/>
        </w:rPr>
        <w:t xml:space="preserve">т. </w:t>
      </w:r>
      <w:r w:rsidRPr="00B67753">
        <w:rPr>
          <w:b/>
          <w:sz w:val="24"/>
        </w:rPr>
        <w:fldChar w:fldCharType="begin"/>
      </w:r>
      <w:r w:rsidRPr="00B67753">
        <w:rPr>
          <w:b/>
          <w:sz w:val="24"/>
        </w:rPr>
        <w:instrText xml:space="preserve"> REF _Ref442371040 \r \h  \* MERGEFORMAT </w:instrText>
      </w:r>
      <w:r w:rsidRPr="00B67753">
        <w:rPr>
          <w:b/>
          <w:sz w:val="24"/>
        </w:rPr>
      </w:r>
      <w:r w:rsidRPr="00B67753">
        <w:rPr>
          <w:b/>
          <w:sz w:val="24"/>
        </w:rPr>
        <w:fldChar w:fldCharType="separate"/>
      </w:r>
      <w:r w:rsidR="00CC7D88" w:rsidRPr="00B67753">
        <w:rPr>
          <w:b/>
          <w:sz w:val="24"/>
          <w:u w:val="single"/>
        </w:rPr>
        <w:t>16</w:t>
      </w:r>
      <w:r w:rsidRPr="00B67753">
        <w:rPr>
          <w:b/>
          <w:sz w:val="24"/>
        </w:rPr>
        <w:fldChar w:fldCharType="end"/>
      </w:r>
      <w:r w:rsidRPr="00B67753">
        <w:rPr>
          <w:sz w:val="24"/>
          <w:lang w:eastAsia="bg-BG"/>
        </w:rPr>
        <w:t xml:space="preserve"> за съответната първостепенна система в СЕБРА.</w:t>
      </w:r>
      <w:r w:rsidRPr="00B67753">
        <w:rPr>
          <w:sz w:val="24"/>
          <w:lang w:val="ru-RU" w:eastAsia="bg-BG"/>
        </w:rPr>
        <w:t xml:space="preserve"> </w:t>
      </w:r>
      <w:r w:rsidRPr="00B67753">
        <w:rPr>
          <w:sz w:val="24"/>
          <w:lang w:eastAsia="bg-BG"/>
        </w:rPr>
        <w:t>Такова упълномощаване се извършва чрез едно пълномощно.</w:t>
      </w:r>
      <w:bookmarkEnd w:id="23"/>
    </w:p>
    <w:p w:rsidR="008D73B9" w:rsidRPr="00B67753" w:rsidRDefault="008D73B9" w:rsidP="008D73B9">
      <w:pPr>
        <w:numPr>
          <w:ilvl w:val="0"/>
          <w:numId w:val="12"/>
        </w:numPr>
        <w:tabs>
          <w:tab w:val="left" w:pos="-142"/>
          <w:tab w:val="left" w:pos="993"/>
        </w:tabs>
        <w:spacing w:after="120"/>
        <w:ind w:left="-142" w:firstLine="862"/>
        <w:jc w:val="both"/>
        <w:rPr>
          <w:sz w:val="24"/>
        </w:rPr>
      </w:pPr>
      <w:r w:rsidRPr="00B67753">
        <w:rPr>
          <w:sz w:val="24"/>
        </w:rPr>
        <w:t xml:space="preserve">След заверка от БНБ, удостоверяваща верността на подписа, </w:t>
      </w:r>
      <w:r w:rsidRPr="00B67753">
        <w:rPr>
          <w:i/>
          <w:sz w:val="24"/>
        </w:rPr>
        <w:t>писмото-</w:t>
      </w:r>
      <w:proofErr w:type="spellStart"/>
      <w:r w:rsidRPr="00B67753">
        <w:rPr>
          <w:i/>
          <w:sz w:val="24"/>
        </w:rPr>
        <w:t>уведом</w:t>
      </w:r>
      <w:proofErr w:type="spellEnd"/>
      <w:r w:rsidR="00177D65" w:rsidRPr="00B67753">
        <w:rPr>
          <w:i/>
          <w:sz w:val="24"/>
        </w:rPr>
        <w:t>-</w:t>
      </w:r>
      <w:proofErr w:type="spellStart"/>
      <w:r w:rsidRPr="00B67753">
        <w:rPr>
          <w:i/>
          <w:sz w:val="24"/>
        </w:rPr>
        <w:t>ление</w:t>
      </w:r>
      <w:proofErr w:type="spellEnd"/>
      <w:r w:rsidRPr="00B67753">
        <w:rPr>
          <w:sz w:val="24"/>
        </w:rPr>
        <w:t xml:space="preserve"> по </w:t>
      </w:r>
      <w:r w:rsidRPr="00B67753">
        <w:rPr>
          <w:b/>
          <w:sz w:val="24"/>
        </w:rPr>
        <w:t xml:space="preserve">т. </w:t>
      </w:r>
      <w:r w:rsidRPr="00B67753">
        <w:rPr>
          <w:b/>
          <w:sz w:val="24"/>
        </w:rPr>
        <w:fldChar w:fldCharType="begin"/>
      </w:r>
      <w:r w:rsidRPr="00B67753">
        <w:rPr>
          <w:b/>
          <w:sz w:val="24"/>
        </w:rPr>
        <w:instrText xml:space="preserve"> REF _Ref442371040 \r \h  \* MERGEFORMAT </w:instrText>
      </w:r>
      <w:r w:rsidRPr="00B67753">
        <w:rPr>
          <w:b/>
          <w:sz w:val="24"/>
        </w:rPr>
      </w:r>
      <w:r w:rsidRPr="00B67753">
        <w:rPr>
          <w:b/>
          <w:sz w:val="24"/>
        </w:rPr>
        <w:fldChar w:fldCharType="separate"/>
      </w:r>
      <w:r w:rsidR="00CC7D88" w:rsidRPr="00B67753">
        <w:rPr>
          <w:b/>
          <w:sz w:val="24"/>
          <w:u w:val="single"/>
        </w:rPr>
        <w:t>16</w:t>
      </w:r>
      <w:r w:rsidRPr="00B67753">
        <w:rPr>
          <w:b/>
          <w:sz w:val="24"/>
        </w:rPr>
        <w:fldChar w:fldCharType="end"/>
      </w:r>
      <w:r w:rsidRPr="00B67753">
        <w:rPr>
          <w:sz w:val="24"/>
        </w:rPr>
        <w:t xml:space="preserve"> се изпраща до съответния определен служител, който го представя в </w:t>
      </w:r>
      <w:proofErr w:type="spellStart"/>
      <w:r w:rsidRPr="00B67753">
        <w:rPr>
          <w:sz w:val="24"/>
        </w:rPr>
        <w:t>обслуж</w:t>
      </w:r>
      <w:r w:rsidR="00177D65" w:rsidRPr="00B67753">
        <w:rPr>
          <w:sz w:val="24"/>
        </w:rPr>
        <w:t>-</w:t>
      </w:r>
      <w:r w:rsidRPr="00B67753">
        <w:rPr>
          <w:sz w:val="24"/>
        </w:rPr>
        <w:t>ващата</w:t>
      </w:r>
      <w:proofErr w:type="spellEnd"/>
      <w:r w:rsidRPr="00B67753">
        <w:rPr>
          <w:sz w:val="24"/>
        </w:rPr>
        <w:t xml:space="preserve"> го банка, заедно със спесимени от подписи и останалите необходими документи за такова банково обслужване.</w:t>
      </w:r>
    </w:p>
    <w:p w:rsidR="008D73B9" w:rsidRPr="00B67753" w:rsidRDefault="00C72979" w:rsidP="008D73B9">
      <w:pPr>
        <w:numPr>
          <w:ilvl w:val="0"/>
          <w:numId w:val="12"/>
        </w:numPr>
        <w:tabs>
          <w:tab w:val="left" w:pos="-142"/>
          <w:tab w:val="left" w:pos="993"/>
        </w:tabs>
        <w:spacing w:after="120"/>
        <w:ind w:left="-142" w:firstLine="862"/>
        <w:jc w:val="both"/>
        <w:rPr>
          <w:sz w:val="24"/>
        </w:rPr>
      </w:pPr>
      <w:r w:rsidRPr="00B67753">
        <w:rPr>
          <w:sz w:val="24"/>
        </w:rPr>
        <w:t xml:space="preserve">Образците на </w:t>
      </w:r>
      <w:r w:rsidRPr="00B67753">
        <w:rPr>
          <w:i/>
          <w:sz w:val="24"/>
        </w:rPr>
        <w:t>писмата-уведомления</w:t>
      </w:r>
      <w:r w:rsidRPr="00B67753">
        <w:rPr>
          <w:sz w:val="24"/>
        </w:rPr>
        <w:t xml:space="preserve"> и </w:t>
      </w:r>
      <w:r w:rsidRPr="00B67753">
        <w:rPr>
          <w:i/>
          <w:sz w:val="24"/>
        </w:rPr>
        <w:t>пълномощни</w:t>
      </w:r>
      <w:r w:rsidR="003B74E0" w:rsidRPr="00B67753">
        <w:rPr>
          <w:i/>
          <w:sz w:val="24"/>
        </w:rPr>
        <w:t>те</w:t>
      </w:r>
      <w:r w:rsidRPr="00B67753">
        <w:rPr>
          <w:sz w:val="24"/>
        </w:rPr>
        <w:t xml:space="preserve"> </w:t>
      </w:r>
      <w:r w:rsidR="003B74E0" w:rsidRPr="00B67753">
        <w:rPr>
          <w:spacing w:val="-6"/>
          <w:sz w:val="24"/>
        </w:rPr>
        <w:t xml:space="preserve">по </w:t>
      </w:r>
      <w:r w:rsidR="003B74E0" w:rsidRPr="00B67753">
        <w:rPr>
          <w:b/>
          <w:spacing w:val="-6"/>
          <w:sz w:val="24"/>
        </w:rPr>
        <w:t xml:space="preserve">т. </w:t>
      </w:r>
      <w:r w:rsidR="003B74E0" w:rsidRPr="00B67753">
        <w:rPr>
          <w:b/>
          <w:spacing w:val="-6"/>
          <w:sz w:val="24"/>
          <w:u w:val="single"/>
        </w:rPr>
        <w:fldChar w:fldCharType="begin"/>
      </w:r>
      <w:r w:rsidR="003B74E0" w:rsidRPr="00B67753">
        <w:rPr>
          <w:b/>
          <w:spacing w:val="-6"/>
          <w:sz w:val="24"/>
          <w:u w:val="single"/>
        </w:rPr>
        <w:instrText xml:space="preserve"> REF _Ref442371040 \r \h  \* MERGEFORMAT </w:instrText>
      </w:r>
      <w:r w:rsidR="003B74E0" w:rsidRPr="00B67753">
        <w:rPr>
          <w:b/>
          <w:spacing w:val="-6"/>
          <w:sz w:val="24"/>
          <w:u w:val="single"/>
        </w:rPr>
      </w:r>
      <w:r w:rsidR="003B74E0" w:rsidRPr="00B67753">
        <w:rPr>
          <w:b/>
          <w:spacing w:val="-6"/>
          <w:sz w:val="24"/>
          <w:u w:val="single"/>
        </w:rPr>
        <w:fldChar w:fldCharType="separate"/>
      </w:r>
      <w:r w:rsidR="00CC7D88" w:rsidRPr="00B67753">
        <w:rPr>
          <w:b/>
          <w:spacing w:val="-6"/>
          <w:sz w:val="24"/>
          <w:u w:val="single"/>
        </w:rPr>
        <w:t>16</w:t>
      </w:r>
      <w:r w:rsidR="003B74E0" w:rsidRPr="00B67753">
        <w:rPr>
          <w:b/>
          <w:spacing w:val="-6"/>
          <w:sz w:val="24"/>
          <w:u w:val="single"/>
        </w:rPr>
        <w:fldChar w:fldCharType="end"/>
      </w:r>
      <w:r w:rsidR="003B74E0" w:rsidRPr="00B67753">
        <w:rPr>
          <w:spacing w:val="-6"/>
          <w:sz w:val="24"/>
        </w:rPr>
        <w:t xml:space="preserve"> и </w:t>
      </w:r>
      <w:r w:rsidR="003B74E0" w:rsidRPr="00B67753">
        <w:rPr>
          <w:b/>
          <w:spacing w:val="-6"/>
          <w:sz w:val="24"/>
          <w:u w:val="single"/>
        </w:rPr>
        <w:fldChar w:fldCharType="begin"/>
      </w:r>
      <w:r w:rsidR="003B74E0" w:rsidRPr="00B67753">
        <w:rPr>
          <w:b/>
          <w:spacing w:val="-6"/>
          <w:sz w:val="24"/>
          <w:u w:val="single"/>
        </w:rPr>
        <w:instrText xml:space="preserve"> REF _Ref444190026 \r \h  \* MERGEFORMAT </w:instrText>
      </w:r>
      <w:r w:rsidR="003B74E0" w:rsidRPr="00B67753">
        <w:rPr>
          <w:b/>
          <w:spacing w:val="-6"/>
          <w:sz w:val="24"/>
          <w:u w:val="single"/>
        </w:rPr>
      </w:r>
      <w:r w:rsidR="003B74E0" w:rsidRPr="00B67753">
        <w:rPr>
          <w:b/>
          <w:spacing w:val="-6"/>
          <w:sz w:val="24"/>
          <w:u w:val="single"/>
        </w:rPr>
        <w:fldChar w:fldCharType="separate"/>
      </w:r>
      <w:r w:rsidR="00CC7D88" w:rsidRPr="00B67753">
        <w:rPr>
          <w:b/>
          <w:spacing w:val="-6"/>
          <w:sz w:val="24"/>
          <w:u w:val="single"/>
        </w:rPr>
        <w:t>18</w:t>
      </w:r>
      <w:r w:rsidR="003B74E0" w:rsidRPr="00B67753">
        <w:rPr>
          <w:b/>
          <w:spacing w:val="-6"/>
          <w:sz w:val="24"/>
          <w:u w:val="single"/>
        </w:rPr>
        <w:fldChar w:fldCharType="end"/>
      </w:r>
      <w:r w:rsidR="000E5C20" w:rsidRPr="00B67753">
        <w:rPr>
          <w:sz w:val="24"/>
        </w:rPr>
        <w:t xml:space="preserve"> с</w:t>
      </w:r>
      <w:r w:rsidRPr="00B67753">
        <w:rPr>
          <w:sz w:val="24"/>
        </w:rPr>
        <w:t xml:space="preserve">е определят и актуализират от МФ, след съгласуване с БНБ. </w:t>
      </w:r>
      <w:r w:rsidR="008D73B9" w:rsidRPr="00B67753">
        <w:rPr>
          <w:sz w:val="24"/>
        </w:rPr>
        <w:t xml:space="preserve">Актуализираните образци на </w:t>
      </w:r>
      <w:r w:rsidR="00177D65" w:rsidRPr="00B67753">
        <w:rPr>
          <w:i/>
          <w:sz w:val="24"/>
        </w:rPr>
        <w:t>писма</w:t>
      </w:r>
      <w:r w:rsidR="003B74E0" w:rsidRPr="00B67753">
        <w:rPr>
          <w:i/>
          <w:sz w:val="24"/>
        </w:rPr>
        <w:t>та</w:t>
      </w:r>
      <w:r w:rsidR="00177D65" w:rsidRPr="00B67753">
        <w:rPr>
          <w:i/>
          <w:sz w:val="24"/>
        </w:rPr>
        <w:t>-уведомления</w:t>
      </w:r>
      <w:r w:rsidR="00177D65" w:rsidRPr="00B67753">
        <w:rPr>
          <w:sz w:val="24"/>
        </w:rPr>
        <w:t xml:space="preserve"> и </w:t>
      </w:r>
      <w:r w:rsidR="00177D65" w:rsidRPr="00B67753">
        <w:rPr>
          <w:i/>
          <w:sz w:val="24"/>
        </w:rPr>
        <w:t>пъл</w:t>
      </w:r>
      <w:r w:rsidR="008D73B9" w:rsidRPr="00B67753">
        <w:rPr>
          <w:i/>
          <w:spacing w:val="-6"/>
          <w:sz w:val="24"/>
        </w:rPr>
        <w:t>номощни</w:t>
      </w:r>
      <w:r w:rsidR="003B74E0" w:rsidRPr="00B67753">
        <w:rPr>
          <w:i/>
          <w:spacing w:val="-6"/>
          <w:sz w:val="24"/>
        </w:rPr>
        <w:t>те</w:t>
      </w:r>
      <w:r w:rsidR="008D73B9" w:rsidRPr="00B67753">
        <w:rPr>
          <w:spacing w:val="-6"/>
          <w:sz w:val="24"/>
        </w:rPr>
        <w:t xml:space="preserve"> с</w:t>
      </w:r>
      <w:r w:rsidR="00177D65" w:rsidRPr="00B67753">
        <w:rPr>
          <w:spacing w:val="-6"/>
          <w:sz w:val="24"/>
        </w:rPr>
        <w:t>е</w:t>
      </w:r>
      <w:r w:rsidR="008D73B9" w:rsidRPr="00B67753">
        <w:rPr>
          <w:spacing w:val="-6"/>
          <w:sz w:val="24"/>
        </w:rPr>
        <w:t xml:space="preserve"> публикува</w:t>
      </w:r>
      <w:r w:rsidR="00177D65" w:rsidRPr="00B67753">
        <w:rPr>
          <w:spacing w:val="-6"/>
          <w:sz w:val="24"/>
        </w:rPr>
        <w:t>т</w:t>
      </w:r>
      <w:r w:rsidR="008D73B9" w:rsidRPr="00B67753">
        <w:rPr>
          <w:spacing w:val="-6"/>
          <w:sz w:val="24"/>
        </w:rPr>
        <w:t xml:space="preserve"> на интернет-страницата на МФ</w:t>
      </w:r>
      <w:r w:rsidR="008D73B9" w:rsidRPr="00B67753">
        <w:rPr>
          <w:sz w:val="24"/>
        </w:rPr>
        <w:t xml:space="preserve"> </w:t>
      </w:r>
      <w:hyperlink r:id="rId10" w:history="1">
        <w:r w:rsidR="008D73B9" w:rsidRPr="00B67753">
          <w:rPr>
            <w:sz w:val="24"/>
            <w:u w:val="single"/>
            <w:lang w:val="en-US"/>
          </w:rPr>
          <w:t>www</w:t>
        </w:r>
        <w:r w:rsidR="008D73B9" w:rsidRPr="00B67753">
          <w:rPr>
            <w:sz w:val="24"/>
            <w:u w:val="single"/>
            <w:lang w:val="ru-RU"/>
          </w:rPr>
          <w:t>.</w:t>
        </w:r>
        <w:proofErr w:type="spellStart"/>
        <w:r w:rsidR="008D73B9" w:rsidRPr="00B67753">
          <w:rPr>
            <w:sz w:val="24"/>
            <w:u w:val="single"/>
            <w:lang w:val="en-US"/>
          </w:rPr>
          <w:t>minfin</w:t>
        </w:r>
        <w:proofErr w:type="spellEnd"/>
        <w:r w:rsidR="008D73B9" w:rsidRPr="00B67753">
          <w:rPr>
            <w:sz w:val="24"/>
            <w:u w:val="single"/>
            <w:lang w:val="ru-RU"/>
          </w:rPr>
          <w:t>.</w:t>
        </w:r>
        <w:proofErr w:type="spellStart"/>
        <w:r w:rsidR="008D73B9" w:rsidRPr="00B67753">
          <w:rPr>
            <w:sz w:val="24"/>
            <w:u w:val="single"/>
            <w:lang w:val="en-US"/>
          </w:rPr>
          <w:t>bg</w:t>
        </w:r>
        <w:proofErr w:type="spellEnd"/>
      </w:hyperlink>
      <w:r w:rsidR="008D73B9" w:rsidRPr="00B67753">
        <w:rPr>
          <w:sz w:val="24"/>
          <w:lang w:val="ru-RU"/>
        </w:rPr>
        <w:t xml:space="preserve"> </w:t>
      </w:r>
      <w:r w:rsidR="008D73B9" w:rsidRPr="00B67753">
        <w:rPr>
          <w:sz w:val="24"/>
          <w:szCs w:val="24"/>
        </w:rPr>
        <w:t xml:space="preserve">(в раздел </w:t>
      </w:r>
      <w:r w:rsidR="008D73B9" w:rsidRPr="00B67753">
        <w:rPr>
          <w:i/>
          <w:sz w:val="24"/>
          <w:szCs w:val="24"/>
        </w:rPr>
        <w:t>Методология на отчетността</w:t>
      </w:r>
      <w:r w:rsidR="008D73B9" w:rsidRPr="00B67753">
        <w:rPr>
          <w:sz w:val="24"/>
          <w:szCs w:val="24"/>
        </w:rPr>
        <w:t xml:space="preserve"> – в </w:t>
      </w:r>
      <w:r w:rsidR="008D73B9" w:rsidRPr="00B67753">
        <w:rPr>
          <w:sz w:val="24"/>
        </w:rPr>
        <w:t>секциите</w:t>
      </w:r>
      <w:r w:rsidR="008D73B9" w:rsidRPr="00B67753">
        <w:rPr>
          <w:sz w:val="24"/>
          <w:szCs w:val="24"/>
        </w:rPr>
        <w:t xml:space="preserve"> за банково обслужване </w:t>
      </w:r>
      <w:r w:rsidR="008D73B9" w:rsidRPr="00B67753">
        <w:rPr>
          <w:sz w:val="24"/>
        </w:rPr>
        <w:t>и макети</w:t>
      </w:r>
      <w:r w:rsidR="008D73B9" w:rsidRPr="00B67753">
        <w:rPr>
          <w:sz w:val="24"/>
          <w:szCs w:val="24"/>
        </w:rPr>
        <w:t>).</w:t>
      </w:r>
    </w:p>
    <w:p w:rsidR="008D73B9" w:rsidRPr="00B67753" w:rsidRDefault="008D73B9" w:rsidP="008D73B9">
      <w:pPr>
        <w:numPr>
          <w:ilvl w:val="0"/>
          <w:numId w:val="12"/>
        </w:numPr>
        <w:tabs>
          <w:tab w:val="left" w:pos="-142"/>
          <w:tab w:val="left" w:pos="993"/>
        </w:tabs>
        <w:spacing w:after="80"/>
        <w:ind w:left="-142" w:firstLine="862"/>
        <w:jc w:val="both"/>
        <w:rPr>
          <w:sz w:val="24"/>
        </w:rPr>
      </w:pPr>
      <w:bookmarkStart w:id="24" w:name="_Ref442374052"/>
      <w:r w:rsidRPr="00B67753">
        <w:rPr>
          <w:sz w:val="24"/>
        </w:rPr>
        <w:t>Не се изготвя и не се заверява в БНБ писмо</w:t>
      </w:r>
      <w:r w:rsidRPr="00B67753">
        <w:rPr>
          <w:sz w:val="24"/>
          <w:lang w:val="ru-RU"/>
        </w:rPr>
        <w:t>-</w:t>
      </w:r>
      <w:r w:rsidRPr="00B67753">
        <w:rPr>
          <w:sz w:val="24"/>
        </w:rPr>
        <w:t xml:space="preserve">уведомление по </w:t>
      </w:r>
      <w:r w:rsidRPr="00B67753">
        <w:rPr>
          <w:b/>
          <w:sz w:val="24"/>
        </w:rPr>
        <w:t xml:space="preserve">т. </w:t>
      </w:r>
      <w:r w:rsidRPr="00B67753">
        <w:rPr>
          <w:b/>
          <w:sz w:val="24"/>
        </w:rPr>
        <w:fldChar w:fldCharType="begin"/>
      </w:r>
      <w:r w:rsidRPr="00B67753">
        <w:rPr>
          <w:b/>
          <w:sz w:val="24"/>
        </w:rPr>
        <w:instrText xml:space="preserve"> REF _Ref442371040 \r \h  \* MERGEFORMAT </w:instrText>
      </w:r>
      <w:r w:rsidRPr="00B67753">
        <w:rPr>
          <w:b/>
          <w:sz w:val="24"/>
        </w:rPr>
      </w:r>
      <w:r w:rsidRPr="00B67753">
        <w:rPr>
          <w:b/>
          <w:sz w:val="24"/>
        </w:rPr>
        <w:fldChar w:fldCharType="separate"/>
      </w:r>
      <w:r w:rsidR="00CC7D88" w:rsidRPr="00B67753">
        <w:rPr>
          <w:b/>
          <w:sz w:val="24"/>
          <w:u w:val="single"/>
        </w:rPr>
        <w:t>16</w:t>
      </w:r>
      <w:r w:rsidRPr="00B67753">
        <w:rPr>
          <w:b/>
          <w:sz w:val="24"/>
        </w:rPr>
        <w:fldChar w:fldCharType="end"/>
      </w:r>
      <w:r w:rsidRPr="00B67753">
        <w:rPr>
          <w:sz w:val="24"/>
        </w:rPr>
        <w:t>:</w:t>
      </w:r>
      <w:bookmarkEnd w:id="24"/>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 xml:space="preserve"> </w:t>
      </w:r>
      <w:r w:rsidRPr="00B67753">
        <w:rPr>
          <w:sz w:val="24"/>
        </w:rPr>
        <w:tab/>
      </w:r>
      <w:r w:rsidRPr="00B67753">
        <w:rPr>
          <w:b/>
          <w:sz w:val="24"/>
        </w:rPr>
        <w:t>а)</w:t>
      </w:r>
      <w:r w:rsidRPr="00B67753">
        <w:rPr>
          <w:sz w:val="24"/>
        </w:rPr>
        <w:t xml:space="preserve"> когато съответната бюджетна организация няма да инициира бюджетни </w:t>
      </w:r>
      <w:proofErr w:type="spellStart"/>
      <w:r w:rsidRPr="00B67753">
        <w:rPr>
          <w:sz w:val="24"/>
        </w:rPr>
        <w:t>пла</w:t>
      </w:r>
      <w:r w:rsidR="00177D65" w:rsidRPr="00B67753">
        <w:rPr>
          <w:sz w:val="24"/>
        </w:rPr>
        <w:t>-</w:t>
      </w:r>
      <w:r w:rsidRPr="00B67753">
        <w:rPr>
          <w:sz w:val="24"/>
        </w:rPr>
        <w:t>тежни</w:t>
      </w:r>
      <w:proofErr w:type="spellEnd"/>
      <w:r w:rsidRPr="00B67753">
        <w:rPr>
          <w:sz w:val="24"/>
        </w:rPr>
        <w:t xml:space="preserve"> </w:t>
      </w:r>
      <w:r w:rsidR="00C72979" w:rsidRPr="00B67753">
        <w:rPr>
          <w:sz w:val="24"/>
        </w:rPr>
        <w:t>искания</w:t>
      </w:r>
      <w:r w:rsidRPr="00B67753">
        <w:rPr>
          <w:sz w:val="24"/>
        </w:rPr>
        <w:t xml:space="preserve"> (например в случаите когато тя ще има само транзитна сметка);</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ab/>
      </w:r>
      <w:bookmarkStart w:id="25" w:name="_Hlk442374260"/>
      <w:r w:rsidRPr="00B67753">
        <w:rPr>
          <w:b/>
          <w:sz w:val="24"/>
        </w:rPr>
        <w:t>б</w:t>
      </w:r>
      <w:bookmarkEnd w:id="25"/>
      <w:r w:rsidRPr="00B67753">
        <w:rPr>
          <w:b/>
          <w:sz w:val="24"/>
        </w:rPr>
        <w:t>)</w:t>
      </w:r>
      <w:r w:rsidRPr="00B67753">
        <w:rPr>
          <w:sz w:val="24"/>
        </w:rPr>
        <w:t xml:space="preserve"> за предоставяне на общините чрез съответните отделни първостепенни системи в СЕБРА на субсидии, трансфери и временни безлихвени заеми от централния бюджет, както и на трансфери и временни безлихвени заеми от </w:t>
      </w:r>
      <w:r w:rsidRPr="00B67753">
        <w:rPr>
          <w:spacing w:val="-4"/>
          <w:sz w:val="24"/>
        </w:rPr>
        <w:t>сметки за средства от Европейския съюз (включително и авансово финансиране)</w:t>
      </w:r>
      <w:r w:rsidRPr="00B67753">
        <w:rPr>
          <w:sz w:val="24"/>
        </w:rPr>
        <w:t>;</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 xml:space="preserve"> </w:t>
      </w:r>
      <w:r w:rsidRPr="00B67753">
        <w:rPr>
          <w:sz w:val="24"/>
        </w:rPr>
        <w:tab/>
      </w:r>
      <w:r w:rsidRPr="00B67753">
        <w:rPr>
          <w:b/>
          <w:sz w:val="24"/>
        </w:rPr>
        <w:t>в)</w:t>
      </w:r>
      <w:r w:rsidRPr="00B67753">
        <w:rPr>
          <w:sz w:val="24"/>
        </w:rPr>
        <w:t xml:space="preserve"> за включване в СЕБРА на плащания на общините;</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ab/>
      </w:r>
      <w:bookmarkStart w:id="26" w:name="_Hlk442374468"/>
      <w:r w:rsidRPr="00B67753">
        <w:rPr>
          <w:b/>
          <w:sz w:val="24"/>
        </w:rPr>
        <w:t>г</w:t>
      </w:r>
      <w:bookmarkEnd w:id="26"/>
      <w:r w:rsidRPr="00B67753">
        <w:rPr>
          <w:b/>
          <w:sz w:val="24"/>
        </w:rPr>
        <w:t>)</w:t>
      </w:r>
      <w:r w:rsidRPr="00B67753">
        <w:rPr>
          <w:sz w:val="24"/>
        </w:rPr>
        <w:t xml:space="preserve"> за включване в СЕБРА на плащания на ДВУ със седалище извън град София;</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ab/>
      </w:r>
      <w:bookmarkStart w:id="27" w:name="_Hlk442432291"/>
      <w:r w:rsidRPr="00B67753">
        <w:rPr>
          <w:b/>
          <w:sz w:val="24"/>
        </w:rPr>
        <w:t>д</w:t>
      </w:r>
      <w:bookmarkEnd w:id="27"/>
      <w:r w:rsidRPr="00B67753">
        <w:rPr>
          <w:b/>
          <w:sz w:val="24"/>
        </w:rPr>
        <w:t>)</w:t>
      </w:r>
      <w:r w:rsidRPr="00B67753">
        <w:rPr>
          <w:sz w:val="24"/>
        </w:rPr>
        <w:t xml:space="preserve"> за включване в СЕБРА на плащания на лицата по </w:t>
      </w:r>
      <w:r w:rsidRPr="00B67753">
        <w:rPr>
          <w:i/>
          <w:sz w:val="24"/>
        </w:rPr>
        <w:t>чл. 13, ал. 4</w:t>
      </w:r>
      <w:r w:rsidRPr="00B67753">
        <w:rPr>
          <w:sz w:val="24"/>
        </w:rPr>
        <w:t xml:space="preserve"> от </w:t>
      </w:r>
      <w:r w:rsidRPr="00B67753">
        <w:rPr>
          <w:i/>
          <w:sz w:val="24"/>
        </w:rPr>
        <w:t>ЗПФ</w:t>
      </w:r>
      <w:r w:rsidRPr="00B67753">
        <w:rPr>
          <w:sz w:val="24"/>
        </w:rPr>
        <w:t xml:space="preserve"> и други първостепенни разпоредители с бюджет, когато са със седалище извън град София;</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ab/>
      </w:r>
      <w:r w:rsidRPr="00B67753">
        <w:rPr>
          <w:b/>
          <w:sz w:val="24"/>
        </w:rPr>
        <w:t>е)</w:t>
      </w:r>
      <w:r w:rsidRPr="00B67753">
        <w:rPr>
          <w:sz w:val="24"/>
        </w:rPr>
        <w:t xml:space="preserve"> в други случаи, определени със съвместни указания на МФ и БНБ или указа</w:t>
      </w:r>
      <w:r w:rsidR="00177D65" w:rsidRPr="00B67753">
        <w:rPr>
          <w:sz w:val="24"/>
        </w:rPr>
        <w:t>-</w:t>
      </w:r>
      <w:proofErr w:type="spellStart"/>
      <w:r w:rsidRPr="00B67753">
        <w:rPr>
          <w:sz w:val="24"/>
        </w:rPr>
        <w:t>ния</w:t>
      </w:r>
      <w:proofErr w:type="spellEnd"/>
      <w:r w:rsidRPr="00B67753">
        <w:rPr>
          <w:sz w:val="24"/>
        </w:rPr>
        <w:t>/писма на МФ.</w:t>
      </w:r>
    </w:p>
    <w:p w:rsidR="008D73B9" w:rsidRPr="00B67753" w:rsidRDefault="008D73B9" w:rsidP="00F603DA">
      <w:pPr>
        <w:numPr>
          <w:ilvl w:val="0"/>
          <w:numId w:val="12"/>
        </w:numPr>
        <w:tabs>
          <w:tab w:val="left" w:pos="-142"/>
          <w:tab w:val="left" w:pos="993"/>
        </w:tabs>
        <w:spacing w:after="120"/>
        <w:ind w:left="-144" w:firstLine="864"/>
        <w:jc w:val="both"/>
        <w:rPr>
          <w:sz w:val="24"/>
        </w:rPr>
      </w:pPr>
      <w:r w:rsidRPr="00B67753">
        <w:rPr>
          <w:sz w:val="24"/>
        </w:rPr>
        <w:t xml:space="preserve">В случаите по </w:t>
      </w:r>
      <w:r w:rsidRPr="00B67753">
        <w:rPr>
          <w:b/>
          <w:sz w:val="24"/>
        </w:rPr>
        <w:t>т.</w:t>
      </w:r>
      <w:r w:rsidRPr="00B67753">
        <w:rPr>
          <w:sz w:val="24"/>
        </w:rPr>
        <w:t xml:space="preserve"> </w:t>
      </w:r>
      <w:r w:rsidRPr="00B67753">
        <w:rPr>
          <w:b/>
          <w:sz w:val="24"/>
          <w:u w:val="single"/>
        </w:rPr>
        <w:fldChar w:fldCharType="begin"/>
      </w:r>
      <w:r w:rsidRPr="00B67753">
        <w:rPr>
          <w:b/>
          <w:sz w:val="24"/>
          <w:u w:val="single"/>
        </w:rPr>
        <w:instrText xml:space="preserve"> REF _Ref442374052 \r \h  \* MERGEFORMAT </w:instrText>
      </w:r>
      <w:r w:rsidRPr="00B67753">
        <w:rPr>
          <w:b/>
          <w:sz w:val="24"/>
          <w:u w:val="single"/>
        </w:rPr>
      </w:r>
      <w:r w:rsidRPr="00B67753">
        <w:rPr>
          <w:b/>
          <w:sz w:val="24"/>
          <w:u w:val="single"/>
        </w:rPr>
        <w:fldChar w:fldCharType="separate"/>
      </w:r>
      <w:r w:rsidR="00CC7D88" w:rsidRPr="00B67753">
        <w:rPr>
          <w:b/>
          <w:sz w:val="24"/>
          <w:u w:val="single"/>
        </w:rPr>
        <w:t>21</w:t>
      </w:r>
      <w:r w:rsidRPr="00B67753">
        <w:rPr>
          <w:b/>
          <w:sz w:val="24"/>
          <w:u w:val="single"/>
        </w:rPr>
        <w:fldChar w:fldCharType="end"/>
      </w:r>
      <w:r w:rsidRPr="00B67753">
        <w:rPr>
          <w:sz w:val="24"/>
        </w:rPr>
        <w:t xml:space="preserve"> – букви </w:t>
      </w:r>
      <w:r w:rsidRPr="00B67753">
        <w:rPr>
          <w:b/>
          <w:sz w:val="24"/>
        </w:rPr>
        <w:t>„</w:t>
      </w:r>
      <w:hyperlink w:anchor="_Hlk442374260" w:history="1" w:docLocation="1,13156,13157,0,,б">
        <w:r w:rsidRPr="00B67753">
          <w:rPr>
            <w:b/>
            <w:sz w:val="24"/>
            <w:u w:val="single"/>
          </w:rPr>
          <w:t>б</w:t>
        </w:r>
      </w:hyperlink>
      <w:r w:rsidRPr="00B67753">
        <w:rPr>
          <w:b/>
          <w:sz w:val="24"/>
        </w:rPr>
        <w:t>“-„</w:t>
      </w:r>
      <w:hyperlink w:anchor="_Hlk442432291" w:history="1" w:docLocation="1,13943,13944,0,,д">
        <w:r w:rsidRPr="00B67753">
          <w:rPr>
            <w:b/>
            <w:sz w:val="24"/>
            <w:u w:val="single"/>
          </w:rPr>
          <w:t>д</w:t>
        </w:r>
      </w:hyperlink>
      <w:r w:rsidRPr="00B67753">
        <w:rPr>
          <w:b/>
          <w:sz w:val="24"/>
        </w:rPr>
        <w:t>“</w:t>
      </w:r>
      <w:r w:rsidRPr="00B67753">
        <w:rPr>
          <w:sz w:val="24"/>
        </w:rPr>
        <w:t xml:space="preserve"> вместо писмото-уведомление по </w:t>
      </w:r>
      <w:r w:rsidRPr="00B67753">
        <w:rPr>
          <w:b/>
          <w:sz w:val="24"/>
        </w:rPr>
        <w:t xml:space="preserve">т. </w:t>
      </w:r>
      <w:r w:rsidRPr="00B67753">
        <w:rPr>
          <w:b/>
          <w:sz w:val="24"/>
        </w:rPr>
        <w:fldChar w:fldCharType="begin"/>
      </w:r>
      <w:r w:rsidRPr="00B67753">
        <w:rPr>
          <w:b/>
          <w:sz w:val="24"/>
        </w:rPr>
        <w:instrText xml:space="preserve"> REF _Ref442371040 \r \h  \* MERGEFORMAT </w:instrText>
      </w:r>
      <w:r w:rsidRPr="00B67753">
        <w:rPr>
          <w:b/>
          <w:sz w:val="24"/>
        </w:rPr>
      </w:r>
      <w:r w:rsidRPr="00B67753">
        <w:rPr>
          <w:b/>
          <w:sz w:val="24"/>
        </w:rPr>
        <w:fldChar w:fldCharType="separate"/>
      </w:r>
      <w:r w:rsidR="00CC7D88" w:rsidRPr="00B67753">
        <w:rPr>
          <w:b/>
          <w:sz w:val="24"/>
          <w:u w:val="single"/>
        </w:rPr>
        <w:t>16</w:t>
      </w:r>
      <w:r w:rsidRPr="00B67753">
        <w:rPr>
          <w:b/>
          <w:sz w:val="24"/>
        </w:rPr>
        <w:fldChar w:fldCharType="end"/>
      </w:r>
      <w:r w:rsidRPr="00B67753">
        <w:rPr>
          <w:b/>
          <w:sz w:val="24"/>
        </w:rPr>
        <w:t xml:space="preserve"> </w:t>
      </w:r>
      <w:r w:rsidRPr="00B67753">
        <w:rPr>
          <w:sz w:val="24"/>
        </w:rPr>
        <w:t>общи</w:t>
      </w:r>
      <w:r w:rsidR="00A17CCE" w:rsidRPr="00B67753">
        <w:rPr>
          <w:sz w:val="24"/>
        </w:rPr>
        <w:t>-</w:t>
      </w:r>
      <w:proofErr w:type="spellStart"/>
      <w:r w:rsidRPr="00B67753">
        <w:rPr>
          <w:sz w:val="24"/>
        </w:rPr>
        <w:t>ната</w:t>
      </w:r>
      <w:proofErr w:type="spellEnd"/>
      <w:r w:rsidRPr="00B67753">
        <w:rPr>
          <w:sz w:val="24"/>
        </w:rPr>
        <w:t xml:space="preserve">, респективно ДВУ и бюджетната организация по </w:t>
      </w:r>
      <w:r w:rsidRPr="00B67753">
        <w:rPr>
          <w:i/>
          <w:sz w:val="24"/>
        </w:rPr>
        <w:t>чл. 13, ал. 4</w:t>
      </w:r>
      <w:r w:rsidRPr="00B67753">
        <w:rPr>
          <w:sz w:val="24"/>
        </w:rPr>
        <w:t xml:space="preserve"> от </w:t>
      </w:r>
      <w:r w:rsidRPr="00B67753">
        <w:rPr>
          <w:i/>
          <w:sz w:val="24"/>
        </w:rPr>
        <w:t>ЗПФ</w:t>
      </w:r>
      <w:r w:rsidRPr="00B67753">
        <w:rPr>
          <w:sz w:val="24"/>
        </w:rPr>
        <w:t xml:space="preserve">, представят в съответната обслужваща банка писмо, в което изрично се посочват имената на лицата, техните длъжности и лични данни (ЕГН, лична карта - №, дата на издаване и от кого е издадена картата), които ще подписват от името на съответната бюджетна организация бюджетните платежни </w:t>
      </w:r>
      <w:r w:rsidR="00C72979" w:rsidRPr="00B67753">
        <w:rPr>
          <w:sz w:val="24"/>
        </w:rPr>
        <w:t>искания</w:t>
      </w:r>
      <w:r w:rsidRPr="00B67753">
        <w:rPr>
          <w:sz w:val="24"/>
        </w:rPr>
        <w:t xml:space="preserve"> чрез предвидения за това десетразряден код в СЕБРА. Това писмо следва да бъде подписано при спазване на изискването за делегиране на правомощия съгласно </w:t>
      </w:r>
      <w:r w:rsidRPr="00B67753">
        <w:rPr>
          <w:b/>
          <w:sz w:val="24"/>
        </w:rPr>
        <w:t xml:space="preserve">т. </w:t>
      </w:r>
      <w:r w:rsidRPr="00B67753">
        <w:rPr>
          <w:b/>
          <w:sz w:val="24"/>
          <w:u w:val="single"/>
        </w:rPr>
        <w:fldChar w:fldCharType="begin"/>
      </w:r>
      <w:r w:rsidRPr="00B67753">
        <w:rPr>
          <w:b/>
          <w:sz w:val="24"/>
          <w:u w:val="single"/>
        </w:rPr>
        <w:instrText xml:space="preserve"> REF _Ref442432640 \r \h  \* MERGEFORMAT </w:instrText>
      </w:r>
      <w:r w:rsidRPr="00B67753">
        <w:rPr>
          <w:b/>
          <w:sz w:val="24"/>
          <w:u w:val="single"/>
        </w:rPr>
      </w:r>
      <w:r w:rsidRPr="00B67753">
        <w:rPr>
          <w:b/>
          <w:sz w:val="24"/>
          <w:u w:val="single"/>
        </w:rPr>
        <w:fldChar w:fldCharType="separate"/>
      </w:r>
      <w:r w:rsidR="00CC7D88" w:rsidRPr="00B67753">
        <w:rPr>
          <w:b/>
          <w:sz w:val="24"/>
          <w:u w:val="single"/>
        </w:rPr>
        <w:t>17</w:t>
      </w:r>
      <w:r w:rsidRPr="00B67753">
        <w:rPr>
          <w:b/>
          <w:sz w:val="24"/>
          <w:u w:val="single"/>
        </w:rPr>
        <w:fldChar w:fldCharType="end"/>
      </w:r>
      <w:r w:rsidRPr="00B67753">
        <w:rPr>
          <w:sz w:val="24"/>
        </w:rPr>
        <w:t xml:space="preserve"> от следните две лица:</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ab/>
      </w:r>
      <w:r w:rsidRPr="00B67753">
        <w:rPr>
          <w:b/>
          <w:sz w:val="24"/>
        </w:rPr>
        <w:t>а)</w:t>
      </w:r>
      <w:r w:rsidRPr="00B67753">
        <w:rPr>
          <w:sz w:val="24"/>
        </w:rPr>
        <w:t xml:space="preserve"> </w:t>
      </w:r>
      <w:r w:rsidRPr="00B67753">
        <w:rPr>
          <w:b/>
          <w:sz w:val="24"/>
        </w:rPr>
        <w:t>за общината</w:t>
      </w:r>
      <w:r w:rsidRPr="00B67753">
        <w:rPr>
          <w:sz w:val="24"/>
        </w:rPr>
        <w:t xml:space="preserve"> – от кмета на общината (в н</w:t>
      </w:r>
      <w:r w:rsidR="00177D65" w:rsidRPr="00B67753">
        <w:rPr>
          <w:sz w:val="24"/>
        </w:rPr>
        <w:t>егово отсъствие – от съответ</w:t>
      </w:r>
      <w:r w:rsidRPr="00B67753">
        <w:rPr>
          <w:sz w:val="24"/>
        </w:rPr>
        <w:t>ния зам. кмет) и от секретаря, главния счетоводител или директора (началника) на звеното за общинския бюджет и финанси;</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spacing w:after="120"/>
        <w:jc w:val="both"/>
        <w:rPr>
          <w:sz w:val="24"/>
        </w:rPr>
      </w:pPr>
      <w:r w:rsidRPr="00B67753">
        <w:rPr>
          <w:sz w:val="24"/>
        </w:rPr>
        <w:tab/>
      </w:r>
      <w:r w:rsidRPr="00B67753">
        <w:rPr>
          <w:b/>
          <w:sz w:val="24"/>
        </w:rPr>
        <w:t xml:space="preserve">б) </w:t>
      </w:r>
      <w:r w:rsidRPr="00B67753">
        <w:rPr>
          <w:b/>
          <w:spacing w:val="-2"/>
          <w:sz w:val="24"/>
        </w:rPr>
        <w:t xml:space="preserve">за ДВУ – </w:t>
      </w:r>
      <w:r w:rsidRPr="00B67753">
        <w:rPr>
          <w:spacing w:val="-2"/>
          <w:sz w:val="24"/>
        </w:rPr>
        <w:t>от ректора (в негово отсъствие</w:t>
      </w:r>
      <w:r w:rsidR="00177D65" w:rsidRPr="00B67753">
        <w:rPr>
          <w:spacing w:val="-2"/>
          <w:sz w:val="24"/>
        </w:rPr>
        <w:t xml:space="preserve"> – неговия заместник) и от глав</w:t>
      </w:r>
      <w:r w:rsidRPr="00B67753">
        <w:rPr>
          <w:sz w:val="24"/>
        </w:rPr>
        <w:t xml:space="preserve">ния </w:t>
      </w:r>
      <w:proofErr w:type="spellStart"/>
      <w:r w:rsidRPr="00B67753">
        <w:rPr>
          <w:sz w:val="24"/>
        </w:rPr>
        <w:t>счето</w:t>
      </w:r>
      <w:proofErr w:type="spellEnd"/>
      <w:r w:rsidR="00177D65" w:rsidRPr="00B67753">
        <w:rPr>
          <w:sz w:val="24"/>
        </w:rPr>
        <w:t>-</w:t>
      </w:r>
      <w:r w:rsidRPr="00B67753">
        <w:rPr>
          <w:sz w:val="24"/>
        </w:rPr>
        <w:t>водител или ръководител</w:t>
      </w:r>
      <w:r w:rsidR="00177D65" w:rsidRPr="00B67753">
        <w:rPr>
          <w:sz w:val="24"/>
        </w:rPr>
        <w:t xml:space="preserve">я </w:t>
      </w:r>
      <w:r w:rsidRPr="00B67753">
        <w:rPr>
          <w:sz w:val="24"/>
        </w:rPr>
        <w:t>на звеното за бюджет и финанси или друго лице с подобна длъжност в зависимост от  структурата на държавното висше училище;</w:t>
      </w:r>
    </w:p>
    <w:p w:rsidR="008D73B9" w:rsidRPr="00B67753" w:rsidRDefault="008D73B9" w:rsidP="008D73B9">
      <w:pPr>
        <w:pBdr>
          <w:top w:val="single" w:sz="4" w:space="1" w:color="auto"/>
          <w:left w:val="single" w:sz="4" w:space="4" w:color="auto"/>
          <w:bottom w:val="single" w:sz="4" w:space="1" w:color="auto"/>
          <w:right w:val="single" w:sz="4" w:space="4" w:color="auto"/>
        </w:pBdr>
        <w:shd w:val="clear" w:color="auto" w:fill="FFFFFF" w:themeFill="background1"/>
        <w:tabs>
          <w:tab w:val="left" w:pos="0"/>
          <w:tab w:val="left" w:pos="709"/>
          <w:tab w:val="left" w:pos="1276"/>
        </w:tabs>
        <w:jc w:val="both"/>
        <w:rPr>
          <w:b/>
          <w:sz w:val="24"/>
        </w:rPr>
      </w:pPr>
      <w:r w:rsidRPr="00B67753">
        <w:rPr>
          <w:sz w:val="24"/>
        </w:rPr>
        <w:tab/>
      </w:r>
      <w:r w:rsidRPr="00B67753">
        <w:rPr>
          <w:b/>
          <w:sz w:val="24"/>
        </w:rPr>
        <w:t>в) за лицата по т.</w:t>
      </w:r>
      <w:r w:rsidRPr="00B67753">
        <w:rPr>
          <w:sz w:val="24"/>
        </w:rPr>
        <w:t xml:space="preserve"> </w:t>
      </w:r>
      <w:r w:rsidRPr="00B67753">
        <w:rPr>
          <w:b/>
          <w:sz w:val="24"/>
          <w:u w:val="single"/>
        </w:rPr>
        <w:fldChar w:fldCharType="begin"/>
      </w:r>
      <w:r w:rsidRPr="00B67753">
        <w:rPr>
          <w:b/>
          <w:sz w:val="24"/>
          <w:u w:val="single"/>
        </w:rPr>
        <w:instrText xml:space="preserve"> REF _Ref442374052 \r \h  \* MERGEFORMAT </w:instrText>
      </w:r>
      <w:r w:rsidRPr="00B67753">
        <w:rPr>
          <w:b/>
          <w:sz w:val="24"/>
          <w:u w:val="single"/>
        </w:rPr>
      </w:r>
      <w:r w:rsidRPr="00B67753">
        <w:rPr>
          <w:b/>
          <w:sz w:val="24"/>
          <w:u w:val="single"/>
        </w:rPr>
        <w:fldChar w:fldCharType="separate"/>
      </w:r>
      <w:r w:rsidR="00CC7D88" w:rsidRPr="00B67753">
        <w:rPr>
          <w:b/>
          <w:sz w:val="24"/>
          <w:u w:val="single"/>
        </w:rPr>
        <w:t>21</w:t>
      </w:r>
      <w:r w:rsidRPr="00B67753">
        <w:rPr>
          <w:b/>
          <w:sz w:val="24"/>
          <w:u w:val="single"/>
        </w:rPr>
        <w:fldChar w:fldCharType="end"/>
      </w:r>
      <w:r w:rsidRPr="00B67753">
        <w:rPr>
          <w:sz w:val="24"/>
        </w:rPr>
        <w:t xml:space="preserve"> – буква </w:t>
      </w:r>
      <w:r w:rsidRPr="00B67753">
        <w:rPr>
          <w:b/>
          <w:sz w:val="24"/>
        </w:rPr>
        <w:t>„</w:t>
      </w:r>
      <w:hyperlink w:anchor="_Hlk442432291" w:history="1" w:docLocation="1,13943,13944,0,,д">
        <w:r w:rsidRPr="00B67753">
          <w:rPr>
            <w:b/>
            <w:sz w:val="24"/>
            <w:u w:val="single"/>
          </w:rPr>
          <w:t>д</w:t>
        </w:r>
      </w:hyperlink>
      <w:r w:rsidRPr="00B67753">
        <w:rPr>
          <w:b/>
          <w:sz w:val="24"/>
        </w:rPr>
        <w:t>“</w:t>
      </w:r>
      <w:r w:rsidRPr="00B67753">
        <w:rPr>
          <w:sz w:val="24"/>
        </w:rPr>
        <w:t xml:space="preserve"> - от съответния ръководител (в негово отсъствие – неговия заместник) и от главния секретар, главния счетоводител, финансовия директор или друго лице с подобни длъжности в зависимост от управленската структура на бюджетната организация.</w:t>
      </w:r>
    </w:p>
    <w:p w:rsidR="008D73B9" w:rsidRPr="00B67753" w:rsidRDefault="008D73B9" w:rsidP="008D73B9">
      <w:pPr>
        <w:tabs>
          <w:tab w:val="left" w:pos="-142"/>
          <w:tab w:val="left" w:pos="993"/>
        </w:tabs>
        <w:jc w:val="both"/>
        <w:rPr>
          <w:sz w:val="24"/>
        </w:rPr>
      </w:pPr>
      <w:r w:rsidRPr="00B67753">
        <w:rPr>
          <w:sz w:val="24"/>
        </w:rPr>
        <w:lastRenderedPageBreak/>
        <w:t xml:space="preserve">В случаите, когато се касае за подведомствена бюджетна организация, обслужвана в банка, различна от банката на общината/ДВУ/бюджетната организация по </w:t>
      </w:r>
      <w:r w:rsidRPr="00B67753">
        <w:rPr>
          <w:i/>
          <w:sz w:val="24"/>
        </w:rPr>
        <w:t>чл. 13, ал. 4</w:t>
      </w:r>
      <w:r w:rsidRPr="00B67753">
        <w:rPr>
          <w:sz w:val="24"/>
        </w:rPr>
        <w:t xml:space="preserve"> от </w:t>
      </w:r>
      <w:r w:rsidRPr="00B67753">
        <w:rPr>
          <w:i/>
          <w:sz w:val="24"/>
        </w:rPr>
        <w:t>ЗПФ</w:t>
      </w:r>
      <w:r w:rsidRPr="00B67753">
        <w:rPr>
          <w:sz w:val="24"/>
        </w:rPr>
        <w:t>, следва да се осигури заверяване/удостоверяване на подписите в писмото (доколкото вече не е направено такова удостоверяване/заверяване преди включването в СЕБРА), чрез някой от следните способи:</w:t>
      </w:r>
    </w:p>
    <w:p w:rsidR="008D73B9" w:rsidRPr="00B67753" w:rsidRDefault="008D73B9" w:rsidP="008D73B9">
      <w:pPr>
        <w:shd w:val="clear" w:color="auto" w:fill="FFFFFF" w:themeFill="background1"/>
        <w:tabs>
          <w:tab w:val="left" w:pos="0"/>
          <w:tab w:val="left" w:pos="709"/>
          <w:tab w:val="left" w:pos="1276"/>
        </w:tabs>
        <w:jc w:val="both"/>
        <w:rPr>
          <w:b/>
          <w:sz w:val="24"/>
        </w:rPr>
      </w:pPr>
      <w:r w:rsidRPr="00B67753">
        <w:rPr>
          <w:sz w:val="24"/>
        </w:rPr>
        <w:tab/>
        <w:t xml:space="preserve">- заверяване от банката, обслужваща </w:t>
      </w:r>
      <w:r w:rsidR="00DF4BFD" w:rsidRPr="00B67753">
        <w:rPr>
          <w:sz w:val="24"/>
        </w:rPr>
        <w:t>общината, ДВУ или бюджетната ор</w:t>
      </w:r>
      <w:r w:rsidRPr="00B67753">
        <w:rPr>
          <w:sz w:val="24"/>
        </w:rPr>
        <w:t xml:space="preserve">ганизация по </w:t>
      </w:r>
      <w:r w:rsidRPr="00B67753">
        <w:rPr>
          <w:i/>
          <w:sz w:val="24"/>
        </w:rPr>
        <w:t>чл. 13, ал. 4</w:t>
      </w:r>
      <w:r w:rsidRPr="00B67753">
        <w:rPr>
          <w:sz w:val="24"/>
        </w:rPr>
        <w:t xml:space="preserve"> от </w:t>
      </w:r>
      <w:r w:rsidRPr="00B67753">
        <w:rPr>
          <w:i/>
          <w:sz w:val="24"/>
        </w:rPr>
        <w:t>ЗПФ</w:t>
      </w:r>
      <w:r w:rsidRPr="00B67753">
        <w:rPr>
          <w:sz w:val="24"/>
        </w:rPr>
        <w:t>;</w:t>
      </w:r>
    </w:p>
    <w:p w:rsidR="008D73B9" w:rsidRPr="00B67753" w:rsidRDefault="008D73B9" w:rsidP="008D73B9">
      <w:pPr>
        <w:shd w:val="clear" w:color="auto" w:fill="FFFFFF" w:themeFill="background1"/>
        <w:tabs>
          <w:tab w:val="left" w:pos="0"/>
          <w:tab w:val="left" w:pos="709"/>
          <w:tab w:val="left" w:pos="1276"/>
        </w:tabs>
        <w:jc w:val="both"/>
        <w:rPr>
          <w:b/>
          <w:sz w:val="24"/>
        </w:rPr>
      </w:pPr>
      <w:r w:rsidRPr="00B67753">
        <w:rPr>
          <w:sz w:val="24"/>
        </w:rPr>
        <w:tab/>
        <w:t>- чрез нотариална заверка или</w:t>
      </w:r>
    </w:p>
    <w:p w:rsidR="008D73B9" w:rsidRPr="00B67753" w:rsidRDefault="008D73B9" w:rsidP="008D73B9">
      <w:pPr>
        <w:shd w:val="clear" w:color="auto" w:fill="FFFFFF" w:themeFill="background1"/>
        <w:tabs>
          <w:tab w:val="left" w:pos="0"/>
          <w:tab w:val="left" w:pos="709"/>
          <w:tab w:val="left" w:pos="1276"/>
        </w:tabs>
        <w:spacing w:after="120"/>
        <w:jc w:val="both"/>
        <w:rPr>
          <w:b/>
          <w:sz w:val="24"/>
        </w:rPr>
      </w:pPr>
      <w:r w:rsidRPr="00B67753">
        <w:rPr>
          <w:sz w:val="24"/>
        </w:rPr>
        <w:tab/>
        <w:t>- чрез полагането им в банката, обслужваща съответната подведомствена органи</w:t>
      </w:r>
      <w:r w:rsidR="00177D65" w:rsidRPr="00B67753">
        <w:rPr>
          <w:sz w:val="24"/>
        </w:rPr>
        <w:t>-</w:t>
      </w:r>
      <w:proofErr w:type="spellStart"/>
      <w:r w:rsidRPr="00B67753">
        <w:rPr>
          <w:sz w:val="24"/>
        </w:rPr>
        <w:t>зация</w:t>
      </w:r>
      <w:proofErr w:type="spellEnd"/>
      <w:r w:rsidRPr="00B67753">
        <w:rPr>
          <w:sz w:val="24"/>
        </w:rPr>
        <w:t>.</w:t>
      </w:r>
    </w:p>
    <w:p w:rsidR="008D73B9" w:rsidRPr="00B67753" w:rsidRDefault="008D73B9" w:rsidP="008D73B9">
      <w:pPr>
        <w:numPr>
          <w:ilvl w:val="0"/>
          <w:numId w:val="12"/>
        </w:numPr>
        <w:tabs>
          <w:tab w:val="left" w:pos="-142"/>
          <w:tab w:val="left" w:pos="993"/>
        </w:tabs>
        <w:spacing w:after="120"/>
        <w:ind w:left="-142" w:firstLine="862"/>
        <w:jc w:val="both"/>
        <w:rPr>
          <w:sz w:val="24"/>
        </w:rPr>
      </w:pPr>
      <w:r w:rsidRPr="00B67753">
        <w:rPr>
          <w:sz w:val="24"/>
        </w:rPr>
        <w:t xml:space="preserve">За инициирането на бюджетни платежни </w:t>
      </w:r>
      <w:r w:rsidR="00177D65" w:rsidRPr="00B67753">
        <w:rPr>
          <w:sz w:val="24"/>
        </w:rPr>
        <w:t>искания</w:t>
      </w:r>
      <w:r w:rsidRPr="00B67753">
        <w:rPr>
          <w:sz w:val="24"/>
        </w:rPr>
        <w:t xml:space="preserve"> се изисква наличието на </w:t>
      </w:r>
      <w:proofErr w:type="spellStart"/>
      <w:r w:rsidRPr="00B67753">
        <w:rPr>
          <w:sz w:val="24"/>
        </w:rPr>
        <w:t>спе</w:t>
      </w:r>
      <w:r w:rsidR="00177D65" w:rsidRPr="00B67753">
        <w:rPr>
          <w:sz w:val="24"/>
        </w:rPr>
        <w:t>-</w:t>
      </w:r>
      <w:r w:rsidRPr="00B67753">
        <w:rPr>
          <w:sz w:val="24"/>
        </w:rPr>
        <w:t>симени</w:t>
      </w:r>
      <w:proofErr w:type="spellEnd"/>
      <w:r w:rsidRPr="00B67753">
        <w:rPr>
          <w:sz w:val="24"/>
        </w:rPr>
        <w:t xml:space="preserve"> на поне две лица.</w:t>
      </w:r>
    </w:p>
    <w:p w:rsidR="008D73B9" w:rsidRPr="00B67753" w:rsidRDefault="008D73B9" w:rsidP="008D73B9">
      <w:pPr>
        <w:numPr>
          <w:ilvl w:val="0"/>
          <w:numId w:val="12"/>
        </w:numPr>
        <w:tabs>
          <w:tab w:val="left" w:pos="-142"/>
          <w:tab w:val="left" w:pos="993"/>
        </w:tabs>
        <w:spacing w:after="120"/>
        <w:ind w:left="-142" w:firstLine="862"/>
        <w:jc w:val="both"/>
        <w:rPr>
          <w:sz w:val="24"/>
        </w:rPr>
      </w:pPr>
      <w:r w:rsidRPr="00B67753">
        <w:rPr>
          <w:sz w:val="24"/>
        </w:rPr>
        <w:t xml:space="preserve">За разпореждането със средства от сметката за наличности и от транзитната сметка (за случаите по </w:t>
      </w:r>
      <w:r w:rsidRPr="00B67753">
        <w:rPr>
          <w:b/>
          <w:sz w:val="24"/>
        </w:rPr>
        <w:t xml:space="preserve">т. </w:t>
      </w:r>
      <w:r w:rsidR="00CC7D88" w:rsidRPr="00B67753">
        <w:rPr>
          <w:b/>
          <w:sz w:val="24"/>
          <w:u w:val="single"/>
        </w:rPr>
        <w:fldChar w:fldCharType="begin"/>
      </w:r>
      <w:r w:rsidR="00CC7D88" w:rsidRPr="00B67753">
        <w:rPr>
          <w:b/>
          <w:sz w:val="24"/>
          <w:u w:val="single"/>
        </w:rPr>
        <w:instrText xml:space="preserve"> REF _Ref138346075 \r \h </w:instrText>
      </w:r>
      <w:r w:rsidR="0026684F" w:rsidRPr="00B67753">
        <w:rPr>
          <w:b/>
          <w:sz w:val="24"/>
          <w:u w:val="single"/>
        </w:rPr>
        <w:instrText xml:space="preserve"> \* MERGEFORMAT </w:instrText>
      </w:r>
      <w:r w:rsidR="00CC7D88" w:rsidRPr="00B67753">
        <w:rPr>
          <w:b/>
          <w:sz w:val="24"/>
          <w:u w:val="single"/>
        </w:rPr>
      </w:r>
      <w:r w:rsidR="00CC7D88" w:rsidRPr="00B67753">
        <w:rPr>
          <w:b/>
          <w:sz w:val="24"/>
          <w:u w:val="single"/>
        </w:rPr>
        <w:fldChar w:fldCharType="separate"/>
      </w:r>
      <w:r w:rsidR="00CC7D88" w:rsidRPr="00B67753">
        <w:rPr>
          <w:b/>
          <w:sz w:val="24"/>
          <w:u w:val="single"/>
        </w:rPr>
        <w:t>2.2</w:t>
      </w:r>
      <w:r w:rsidR="00CC7D88" w:rsidRPr="00B67753">
        <w:rPr>
          <w:b/>
          <w:sz w:val="24"/>
          <w:u w:val="single"/>
        </w:rPr>
        <w:fldChar w:fldCharType="end"/>
      </w:r>
      <w:r w:rsidRPr="00B67753">
        <w:rPr>
          <w:sz w:val="24"/>
        </w:rPr>
        <w:t xml:space="preserve"> и </w:t>
      </w:r>
      <w:r w:rsidRPr="00B67753">
        <w:rPr>
          <w:b/>
          <w:sz w:val="24"/>
        </w:rPr>
        <w:t xml:space="preserve">т. </w:t>
      </w:r>
      <w:r w:rsidRPr="00B67753">
        <w:rPr>
          <w:b/>
          <w:sz w:val="24"/>
          <w:u w:val="single"/>
        </w:rPr>
        <w:fldChar w:fldCharType="begin"/>
      </w:r>
      <w:r w:rsidRPr="00B67753">
        <w:rPr>
          <w:b/>
          <w:sz w:val="24"/>
          <w:u w:val="single"/>
        </w:rPr>
        <w:instrText xml:space="preserve"> REF _Ref442368160 \r \h  \* MERGEFORMAT </w:instrText>
      </w:r>
      <w:r w:rsidRPr="00B67753">
        <w:rPr>
          <w:b/>
          <w:sz w:val="24"/>
          <w:u w:val="single"/>
        </w:rPr>
      </w:r>
      <w:r w:rsidRPr="00B67753">
        <w:rPr>
          <w:b/>
          <w:sz w:val="24"/>
          <w:u w:val="single"/>
        </w:rPr>
        <w:fldChar w:fldCharType="separate"/>
      </w:r>
      <w:r w:rsidR="00CC7D88" w:rsidRPr="00B67753">
        <w:rPr>
          <w:b/>
          <w:sz w:val="24"/>
          <w:u w:val="single"/>
        </w:rPr>
        <w:t>4</w:t>
      </w:r>
      <w:r w:rsidRPr="00B67753">
        <w:rPr>
          <w:b/>
          <w:sz w:val="24"/>
          <w:u w:val="single"/>
        </w:rPr>
        <w:fldChar w:fldCharType="end"/>
      </w:r>
      <w:r w:rsidRPr="00B67753">
        <w:rPr>
          <w:sz w:val="24"/>
        </w:rPr>
        <w:t xml:space="preserve"> от това приложение) се изисква наличието на спесимени на поне две лица.</w:t>
      </w:r>
    </w:p>
    <w:p w:rsidR="008D73B9" w:rsidRPr="00B67753" w:rsidRDefault="008D73B9" w:rsidP="00551316">
      <w:pPr>
        <w:numPr>
          <w:ilvl w:val="0"/>
          <w:numId w:val="12"/>
        </w:numPr>
        <w:tabs>
          <w:tab w:val="left" w:pos="-142"/>
          <w:tab w:val="left" w:pos="993"/>
        </w:tabs>
        <w:spacing w:after="120"/>
        <w:ind w:left="-142" w:firstLine="862"/>
        <w:jc w:val="both"/>
        <w:rPr>
          <w:sz w:val="24"/>
        </w:rPr>
      </w:pPr>
      <w:r w:rsidRPr="00B67753">
        <w:rPr>
          <w:sz w:val="24"/>
        </w:rPr>
        <w:t xml:space="preserve">Допуска се за инициирането на бюджетни платежни </w:t>
      </w:r>
      <w:r w:rsidR="00C72979" w:rsidRPr="00B67753">
        <w:rPr>
          <w:sz w:val="24"/>
        </w:rPr>
        <w:t>искания</w:t>
      </w:r>
      <w:r w:rsidRPr="00B67753">
        <w:rPr>
          <w:sz w:val="24"/>
        </w:rPr>
        <w:t xml:space="preserve"> и за </w:t>
      </w:r>
      <w:proofErr w:type="spellStart"/>
      <w:r w:rsidRPr="00B67753">
        <w:rPr>
          <w:sz w:val="24"/>
        </w:rPr>
        <w:t>разпореж</w:t>
      </w:r>
      <w:proofErr w:type="spellEnd"/>
      <w:r w:rsidR="00F603DA" w:rsidRPr="00B67753">
        <w:rPr>
          <w:sz w:val="24"/>
          <w:lang w:val="en-US"/>
        </w:rPr>
        <w:t>-</w:t>
      </w:r>
      <w:proofErr w:type="spellStart"/>
      <w:r w:rsidRPr="00B67753">
        <w:rPr>
          <w:sz w:val="24"/>
        </w:rPr>
        <w:t>дането</w:t>
      </w:r>
      <w:proofErr w:type="spellEnd"/>
      <w:r w:rsidRPr="00B67753">
        <w:rPr>
          <w:sz w:val="24"/>
        </w:rPr>
        <w:t xml:space="preserve"> със средствата от сметката за наличности и транзитната сметка (за случаите по </w:t>
      </w:r>
      <w:r w:rsidRPr="00B67753">
        <w:rPr>
          <w:b/>
          <w:sz w:val="24"/>
        </w:rPr>
        <w:t xml:space="preserve">т. </w:t>
      </w:r>
      <w:r w:rsidR="00CC7D88" w:rsidRPr="00B67753">
        <w:rPr>
          <w:b/>
          <w:sz w:val="24"/>
          <w:u w:val="single"/>
        </w:rPr>
        <w:fldChar w:fldCharType="begin"/>
      </w:r>
      <w:r w:rsidR="00CC7D88" w:rsidRPr="00B67753">
        <w:rPr>
          <w:b/>
          <w:sz w:val="24"/>
          <w:u w:val="single"/>
        </w:rPr>
        <w:instrText xml:space="preserve"> REF _Ref138346075 \r \h </w:instrText>
      </w:r>
      <w:r w:rsidR="0026684F" w:rsidRPr="00B67753">
        <w:rPr>
          <w:b/>
          <w:sz w:val="24"/>
          <w:u w:val="single"/>
        </w:rPr>
        <w:instrText xml:space="preserve"> \* MERGEFORMAT </w:instrText>
      </w:r>
      <w:r w:rsidR="00CC7D88" w:rsidRPr="00B67753">
        <w:rPr>
          <w:b/>
          <w:sz w:val="24"/>
          <w:u w:val="single"/>
        </w:rPr>
      </w:r>
      <w:r w:rsidR="00CC7D88" w:rsidRPr="00B67753">
        <w:rPr>
          <w:b/>
          <w:sz w:val="24"/>
          <w:u w:val="single"/>
        </w:rPr>
        <w:fldChar w:fldCharType="separate"/>
      </w:r>
      <w:r w:rsidR="00CC7D88" w:rsidRPr="00B67753">
        <w:rPr>
          <w:b/>
          <w:sz w:val="24"/>
          <w:u w:val="single"/>
        </w:rPr>
        <w:t>2.2</w:t>
      </w:r>
      <w:r w:rsidR="00CC7D88" w:rsidRPr="00B67753">
        <w:rPr>
          <w:b/>
          <w:sz w:val="24"/>
          <w:u w:val="single"/>
        </w:rPr>
        <w:fldChar w:fldCharType="end"/>
      </w:r>
      <w:r w:rsidRPr="00B67753">
        <w:rPr>
          <w:sz w:val="24"/>
        </w:rPr>
        <w:t xml:space="preserve"> и </w:t>
      </w:r>
      <w:r w:rsidRPr="00B67753">
        <w:rPr>
          <w:b/>
          <w:sz w:val="24"/>
        </w:rPr>
        <w:t xml:space="preserve">т. </w:t>
      </w:r>
      <w:r w:rsidRPr="00B67753">
        <w:rPr>
          <w:b/>
          <w:sz w:val="24"/>
          <w:u w:val="single"/>
        </w:rPr>
        <w:fldChar w:fldCharType="begin"/>
      </w:r>
      <w:r w:rsidRPr="00B67753">
        <w:rPr>
          <w:b/>
          <w:sz w:val="24"/>
          <w:u w:val="single"/>
        </w:rPr>
        <w:instrText xml:space="preserve"> REF _Ref442368160 \r \h  \* MERGEFORMAT </w:instrText>
      </w:r>
      <w:r w:rsidRPr="00B67753">
        <w:rPr>
          <w:b/>
          <w:sz w:val="24"/>
          <w:u w:val="single"/>
        </w:rPr>
      </w:r>
      <w:r w:rsidRPr="00B67753">
        <w:rPr>
          <w:b/>
          <w:sz w:val="24"/>
          <w:u w:val="single"/>
        </w:rPr>
        <w:fldChar w:fldCharType="separate"/>
      </w:r>
      <w:r w:rsidR="00CC7D88" w:rsidRPr="00B67753">
        <w:rPr>
          <w:b/>
          <w:sz w:val="24"/>
          <w:u w:val="single"/>
        </w:rPr>
        <w:t>4</w:t>
      </w:r>
      <w:r w:rsidRPr="00B67753">
        <w:rPr>
          <w:b/>
          <w:sz w:val="24"/>
          <w:u w:val="single"/>
        </w:rPr>
        <w:fldChar w:fldCharType="end"/>
      </w:r>
      <w:r w:rsidRPr="00B67753">
        <w:rPr>
          <w:sz w:val="24"/>
        </w:rPr>
        <w:t xml:space="preserve"> от това приложение) да бъдат определени различни служители</w:t>
      </w:r>
      <w:r w:rsidR="003B74E0" w:rsidRPr="00B67753">
        <w:rPr>
          <w:sz w:val="24"/>
        </w:rPr>
        <w:t>/упълномощени лица</w:t>
      </w:r>
      <w:r w:rsidRPr="00B67753">
        <w:rPr>
          <w:sz w:val="24"/>
        </w:rPr>
        <w:t xml:space="preserve"> на титуляря.</w:t>
      </w:r>
    </w:p>
    <w:p w:rsidR="00551316" w:rsidRPr="00B67753" w:rsidRDefault="00551316" w:rsidP="00DF4BFD">
      <w:pPr>
        <w:numPr>
          <w:ilvl w:val="0"/>
          <w:numId w:val="12"/>
        </w:numPr>
        <w:tabs>
          <w:tab w:val="left" w:pos="-142"/>
          <w:tab w:val="left" w:pos="993"/>
        </w:tabs>
        <w:ind w:left="-142" w:firstLine="862"/>
        <w:jc w:val="both"/>
        <w:rPr>
          <w:sz w:val="24"/>
        </w:rPr>
      </w:pPr>
      <w:r w:rsidRPr="00B67753">
        <w:rPr>
          <w:sz w:val="24"/>
        </w:rPr>
        <w:t xml:space="preserve">МФ може да определи със съответните писма </w:t>
      </w:r>
      <w:r w:rsidR="00CA2219" w:rsidRPr="00B67753">
        <w:rPr>
          <w:sz w:val="24"/>
        </w:rPr>
        <w:t xml:space="preserve">титуляр на </w:t>
      </w:r>
      <w:r w:rsidRPr="00B67753">
        <w:rPr>
          <w:sz w:val="24"/>
        </w:rPr>
        <w:t>транзитни сметки, сметки за наличности и/или кодове в СЕБРА</w:t>
      </w:r>
      <w:r w:rsidR="00CA2219" w:rsidRPr="00B67753">
        <w:rPr>
          <w:sz w:val="24"/>
        </w:rPr>
        <w:t xml:space="preserve">, предвидени за средствата и плащанията чрез СЕБРА на лицата по </w:t>
      </w:r>
      <w:r w:rsidR="00CA2219" w:rsidRPr="00B67753">
        <w:rPr>
          <w:i/>
          <w:sz w:val="24"/>
          <w:lang w:eastAsia="bg-BG"/>
        </w:rPr>
        <w:t xml:space="preserve">чл. 154, ал. 15/чл. 156 </w:t>
      </w:r>
      <w:r w:rsidR="00CA2219" w:rsidRPr="00B67753">
        <w:rPr>
          <w:sz w:val="24"/>
          <w:lang w:eastAsia="bg-BG"/>
        </w:rPr>
        <w:t>от</w:t>
      </w:r>
      <w:r w:rsidR="00CA2219" w:rsidRPr="00B67753">
        <w:rPr>
          <w:i/>
          <w:sz w:val="24"/>
          <w:lang w:eastAsia="bg-BG"/>
        </w:rPr>
        <w:t xml:space="preserve"> ЗПФ</w:t>
      </w:r>
      <w:r w:rsidR="00CA2219" w:rsidRPr="00B67753">
        <w:rPr>
          <w:sz w:val="24"/>
        </w:rPr>
        <w:t xml:space="preserve">, </w:t>
      </w:r>
      <w:r w:rsidRPr="00B67753">
        <w:rPr>
          <w:sz w:val="24"/>
        </w:rPr>
        <w:t xml:space="preserve">да бъде титулярят на сметката с лимити </w:t>
      </w:r>
      <w:r w:rsidR="003C6D29" w:rsidRPr="00B67753">
        <w:rPr>
          <w:sz w:val="24"/>
        </w:rPr>
        <w:t>или негов подведомствен разпоредител с бюджет</w:t>
      </w:r>
      <w:r w:rsidR="00DF4BFD" w:rsidRPr="00B67753">
        <w:rPr>
          <w:sz w:val="24"/>
        </w:rPr>
        <w:t>/негово</w:t>
      </w:r>
      <w:r w:rsidR="003C6D29" w:rsidRPr="00B67753">
        <w:rPr>
          <w:sz w:val="24"/>
        </w:rPr>
        <w:t xml:space="preserve"> структурно звено</w:t>
      </w:r>
      <w:r w:rsidR="00DF4BFD" w:rsidRPr="00B67753">
        <w:rPr>
          <w:sz w:val="24"/>
        </w:rPr>
        <w:t xml:space="preserve">. В тези случаи могат да бъдат </w:t>
      </w:r>
      <w:r w:rsidR="000E5C20" w:rsidRPr="00B67753">
        <w:rPr>
          <w:sz w:val="24"/>
        </w:rPr>
        <w:t xml:space="preserve">упълномощени съгласно </w:t>
      </w:r>
      <w:r w:rsidR="000E5C20" w:rsidRPr="00B67753">
        <w:rPr>
          <w:b/>
          <w:spacing w:val="-6"/>
          <w:sz w:val="24"/>
        </w:rPr>
        <w:t xml:space="preserve">т. </w:t>
      </w:r>
      <w:r w:rsidR="000E5C20" w:rsidRPr="00B67753">
        <w:rPr>
          <w:b/>
          <w:spacing w:val="-6"/>
          <w:sz w:val="24"/>
          <w:u w:val="single"/>
        </w:rPr>
        <w:fldChar w:fldCharType="begin"/>
      </w:r>
      <w:r w:rsidR="000E5C20" w:rsidRPr="00B67753">
        <w:rPr>
          <w:b/>
          <w:spacing w:val="-6"/>
          <w:sz w:val="24"/>
          <w:u w:val="single"/>
        </w:rPr>
        <w:instrText xml:space="preserve"> REF _Ref442371040 \r \h  \* MERGEFORMAT </w:instrText>
      </w:r>
      <w:r w:rsidR="000E5C20" w:rsidRPr="00B67753">
        <w:rPr>
          <w:b/>
          <w:spacing w:val="-6"/>
          <w:sz w:val="24"/>
          <w:u w:val="single"/>
        </w:rPr>
      </w:r>
      <w:r w:rsidR="000E5C20" w:rsidRPr="00B67753">
        <w:rPr>
          <w:b/>
          <w:spacing w:val="-6"/>
          <w:sz w:val="24"/>
          <w:u w:val="single"/>
        </w:rPr>
        <w:fldChar w:fldCharType="separate"/>
      </w:r>
      <w:r w:rsidR="00CC7D88" w:rsidRPr="00B67753">
        <w:rPr>
          <w:b/>
          <w:spacing w:val="-6"/>
          <w:sz w:val="24"/>
          <w:u w:val="single"/>
        </w:rPr>
        <w:t>16</w:t>
      </w:r>
      <w:r w:rsidR="000E5C20" w:rsidRPr="00B67753">
        <w:rPr>
          <w:b/>
          <w:spacing w:val="-6"/>
          <w:sz w:val="24"/>
          <w:u w:val="single"/>
        </w:rPr>
        <w:fldChar w:fldCharType="end"/>
      </w:r>
      <w:r w:rsidR="000E5C20" w:rsidRPr="00B67753">
        <w:rPr>
          <w:spacing w:val="-6"/>
          <w:sz w:val="24"/>
        </w:rPr>
        <w:t xml:space="preserve"> и </w:t>
      </w:r>
      <w:r w:rsidR="000E5C20" w:rsidRPr="00B67753">
        <w:rPr>
          <w:b/>
          <w:spacing w:val="-6"/>
          <w:sz w:val="24"/>
          <w:u w:val="single"/>
        </w:rPr>
        <w:fldChar w:fldCharType="begin"/>
      </w:r>
      <w:r w:rsidR="000E5C20" w:rsidRPr="00B67753">
        <w:rPr>
          <w:b/>
          <w:spacing w:val="-6"/>
          <w:sz w:val="24"/>
          <w:u w:val="single"/>
        </w:rPr>
        <w:instrText xml:space="preserve"> REF _Ref444190026 \r \h  \* MERGEFORMAT </w:instrText>
      </w:r>
      <w:r w:rsidR="000E5C20" w:rsidRPr="00B67753">
        <w:rPr>
          <w:b/>
          <w:spacing w:val="-6"/>
          <w:sz w:val="24"/>
          <w:u w:val="single"/>
        </w:rPr>
      </w:r>
      <w:r w:rsidR="000E5C20" w:rsidRPr="00B67753">
        <w:rPr>
          <w:b/>
          <w:spacing w:val="-6"/>
          <w:sz w:val="24"/>
          <w:u w:val="single"/>
        </w:rPr>
        <w:fldChar w:fldCharType="separate"/>
      </w:r>
      <w:r w:rsidR="00CC7D88" w:rsidRPr="00B67753">
        <w:rPr>
          <w:b/>
          <w:spacing w:val="-6"/>
          <w:sz w:val="24"/>
          <w:u w:val="single"/>
        </w:rPr>
        <w:t>18</w:t>
      </w:r>
      <w:r w:rsidR="000E5C20" w:rsidRPr="00B67753">
        <w:rPr>
          <w:b/>
          <w:spacing w:val="-6"/>
          <w:sz w:val="24"/>
          <w:u w:val="single"/>
        </w:rPr>
        <w:fldChar w:fldCharType="end"/>
      </w:r>
      <w:r w:rsidR="000E5C20" w:rsidRPr="00B67753">
        <w:rPr>
          <w:sz w:val="24"/>
        </w:rPr>
        <w:t xml:space="preserve"> служители/представители на лицата по </w:t>
      </w:r>
      <w:r w:rsidR="000E5C20" w:rsidRPr="00B67753">
        <w:rPr>
          <w:i/>
          <w:sz w:val="24"/>
          <w:lang w:eastAsia="bg-BG"/>
        </w:rPr>
        <w:t xml:space="preserve">чл. 154, ал. 15/чл. 156 </w:t>
      </w:r>
      <w:r w:rsidR="000E5C20" w:rsidRPr="00B67753">
        <w:rPr>
          <w:sz w:val="24"/>
          <w:lang w:eastAsia="bg-BG"/>
        </w:rPr>
        <w:t>от</w:t>
      </w:r>
      <w:r w:rsidR="000E5C20" w:rsidRPr="00B67753">
        <w:rPr>
          <w:i/>
          <w:sz w:val="24"/>
          <w:lang w:eastAsia="bg-BG"/>
        </w:rPr>
        <w:t xml:space="preserve"> ЗПФ</w:t>
      </w:r>
      <w:r w:rsidR="00E11E2E" w:rsidRPr="00B67753">
        <w:rPr>
          <w:sz w:val="24"/>
          <w:lang w:eastAsia="bg-BG"/>
        </w:rPr>
        <w:t xml:space="preserve">, които да инициират бюджетни платежни искания от съответния код в СЕБРА и/или да се разпореждат със средствата по </w:t>
      </w:r>
      <w:r w:rsidR="00CA2219" w:rsidRPr="00B67753">
        <w:rPr>
          <w:sz w:val="24"/>
          <w:lang w:eastAsia="bg-BG"/>
        </w:rPr>
        <w:t xml:space="preserve">съответната </w:t>
      </w:r>
      <w:r w:rsidR="00E11E2E" w:rsidRPr="00B67753">
        <w:rPr>
          <w:sz w:val="24"/>
          <w:lang w:eastAsia="bg-BG"/>
        </w:rPr>
        <w:t xml:space="preserve">сметка за наличности и/или </w:t>
      </w:r>
      <w:r w:rsidR="00CA2219" w:rsidRPr="00B67753">
        <w:rPr>
          <w:sz w:val="24"/>
          <w:lang w:eastAsia="bg-BG"/>
        </w:rPr>
        <w:t xml:space="preserve">съответната </w:t>
      </w:r>
      <w:r w:rsidR="00E11E2E" w:rsidRPr="00B67753">
        <w:rPr>
          <w:sz w:val="24"/>
          <w:lang w:eastAsia="bg-BG"/>
        </w:rPr>
        <w:t>транзитна сметка.</w:t>
      </w:r>
    </w:p>
    <w:p w:rsidR="00F603DA" w:rsidRPr="00B67753" w:rsidRDefault="00F603DA" w:rsidP="00F603DA">
      <w:pPr>
        <w:jc w:val="both"/>
        <w:rPr>
          <w:rFonts w:eastAsia="Times New Roman" w:cs="Times New Roman Bold"/>
          <w:bCs/>
        </w:rPr>
      </w:pPr>
    </w:p>
    <w:p w:rsidR="00F603DA" w:rsidRPr="00B67753" w:rsidRDefault="00F603DA" w:rsidP="00F603DA">
      <w:pPr>
        <w:rPr>
          <w:rFonts w:eastAsia="Times New Roman"/>
          <w:sz w:val="12"/>
        </w:rPr>
      </w:pPr>
    </w:p>
    <w:p w:rsidR="00F603DA" w:rsidRPr="00B67753" w:rsidRDefault="00F603DA" w:rsidP="00F603DA">
      <w:pPr>
        <w:widowControl w:val="0"/>
        <w:autoSpaceDE w:val="0"/>
        <w:autoSpaceDN w:val="0"/>
        <w:adjustRightInd w:val="0"/>
        <w:outlineLvl w:val="1"/>
        <w:rPr>
          <w:rFonts w:ascii="Times New Roman" w:eastAsia="Times New Roman" w:hAnsi="Times New Roman" w:cs="Times New Roman"/>
          <w:b/>
          <w:sz w:val="24"/>
          <w:szCs w:val="24"/>
        </w:rPr>
      </w:pPr>
      <w:r w:rsidRPr="00B67753">
        <w:rPr>
          <w:rFonts w:ascii="Times New Roman" w:eastAsia="Times New Roman" w:hAnsi="Times New Roman" w:cs="Times New Roman"/>
          <w:b/>
          <w:sz w:val="24"/>
          <w:szCs w:val="24"/>
        </w:rPr>
        <w:tab/>
      </w:r>
      <w:r w:rsidRPr="00B67753">
        <w:rPr>
          <w:rFonts w:ascii="Times New Roman" w:eastAsia="Times New Roman" w:hAnsi="Times New Roman" w:cs="Times New Roman"/>
          <w:b/>
          <w:sz w:val="24"/>
          <w:szCs w:val="24"/>
          <w:lang w:val="en-US"/>
        </w:rPr>
        <w:t>V</w:t>
      </w:r>
      <w:r w:rsidRPr="00B67753">
        <w:rPr>
          <w:rFonts w:ascii="Times New Roman" w:eastAsia="Times New Roman" w:hAnsi="Times New Roman" w:cs="Times New Roman"/>
          <w:b/>
          <w:sz w:val="24"/>
          <w:szCs w:val="24"/>
        </w:rPr>
        <w:t>. Прекратяване на обслужването на плащанията в СЕБРА, транзитните</w:t>
      </w:r>
      <w:r w:rsidRPr="00B67753">
        <w:rPr>
          <w:rFonts w:ascii="Times New Roman" w:eastAsia="Times New Roman" w:hAnsi="Times New Roman" w:cs="Times New Roman"/>
          <w:b/>
          <w:sz w:val="24"/>
          <w:szCs w:val="24"/>
        </w:rPr>
        <w:br/>
      </w:r>
      <w:r w:rsidRPr="00B67753">
        <w:rPr>
          <w:rFonts w:ascii="Times New Roman" w:eastAsia="Times New Roman" w:hAnsi="Times New Roman" w:cs="Times New Roman"/>
          <w:b/>
          <w:sz w:val="24"/>
          <w:szCs w:val="24"/>
          <w:lang w:val="en-US"/>
        </w:rPr>
        <w:tab/>
        <w:t xml:space="preserve">     </w:t>
      </w:r>
      <w:r w:rsidRPr="00B67753">
        <w:rPr>
          <w:rFonts w:ascii="Times New Roman" w:eastAsia="Times New Roman" w:hAnsi="Times New Roman" w:cs="Times New Roman"/>
          <w:b/>
          <w:sz w:val="24"/>
          <w:szCs w:val="24"/>
        </w:rPr>
        <w:t>сметки и сметките за наличности</w:t>
      </w:r>
    </w:p>
    <w:p w:rsidR="00F603DA" w:rsidRPr="00B67753" w:rsidRDefault="00F603DA" w:rsidP="00F603DA">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F603DA" w:rsidRPr="00B67753" w:rsidRDefault="00F603DA" w:rsidP="00F603DA">
      <w:pPr>
        <w:numPr>
          <w:ilvl w:val="0"/>
          <w:numId w:val="12"/>
        </w:numPr>
        <w:tabs>
          <w:tab w:val="left" w:pos="-142"/>
          <w:tab w:val="left" w:pos="993"/>
        </w:tabs>
        <w:spacing w:after="120"/>
        <w:ind w:left="-142" w:firstLine="862"/>
        <w:jc w:val="both"/>
        <w:rPr>
          <w:sz w:val="24"/>
        </w:rPr>
      </w:pPr>
      <w:r w:rsidRPr="00B67753">
        <w:rPr>
          <w:sz w:val="24"/>
        </w:rPr>
        <w:t>Прекратяване на обслужването на плащанията в СЕБРА, транзитните сметки и сметките за наличности в СЕБРА се извършва въз основа на писмо/указание на МФ или съвместно указание на МФ и БНБ, в което се посочва:</w:t>
      </w:r>
    </w:p>
    <w:p w:rsidR="00F603DA" w:rsidRPr="00B67753" w:rsidRDefault="00F603DA" w:rsidP="00F603D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 w:val="left" w:pos="709"/>
          <w:tab w:val="left" w:pos="1276"/>
        </w:tabs>
        <w:spacing w:after="120"/>
        <w:jc w:val="both"/>
        <w:rPr>
          <w:sz w:val="24"/>
        </w:rPr>
      </w:pPr>
      <w:r w:rsidRPr="00B67753">
        <w:rPr>
          <w:sz w:val="24"/>
        </w:rPr>
        <w:tab/>
      </w:r>
      <w:r w:rsidRPr="00B67753">
        <w:rPr>
          <w:b/>
          <w:sz w:val="24"/>
        </w:rPr>
        <w:t>а)</w:t>
      </w:r>
      <w:r w:rsidRPr="00B67753">
        <w:rPr>
          <w:sz w:val="24"/>
        </w:rPr>
        <w:t xml:space="preserve"> десетразрядните кодове и наименование на съответните титуляри за които се прекратява обслужването;</w:t>
      </w:r>
    </w:p>
    <w:p w:rsidR="00F603DA" w:rsidRPr="00B67753" w:rsidRDefault="00F603DA" w:rsidP="00F603D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 w:val="left" w:pos="709"/>
          <w:tab w:val="left" w:pos="1276"/>
        </w:tabs>
        <w:spacing w:after="120"/>
        <w:jc w:val="both"/>
        <w:rPr>
          <w:sz w:val="24"/>
        </w:rPr>
      </w:pPr>
      <w:r w:rsidRPr="00B67753">
        <w:rPr>
          <w:sz w:val="24"/>
        </w:rPr>
        <w:tab/>
      </w:r>
      <w:r w:rsidRPr="00B67753">
        <w:rPr>
          <w:b/>
          <w:sz w:val="24"/>
        </w:rPr>
        <w:t>б)</w:t>
      </w:r>
      <w:r w:rsidRPr="00B67753">
        <w:rPr>
          <w:sz w:val="24"/>
        </w:rPr>
        <w:t xml:space="preserve"> датата, от която се прекратява обслужването от съответната банка</w:t>
      </w:r>
      <w:r w:rsidR="00CC7D88" w:rsidRPr="00B67753">
        <w:rPr>
          <w:sz w:val="24"/>
        </w:rPr>
        <w:t xml:space="preserve">, като в писмото може да бъде определена </w:t>
      </w:r>
      <w:r w:rsidRPr="00B67753">
        <w:rPr>
          <w:sz w:val="24"/>
        </w:rPr>
        <w:t>и датата на последната централизация на транзитните сметки и сметките за наличности;</w:t>
      </w:r>
    </w:p>
    <w:p w:rsidR="00F603DA" w:rsidRPr="00B67753" w:rsidRDefault="00F603DA" w:rsidP="00F603D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0"/>
          <w:tab w:val="left" w:pos="709"/>
          <w:tab w:val="left" w:pos="1276"/>
        </w:tabs>
        <w:spacing w:after="120"/>
        <w:jc w:val="both"/>
        <w:rPr>
          <w:sz w:val="24"/>
        </w:rPr>
      </w:pPr>
      <w:r w:rsidRPr="00B67753">
        <w:rPr>
          <w:sz w:val="24"/>
        </w:rPr>
        <w:tab/>
      </w:r>
      <w:r w:rsidRPr="00B67753">
        <w:rPr>
          <w:b/>
          <w:sz w:val="24"/>
        </w:rPr>
        <w:t>в)</w:t>
      </w:r>
      <w:r w:rsidRPr="00B67753">
        <w:rPr>
          <w:sz w:val="24"/>
        </w:rPr>
        <w:t xml:space="preserve"> друга уместна информация при прекратяването на обслужването. </w:t>
      </w:r>
    </w:p>
    <w:p w:rsidR="00F603DA" w:rsidRPr="00B67753" w:rsidRDefault="00F603DA" w:rsidP="00F603DA">
      <w:pPr>
        <w:jc w:val="both"/>
        <w:rPr>
          <w:rFonts w:eastAsia="Times New Roman" w:cs="Times New Roman Bold"/>
          <w:bCs/>
        </w:rPr>
      </w:pPr>
    </w:p>
    <w:p w:rsidR="00F603DA" w:rsidRPr="00B67753" w:rsidRDefault="00F603DA" w:rsidP="00F603DA">
      <w:pPr>
        <w:rPr>
          <w:rFonts w:eastAsia="Times New Roman"/>
          <w:sz w:val="12"/>
        </w:rPr>
      </w:pPr>
    </w:p>
    <w:p w:rsidR="00F603DA" w:rsidRPr="00B67753" w:rsidRDefault="00F603DA" w:rsidP="00F603DA">
      <w:pPr>
        <w:widowControl w:val="0"/>
        <w:autoSpaceDE w:val="0"/>
        <w:autoSpaceDN w:val="0"/>
        <w:adjustRightInd w:val="0"/>
        <w:outlineLvl w:val="1"/>
        <w:rPr>
          <w:rFonts w:ascii="Times New Roman" w:eastAsia="Times New Roman" w:hAnsi="Times New Roman" w:cs="Times New Roman"/>
          <w:b/>
          <w:sz w:val="24"/>
          <w:szCs w:val="24"/>
        </w:rPr>
      </w:pPr>
      <w:r w:rsidRPr="00B67753">
        <w:rPr>
          <w:rFonts w:ascii="Times New Roman" w:eastAsia="Times New Roman" w:hAnsi="Times New Roman" w:cs="Times New Roman"/>
          <w:b/>
          <w:sz w:val="24"/>
          <w:szCs w:val="24"/>
        </w:rPr>
        <w:tab/>
      </w:r>
      <w:r w:rsidRPr="00B67753">
        <w:rPr>
          <w:rFonts w:ascii="Times New Roman" w:eastAsia="Times New Roman" w:hAnsi="Times New Roman" w:cs="Times New Roman"/>
          <w:b/>
          <w:sz w:val="24"/>
          <w:szCs w:val="24"/>
          <w:lang w:val="en-US"/>
        </w:rPr>
        <w:t>VI</w:t>
      </w:r>
      <w:r w:rsidRPr="00B67753">
        <w:rPr>
          <w:rFonts w:ascii="Times New Roman" w:eastAsia="Times New Roman" w:hAnsi="Times New Roman" w:cs="Times New Roman"/>
          <w:b/>
          <w:sz w:val="24"/>
          <w:szCs w:val="24"/>
        </w:rPr>
        <w:t>. Режим на обслужване в БНБ</w:t>
      </w:r>
    </w:p>
    <w:p w:rsidR="00F603DA" w:rsidRPr="00B67753" w:rsidRDefault="00F603DA" w:rsidP="00F603DA">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F603DA" w:rsidRPr="00B67753" w:rsidRDefault="00F603DA" w:rsidP="00F603DA">
      <w:pPr>
        <w:numPr>
          <w:ilvl w:val="0"/>
          <w:numId w:val="12"/>
        </w:numPr>
        <w:tabs>
          <w:tab w:val="left" w:pos="-142"/>
          <w:tab w:val="left" w:pos="993"/>
        </w:tabs>
        <w:spacing w:after="120"/>
        <w:ind w:left="-142" w:firstLine="862"/>
        <w:jc w:val="both"/>
        <w:rPr>
          <w:sz w:val="24"/>
        </w:rPr>
      </w:pPr>
      <w:r w:rsidRPr="00B67753">
        <w:rPr>
          <w:sz w:val="24"/>
        </w:rPr>
        <w:t>За транзитните сметки и сметките за наличности, обслужвани от БНБ</w:t>
      </w:r>
      <w:r w:rsidR="00D73B0E" w:rsidRPr="00B67753">
        <w:rPr>
          <w:sz w:val="24"/>
        </w:rPr>
        <w:t>,</w:t>
      </w:r>
      <w:r w:rsidRPr="00B67753">
        <w:rPr>
          <w:sz w:val="24"/>
        </w:rPr>
        <w:t xml:space="preserve"> се прилагат изискванията на раздели </w:t>
      </w:r>
      <w:hyperlink w:anchor="_Hlk138347627" w:history="1" w:docLocation="1,146,147,0,,I">
        <w:r w:rsidR="00FF5F83" w:rsidRPr="00B67753">
          <w:rPr>
            <w:rStyle w:val="Hyperlink"/>
            <w:rFonts w:ascii="Times New Roman" w:eastAsia="Times New Roman" w:hAnsi="Times New Roman" w:cs="Times New Roman"/>
            <w:b/>
            <w:color w:val="auto"/>
            <w:sz w:val="24"/>
            <w:szCs w:val="24"/>
          </w:rPr>
          <w:t>I</w:t>
        </w:r>
      </w:hyperlink>
      <w:r w:rsidRPr="00B67753">
        <w:rPr>
          <w:sz w:val="24"/>
        </w:rPr>
        <w:t xml:space="preserve"> и </w:t>
      </w:r>
      <w:hyperlink w:anchor="_Hlk138347666" w:history="1" w:docLocation="1,2699,2701,0,,II">
        <w:r w:rsidR="00FF5F83" w:rsidRPr="00B67753">
          <w:rPr>
            <w:rStyle w:val="Hyperlink"/>
            <w:rFonts w:ascii="Times New Roman" w:eastAsia="Times New Roman" w:hAnsi="Times New Roman" w:cs="Times New Roman"/>
            <w:b/>
            <w:color w:val="auto"/>
            <w:sz w:val="24"/>
            <w:szCs w:val="24"/>
          </w:rPr>
          <w:t>II</w:t>
        </w:r>
      </w:hyperlink>
      <w:r w:rsidRPr="00B67753">
        <w:rPr>
          <w:sz w:val="24"/>
        </w:rPr>
        <w:t xml:space="preserve"> от това приложение, като наличностите на транзитните сметки се централизират към съответната сметка </w:t>
      </w:r>
      <w:r w:rsidR="00D73B0E" w:rsidRPr="00B67753">
        <w:rPr>
          <w:sz w:val="24"/>
        </w:rPr>
        <w:t xml:space="preserve">съгласно </w:t>
      </w:r>
      <w:r w:rsidR="00D73B0E" w:rsidRPr="00B67753">
        <w:rPr>
          <w:b/>
          <w:sz w:val="24"/>
        </w:rPr>
        <w:t>т. 78</w:t>
      </w:r>
      <w:r w:rsidR="00D73B0E" w:rsidRPr="00B67753">
        <w:rPr>
          <w:sz w:val="24"/>
        </w:rPr>
        <w:t xml:space="preserve"> от указанието (</w:t>
      </w:r>
      <w:r w:rsidRPr="00B67753">
        <w:rPr>
          <w:sz w:val="24"/>
        </w:rPr>
        <w:t xml:space="preserve">веднъж седмично </w:t>
      </w:r>
      <w:r w:rsidR="00D73B0E" w:rsidRPr="00B67753">
        <w:rPr>
          <w:sz w:val="24"/>
        </w:rPr>
        <w:t>-</w:t>
      </w:r>
      <w:r w:rsidR="004E64FB" w:rsidRPr="00B67753">
        <w:rPr>
          <w:sz w:val="24"/>
        </w:rPr>
        <w:t xml:space="preserve"> </w:t>
      </w:r>
      <w:r w:rsidRPr="00B67753">
        <w:rPr>
          <w:sz w:val="24"/>
        </w:rPr>
        <w:t>в последния работен ден на седмицата и в последния работен ден на месеца</w:t>
      </w:r>
      <w:r w:rsidR="00D73B0E" w:rsidRPr="00B67753">
        <w:rPr>
          <w:sz w:val="24"/>
        </w:rPr>
        <w:t>), доколкото не е определен друг ред</w:t>
      </w:r>
      <w:r w:rsidRPr="00B67753">
        <w:rPr>
          <w:sz w:val="24"/>
        </w:rPr>
        <w:t>.</w:t>
      </w:r>
    </w:p>
    <w:p w:rsidR="00F603DA" w:rsidRPr="00B67753" w:rsidRDefault="00F603DA" w:rsidP="00F603DA">
      <w:pPr>
        <w:numPr>
          <w:ilvl w:val="0"/>
          <w:numId w:val="12"/>
        </w:numPr>
        <w:tabs>
          <w:tab w:val="left" w:pos="-142"/>
          <w:tab w:val="left" w:pos="993"/>
        </w:tabs>
        <w:spacing w:after="120"/>
        <w:ind w:left="-142" w:firstLine="862"/>
        <w:jc w:val="both"/>
        <w:rPr>
          <w:sz w:val="24"/>
        </w:rPr>
      </w:pPr>
      <w:r w:rsidRPr="00B67753">
        <w:rPr>
          <w:b/>
          <w:sz w:val="24"/>
          <w:szCs w:val="24"/>
        </w:rPr>
        <w:lastRenderedPageBreak/>
        <w:t xml:space="preserve"> </w:t>
      </w:r>
      <w:r w:rsidRPr="00B67753">
        <w:rPr>
          <w:sz w:val="24"/>
          <w:szCs w:val="24"/>
        </w:rPr>
        <w:t xml:space="preserve">При необходимост от плащания в чуждестранна валута </w:t>
      </w:r>
      <w:r w:rsidRPr="00B67753">
        <w:rPr>
          <w:sz w:val="24"/>
        </w:rPr>
        <w:t xml:space="preserve">от обслужвани от БНБ сметки </w:t>
      </w:r>
      <w:r w:rsidR="00CC7D88" w:rsidRPr="00B67753">
        <w:rPr>
          <w:sz w:val="24"/>
        </w:rPr>
        <w:t xml:space="preserve">в национална валута </w:t>
      </w:r>
      <w:r w:rsidRPr="00B67753">
        <w:rPr>
          <w:sz w:val="24"/>
        </w:rPr>
        <w:t>и кодове в СЕБРА към първостепенни системи, администрира</w:t>
      </w:r>
      <w:r w:rsidR="00CC7D88" w:rsidRPr="00B67753">
        <w:rPr>
          <w:sz w:val="24"/>
        </w:rPr>
        <w:t>-</w:t>
      </w:r>
      <w:r w:rsidRPr="00B67753">
        <w:rPr>
          <w:sz w:val="24"/>
        </w:rPr>
        <w:t xml:space="preserve">ни от Националния фонд (код 9817), </w:t>
      </w:r>
      <w:r w:rsidRPr="00B67753">
        <w:rPr>
          <w:i/>
          <w:sz w:val="24"/>
          <w:u w:val="single"/>
        </w:rPr>
        <w:t>без</w:t>
      </w:r>
      <w:r w:rsidRPr="00B67753">
        <w:rPr>
          <w:sz w:val="24"/>
        </w:rPr>
        <w:t xml:space="preserve"> първостепенна система </w:t>
      </w:r>
      <w:r w:rsidRPr="00B67753">
        <w:rPr>
          <w:i/>
          <w:sz w:val="24"/>
        </w:rPr>
        <w:t>980 *******</w:t>
      </w:r>
      <w:r w:rsidRPr="00B67753">
        <w:rPr>
          <w:sz w:val="24"/>
        </w:rPr>
        <w:t>, се допуска извършване</w:t>
      </w:r>
      <w:r w:rsidRPr="00B67753">
        <w:rPr>
          <w:sz w:val="24"/>
          <w:lang w:val="en-US"/>
        </w:rPr>
        <w:t>-</w:t>
      </w:r>
      <w:r w:rsidRPr="00B67753">
        <w:rPr>
          <w:sz w:val="24"/>
        </w:rPr>
        <w:t>то на такива плащания от транзитни сметки при следните условия:</w:t>
      </w:r>
    </w:p>
    <w:p w:rsidR="00F603DA" w:rsidRPr="00B67753" w:rsidRDefault="00F603DA" w:rsidP="00F603DA">
      <w:pPr>
        <w:pBdr>
          <w:top w:val="single" w:sz="4" w:space="1" w:color="auto"/>
          <w:left w:val="single" w:sz="4" w:space="4" w:color="auto"/>
          <w:bottom w:val="single" w:sz="4" w:space="1" w:color="auto"/>
          <w:right w:val="single" w:sz="4" w:space="4" w:color="auto"/>
        </w:pBdr>
        <w:spacing w:after="120"/>
        <w:jc w:val="both"/>
        <w:rPr>
          <w:sz w:val="24"/>
        </w:rPr>
      </w:pPr>
      <w:r w:rsidRPr="00B67753">
        <w:rPr>
          <w:sz w:val="24"/>
        </w:rPr>
        <w:tab/>
      </w:r>
      <w:r w:rsidRPr="00B67753">
        <w:rPr>
          <w:b/>
          <w:sz w:val="24"/>
        </w:rPr>
        <w:t>а)</w:t>
      </w:r>
      <w:r w:rsidRPr="00B67753">
        <w:rPr>
          <w:sz w:val="24"/>
        </w:rPr>
        <w:t xml:space="preserve"> когато съответният титуляр-наредител на плащането няма открита „сметка за наличности“ в системата от сметки и кодове на тези първостепенни системи;</w:t>
      </w:r>
    </w:p>
    <w:p w:rsidR="00F603DA" w:rsidRPr="00B67753" w:rsidRDefault="00F603DA" w:rsidP="00F603DA">
      <w:pPr>
        <w:pBdr>
          <w:top w:val="single" w:sz="4" w:space="1" w:color="auto"/>
          <w:left w:val="single" w:sz="4" w:space="4" w:color="auto"/>
          <w:bottom w:val="single" w:sz="4" w:space="1" w:color="auto"/>
          <w:right w:val="single" w:sz="4" w:space="4" w:color="auto"/>
        </w:pBdr>
        <w:jc w:val="both"/>
        <w:rPr>
          <w:sz w:val="24"/>
        </w:rPr>
      </w:pPr>
      <w:r w:rsidRPr="00B67753">
        <w:rPr>
          <w:sz w:val="24"/>
        </w:rPr>
        <w:tab/>
      </w:r>
      <w:r w:rsidRPr="00B67753">
        <w:rPr>
          <w:b/>
          <w:sz w:val="24"/>
        </w:rPr>
        <w:t>б)</w:t>
      </w:r>
      <w:r w:rsidRPr="00B67753">
        <w:rPr>
          <w:sz w:val="24"/>
        </w:rPr>
        <w:t xml:space="preserve"> захранване на „транзитната сметка“ със съот</w:t>
      </w:r>
      <w:r w:rsidRPr="00B67753">
        <w:rPr>
          <w:spacing w:val="-4"/>
          <w:sz w:val="24"/>
        </w:rPr>
        <w:t xml:space="preserve">ветната равностойност </w:t>
      </w:r>
      <w:r w:rsidR="00CC7D88" w:rsidRPr="00B67753">
        <w:rPr>
          <w:spacing w:val="-4"/>
          <w:sz w:val="24"/>
        </w:rPr>
        <w:t xml:space="preserve">в национална валута </w:t>
      </w:r>
      <w:r w:rsidRPr="00B67753">
        <w:rPr>
          <w:spacing w:val="-4"/>
          <w:sz w:val="24"/>
        </w:rPr>
        <w:t xml:space="preserve">чрез иницииране на бюджетно платежно </w:t>
      </w:r>
      <w:r w:rsidR="00C72979" w:rsidRPr="00B67753">
        <w:rPr>
          <w:sz w:val="24"/>
        </w:rPr>
        <w:t>искане</w:t>
      </w:r>
      <w:r w:rsidRPr="00B67753">
        <w:rPr>
          <w:sz w:val="24"/>
        </w:rPr>
        <w:t xml:space="preserve"> или чрез нареждане на директен превод от сметката с лимити по реда, предвиден за извършване на такъв превод от сметките с лимити в БНБ;</w:t>
      </w:r>
    </w:p>
    <w:p w:rsidR="00F603DA" w:rsidRPr="00B67753" w:rsidRDefault="00F603DA" w:rsidP="00F603DA">
      <w:pPr>
        <w:pBdr>
          <w:top w:val="single" w:sz="4" w:space="1" w:color="auto"/>
          <w:left w:val="single" w:sz="4" w:space="4" w:color="auto"/>
          <w:bottom w:val="single" w:sz="4" w:space="1" w:color="auto"/>
          <w:right w:val="single" w:sz="4" w:space="4" w:color="auto"/>
        </w:pBdr>
        <w:jc w:val="both"/>
        <w:rPr>
          <w:sz w:val="24"/>
          <w:szCs w:val="24"/>
        </w:rPr>
      </w:pPr>
      <w:r w:rsidRPr="00B67753">
        <w:rPr>
          <w:sz w:val="24"/>
        </w:rPr>
        <w:tab/>
      </w:r>
      <w:r w:rsidRPr="00B67753">
        <w:rPr>
          <w:b/>
          <w:sz w:val="24"/>
        </w:rPr>
        <w:t>в)</w:t>
      </w:r>
      <w:r w:rsidRPr="00B67753">
        <w:rPr>
          <w:sz w:val="24"/>
        </w:rPr>
        <w:t xml:space="preserve"> </w:t>
      </w:r>
      <w:r w:rsidRPr="00B67753">
        <w:rPr>
          <w:sz w:val="24"/>
          <w:szCs w:val="24"/>
        </w:rPr>
        <w:t xml:space="preserve">когато банковите такси и комисионни, произтичащи от извършването на тези валутни преводи не са допустим разход и тези разноски се поемат </w:t>
      </w:r>
      <w:r w:rsidR="00D73B0E" w:rsidRPr="00B67753">
        <w:rPr>
          <w:sz w:val="24"/>
          <w:szCs w:val="24"/>
        </w:rPr>
        <w:t xml:space="preserve"> </w:t>
      </w:r>
      <w:r w:rsidRPr="00B67753">
        <w:rPr>
          <w:sz w:val="24"/>
          <w:szCs w:val="24"/>
        </w:rPr>
        <w:t xml:space="preserve">по </w:t>
      </w:r>
      <w:r w:rsidR="00D73B0E" w:rsidRPr="00B67753">
        <w:rPr>
          <w:sz w:val="24"/>
          <w:szCs w:val="24"/>
        </w:rPr>
        <w:t xml:space="preserve"> </w:t>
      </w:r>
      <w:r w:rsidRPr="00B67753">
        <w:rPr>
          <w:sz w:val="24"/>
          <w:szCs w:val="24"/>
        </w:rPr>
        <w:t xml:space="preserve">общия ред </w:t>
      </w:r>
      <w:r w:rsidR="00D73B0E" w:rsidRPr="00B67753">
        <w:rPr>
          <w:sz w:val="24"/>
          <w:szCs w:val="24"/>
        </w:rPr>
        <w:t xml:space="preserve"> </w:t>
      </w:r>
      <w:r w:rsidRPr="00B67753">
        <w:rPr>
          <w:sz w:val="24"/>
          <w:szCs w:val="24"/>
        </w:rPr>
        <w:t xml:space="preserve">от </w:t>
      </w:r>
      <w:r w:rsidR="00D73B0E" w:rsidRPr="00B67753">
        <w:rPr>
          <w:sz w:val="24"/>
          <w:szCs w:val="24"/>
        </w:rPr>
        <w:t xml:space="preserve"> </w:t>
      </w:r>
      <w:proofErr w:type="spellStart"/>
      <w:r w:rsidRPr="00B67753">
        <w:rPr>
          <w:sz w:val="24"/>
          <w:szCs w:val="24"/>
        </w:rPr>
        <w:t>бюд</w:t>
      </w:r>
      <w:r w:rsidR="00D73B0E" w:rsidRPr="00B67753">
        <w:rPr>
          <w:sz w:val="24"/>
          <w:szCs w:val="24"/>
        </w:rPr>
        <w:t>-</w:t>
      </w:r>
      <w:r w:rsidRPr="00B67753">
        <w:rPr>
          <w:sz w:val="24"/>
          <w:szCs w:val="24"/>
        </w:rPr>
        <w:t>жета</w:t>
      </w:r>
      <w:proofErr w:type="spellEnd"/>
      <w:r w:rsidRPr="00B67753">
        <w:rPr>
          <w:sz w:val="24"/>
          <w:szCs w:val="24"/>
        </w:rPr>
        <w:t xml:space="preserve"> на съответния титуляр на сметката или от бюджета на неговия първостепенен разпоредител с бюджет, в БНБ се представя писмено съгласие от съответния </w:t>
      </w:r>
      <w:proofErr w:type="spellStart"/>
      <w:r w:rsidRPr="00B67753">
        <w:rPr>
          <w:sz w:val="24"/>
          <w:szCs w:val="24"/>
        </w:rPr>
        <w:t>разпоре-дител</w:t>
      </w:r>
      <w:proofErr w:type="spellEnd"/>
      <w:r w:rsidRPr="00B67753">
        <w:rPr>
          <w:sz w:val="24"/>
          <w:szCs w:val="24"/>
        </w:rPr>
        <w:t xml:space="preserve"> с бюджет за поемане на тези разноски заедно с нареждането на съответния валутен превод.</w:t>
      </w:r>
    </w:p>
    <w:p w:rsidR="00F603DA" w:rsidRPr="00B67753" w:rsidRDefault="00F603DA" w:rsidP="00F603DA">
      <w:pPr>
        <w:pBdr>
          <w:top w:val="single" w:sz="4" w:space="1" w:color="auto"/>
          <w:left w:val="single" w:sz="4" w:space="4" w:color="auto"/>
          <w:bottom w:val="single" w:sz="4" w:space="1" w:color="auto"/>
          <w:right w:val="single" w:sz="4" w:space="4" w:color="auto"/>
        </w:pBdr>
        <w:spacing w:after="120"/>
        <w:rPr>
          <w:sz w:val="24"/>
        </w:rPr>
      </w:pPr>
      <w:r w:rsidRPr="00B67753">
        <w:rPr>
          <w:b/>
        </w:rPr>
        <w:t>(Забележка:</w:t>
      </w:r>
      <w:r w:rsidRPr="00B67753">
        <w:t xml:space="preserve"> наличните към настоящия момент първостепенни системи на Националния фонд, </w:t>
      </w:r>
      <w:r w:rsidRPr="00B67753">
        <w:br/>
        <w:t xml:space="preserve">                       за които се прилага тази разпоредба са: </w:t>
      </w:r>
      <w:r w:rsidRPr="00B67753">
        <w:rPr>
          <w:i/>
        </w:rPr>
        <w:t>981*******, 982*******, 983*******,</w:t>
      </w:r>
      <w:r w:rsidRPr="00B67753">
        <w:t xml:space="preserve"> </w:t>
      </w:r>
      <w:r w:rsidRPr="00B67753">
        <w:br/>
        <w:t xml:space="preserve">                       </w:t>
      </w:r>
      <w:r w:rsidRPr="00B67753">
        <w:rPr>
          <w:i/>
        </w:rPr>
        <w:t>986*******, 987*******</w:t>
      </w:r>
      <w:r w:rsidRPr="00B67753">
        <w:t xml:space="preserve"> и </w:t>
      </w:r>
      <w:r w:rsidRPr="00B67753">
        <w:rPr>
          <w:i/>
        </w:rPr>
        <w:t>989*******</w:t>
      </w:r>
      <w:r w:rsidRPr="00B67753">
        <w:t>).</w:t>
      </w:r>
    </w:p>
    <w:p w:rsidR="00F603DA" w:rsidRPr="00B67753" w:rsidRDefault="00F603DA" w:rsidP="00F603DA">
      <w:pPr>
        <w:numPr>
          <w:ilvl w:val="0"/>
          <w:numId w:val="12"/>
        </w:numPr>
        <w:tabs>
          <w:tab w:val="left" w:pos="-142"/>
          <w:tab w:val="left" w:pos="993"/>
        </w:tabs>
        <w:spacing w:after="120"/>
        <w:ind w:left="-142" w:firstLine="862"/>
        <w:jc w:val="both"/>
        <w:rPr>
          <w:sz w:val="24"/>
        </w:rPr>
      </w:pPr>
      <w:r w:rsidRPr="00B67753">
        <w:rPr>
          <w:sz w:val="24"/>
        </w:rPr>
        <w:t xml:space="preserve">При включване в СЕБРА на ДВУ със седалище извън град София и на други бюджетни организации по </w:t>
      </w:r>
      <w:r w:rsidRPr="00B67753">
        <w:rPr>
          <w:i/>
          <w:sz w:val="24"/>
        </w:rPr>
        <w:t>чл. 154, ал. 7</w:t>
      </w:r>
      <w:r w:rsidRPr="00B67753">
        <w:rPr>
          <w:i/>
          <w:sz w:val="24"/>
          <w:lang w:val="ru-RU"/>
        </w:rPr>
        <w:t xml:space="preserve"> </w:t>
      </w:r>
      <w:r w:rsidRPr="00B67753">
        <w:rPr>
          <w:sz w:val="24"/>
        </w:rPr>
        <w:t>от</w:t>
      </w:r>
      <w:r w:rsidRPr="00B67753">
        <w:rPr>
          <w:i/>
          <w:sz w:val="24"/>
        </w:rPr>
        <w:t xml:space="preserve"> ЗПФ</w:t>
      </w:r>
      <w:r w:rsidRPr="00B67753">
        <w:rPr>
          <w:sz w:val="24"/>
        </w:rPr>
        <w:t xml:space="preserve">, които ще са титуляри на сметките с лимити в БНБ, откриването на сметките с лимити се извършва по съответните процедури и правила на БНБ, които се публикуват на интернет-страницата на МФ </w:t>
      </w:r>
      <w:hyperlink r:id="rId11" w:history="1">
        <w:r w:rsidRPr="00B67753">
          <w:rPr>
            <w:sz w:val="24"/>
            <w:u w:val="single"/>
            <w:lang w:val="en-US"/>
          </w:rPr>
          <w:t>www</w:t>
        </w:r>
        <w:r w:rsidRPr="00B67753">
          <w:rPr>
            <w:sz w:val="24"/>
            <w:u w:val="single"/>
            <w:lang w:val="ru-RU"/>
          </w:rPr>
          <w:t>.</w:t>
        </w:r>
        <w:proofErr w:type="spellStart"/>
        <w:r w:rsidRPr="00B67753">
          <w:rPr>
            <w:sz w:val="24"/>
            <w:u w:val="single"/>
            <w:lang w:val="en-US"/>
          </w:rPr>
          <w:t>minfin</w:t>
        </w:r>
        <w:proofErr w:type="spellEnd"/>
        <w:r w:rsidRPr="00B67753">
          <w:rPr>
            <w:sz w:val="24"/>
            <w:u w:val="single"/>
            <w:lang w:val="ru-RU"/>
          </w:rPr>
          <w:t>.</w:t>
        </w:r>
        <w:proofErr w:type="spellStart"/>
        <w:r w:rsidRPr="00B67753">
          <w:rPr>
            <w:sz w:val="24"/>
            <w:u w:val="single"/>
            <w:lang w:val="en-US"/>
          </w:rPr>
          <w:t>bg</w:t>
        </w:r>
        <w:proofErr w:type="spellEnd"/>
      </w:hyperlink>
      <w:r w:rsidRPr="00B67753">
        <w:rPr>
          <w:sz w:val="24"/>
          <w:lang w:val="ru-RU"/>
        </w:rPr>
        <w:t xml:space="preserve"> </w:t>
      </w:r>
      <w:r w:rsidRPr="00B67753">
        <w:rPr>
          <w:sz w:val="24"/>
          <w:szCs w:val="24"/>
        </w:rPr>
        <w:t xml:space="preserve">(в раздел </w:t>
      </w:r>
      <w:r w:rsidRPr="00B67753">
        <w:rPr>
          <w:i/>
          <w:sz w:val="24"/>
          <w:szCs w:val="24"/>
        </w:rPr>
        <w:t>Методология на отчетността</w:t>
      </w:r>
      <w:r w:rsidRPr="00B67753">
        <w:rPr>
          <w:i/>
          <w:sz w:val="24"/>
          <w:szCs w:val="24"/>
          <w:lang w:val="ru-RU"/>
        </w:rPr>
        <w:t>&gt;</w:t>
      </w:r>
      <w:r w:rsidRPr="00B67753">
        <w:rPr>
          <w:i/>
          <w:sz w:val="24"/>
          <w:szCs w:val="24"/>
        </w:rPr>
        <w:t>Банково обслужване и платежни процедури</w:t>
      </w:r>
      <w:r w:rsidRPr="00B67753">
        <w:rPr>
          <w:i/>
          <w:sz w:val="24"/>
          <w:szCs w:val="24"/>
          <w:lang w:val="ru-RU"/>
        </w:rPr>
        <w:t>&gt;</w:t>
      </w:r>
      <w:r w:rsidRPr="00B67753">
        <w:rPr>
          <w:i/>
          <w:sz w:val="24"/>
          <w:szCs w:val="24"/>
        </w:rPr>
        <w:t>Ме-</w:t>
      </w:r>
      <w:proofErr w:type="spellStart"/>
      <w:r w:rsidRPr="00B67753">
        <w:rPr>
          <w:i/>
          <w:sz w:val="24"/>
          <w:szCs w:val="24"/>
        </w:rPr>
        <w:t>тодологически</w:t>
      </w:r>
      <w:proofErr w:type="spellEnd"/>
      <w:r w:rsidRPr="00B67753">
        <w:rPr>
          <w:i/>
          <w:sz w:val="24"/>
          <w:szCs w:val="24"/>
        </w:rPr>
        <w:t xml:space="preserve"> въпроси</w:t>
      </w:r>
      <w:r w:rsidRPr="00B67753">
        <w:rPr>
          <w:sz w:val="24"/>
          <w:szCs w:val="24"/>
        </w:rPr>
        <w:t>), доколкото при конкретното включване МФ не е съгласувало с БНБ друг подход и процедури.</w:t>
      </w:r>
    </w:p>
    <w:p w:rsidR="00F603DA" w:rsidRPr="00B67753" w:rsidRDefault="00F603DA" w:rsidP="00F603DA">
      <w:pPr>
        <w:jc w:val="both"/>
        <w:rPr>
          <w:rFonts w:eastAsia="Times New Roman" w:cs="Times New Roman Bold"/>
          <w:bCs/>
        </w:rPr>
      </w:pPr>
    </w:p>
    <w:p w:rsidR="00F603DA" w:rsidRPr="00B67753" w:rsidRDefault="00F603DA" w:rsidP="00F603DA">
      <w:pPr>
        <w:rPr>
          <w:rFonts w:eastAsia="Times New Roman"/>
          <w:sz w:val="12"/>
        </w:rPr>
      </w:pPr>
    </w:p>
    <w:p w:rsidR="00F603DA" w:rsidRPr="00B67753" w:rsidRDefault="00F603DA" w:rsidP="00F603DA">
      <w:pPr>
        <w:widowControl w:val="0"/>
        <w:autoSpaceDE w:val="0"/>
        <w:autoSpaceDN w:val="0"/>
        <w:adjustRightInd w:val="0"/>
        <w:outlineLvl w:val="1"/>
        <w:rPr>
          <w:rFonts w:ascii="Times New Roman" w:eastAsia="Times New Roman" w:hAnsi="Times New Roman" w:cs="Times New Roman"/>
          <w:b/>
          <w:sz w:val="24"/>
          <w:szCs w:val="24"/>
        </w:rPr>
      </w:pPr>
      <w:r w:rsidRPr="00B67753">
        <w:rPr>
          <w:rFonts w:ascii="Times New Roman" w:eastAsia="Times New Roman" w:hAnsi="Times New Roman" w:cs="Times New Roman"/>
          <w:b/>
          <w:sz w:val="24"/>
          <w:szCs w:val="24"/>
        </w:rPr>
        <w:tab/>
      </w:r>
      <w:r w:rsidRPr="00B67753">
        <w:rPr>
          <w:rFonts w:ascii="Times New Roman" w:eastAsia="Times New Roman" w:hAnsi="Times New Roman" w:cs="Times New Roman"/>
          <w:b/>
          <w:sz w:val="24"/>
          <w:szCs w:val="24"/>
          <w:lang w:val="en-US"/>
        </w:rPr>
        <w:t>VII</w:t>
      </w:r>
      <w:r w:rsidRPr="00B67753">
        <w:rPr>
          <w:rFonts w:ascii="Times New Roman" w:eastAsia="Times New Roman" w:hAnsi="Times New Roman" w:cs="Times New Roman"/>
          <w:b/>
          <w:sz w:val="24"/>
          <w:szCs w:val="24"/>
        </w:rPr>
        <w:t>. Други въпроси</w:t>
      </w:r>
    </w:p>
    <w:p w:rsidR="00F603DA" w:rsidRPr="00B67753" w:rsidRDefault="00F603DA" w:rsidP="00F603DA">
      <w:pPr>
        <w:widowControl w:val="0"/>
        <w:tabs>
          <w:tab w:val="left" w:pos="709"/>
        </w:tabs>
        <w:overflowPunct w:val="0"/>
        <w:autoSpaceDE w:val="0"/>
        <w:autoSpaceDN w:val="0"/>
        <w:adjustRightInd w:val="0"/>
        <w:jc w:val="both"/>
        <w:rPr>
          <w:rFonts w:ascii="Times New Roman" w:eastAsia="Times New Roman" w:hAnsi="Times New Roman" w:cs="Times New Roman"/>
          <w:b/>
          <w:bCs/>
          <w:sz w:val="20"/>
          <w:szCs w:val="24"/>
        </w:rPr>
      </w:pPr>
    </w:p>
    <w:p w:rsidR="00782742" w:rsidRPr="00B67753" w:rsidRDefault="00CF112F" w:rsidP="00782742">
      <w:pPr>
        <w:numPr>
          <w:ilvl w:val="0"/>
          <w:numId w:val="12"/>
        </w:numPr>
        <w:tabs>
          <w:tab w:val="left" w:pos="-142"/>
          <w:tab w:val="left" w:pos="990"/>
        </w:tabs>
        <w:spacing w:after="120"/>
        <w:ind w:left="-142" w:firstLine="862"/>
        <w:jc w:val="both"/>
        <w:rPr>
          <w:sz w:val="24"/>
          <w:szCs w:val="24"/>
        </w:rPr>
      </w:pPr>
      <w:r w:rsidRPr="00B67753">
        <w:rPr>
          <w:rFonts w:ascii="Times New Roman" w:eastAsia="Times New Roman" w:hAnsi="Times New Roman" w:cs="Times New Roman"/>
          <w:sz w:val="24"/>
          <w:szCs w:val="20"/>
        </w:rPr>
        <w:t>З</w:t>
      </w:r>
      <w:r w:rsidR="00F603DA" w:rsidRPr="00B67753">
        <w:rPr>
          <w:rFonts w:ascii="Times New Roman" w:eastAsia="Times New Roman" w:hAnsi="Times New Roman" w:cs="Times New Roman"/>
          <w:sz w:val="24"/>
          <w:szCs w:val="20"/>
        </w:rPr>
        <w:t xml:space="preserve">а лицата по </w:t>
      </w:r>
      <w:r w:rsidR="00F603DA" w:rsidRPr="00B67753">
        <w:rPr>
          <w:rFonts w:ascii="Times New Roman" w:eastAsia="Times New Roman" w:hAnsi="Times New Roman" w:cs="Times New Roman"/>
          <w:i/>
          <w:sz w:val="24"/>
          <w:szCs w:val="20"/>
        </w:rPr>
        <w:t>чл. 171</w:t>
      </w:r>
      <w:r w:rsidR="00F603DA" w:rsidRPr="00B67753">
        <w:rPr>
          <w:rFonts w:ascii="Times New Roman" w:eastAsia="Times New Roman" w:hAnsi="Times New Roman" w:cs="Times New Roman"/>
          <w:sz w:val="24"/>
          <w:szCs w:val="20"/>
        </w:rPr>
        <w:t xml:space="preserve"> от </w:t>
      </w:r>
      <w:r w:rsidR="00F603DA" w:rsidRPr="00B67753">
        <w:rPr>
          <w:rFonts w:ascii="Times New Roman" w:eastAsia="Times New Roman" w:hAnsi="Times New Roman" w:cs="Times New Roman"/>
          <w:i/>
          <w:sz w:val="24"/>
          <w:szCs w:val="20"/>
        </w:rPr>
        <w:t>ЗПФ</w:t>
      </w:r>
      <w:r w:rsidR="00F603DA" w:rsidRPr="00B67753">
        <w:rPr>
          <w:rFonts w:ascii="Times New Roman" w:eastAsia="Times New Roman" w:hAnsi="Times New Roman" w:cs="Times New Roman"/>
          <w:sz w:val="24"/>
          <w:szCs w:val="20"/>
        </w:rPr>
        <w:t xml:space="preserve"> се прилагат разпоредбите на приложението, приложими за лицата по </w:t>
      </w:r>
      <w:r w:rsidR="00F603DA" w:rsidRPr="00B67753">
        <w:rPr>
          <w:rFonts w:ascii="Times New Roman" w:eastAsia="Times New Roman" w:hAnsi="Times New Roman" w:cs="Times New Roman"/>
          <w:i/>
          <w:sz w:val="24"/>
          <w:szCs w:val="20"/>
        </w:rPr>
        <w:t>чл. 13, ал. 4</w:t>
      </w:r>
      <w:r w:rsidR="00F603DA" w:rsidRPr="00B67753">
        <w:rPr>
          <w:rFonts w:ascii="Times New Roman" w:eastAsia="Times New Roman" w:hAnsi="Times New Roman" w:cs="Times New Roman"/>
          <w:sz w:val="24"/>
          <w:szCs w:val="20"/>
        </w:rPr>
        <w:t xml:space="preserve"> от </w:t>
      </w:r>
      <w:r w:rsidR="00F603DA" w:rsidRPr="00B67753">
        <w:rPr>
          <w:rFonts w:ascii="Times New Roman" w:eastAsia="Times New Roman" w:hAnsi="Times New Roman" w:cs="Times New Roman"/>
          <w:i/>
          <w:sz w:val="24"/>
          <w:szCs w:val="20"/>
        </w:rPr>
        <w:t>ЗПФ</w:t>
      </w:r>
      <w:r w:rsidR="00CC7D88" w:rsidRPr="00B67753">
        <w:rPr>
          <w:rFonts w:ascii="Times New Roman" w:eastAsia="Times New Roman" w:hAnsi="Times New Roman" w:cs="Times New Roman"/>
          <w:sz w:val="24"/>
          <w:szCs w:val="20"/>
        </w:rPr>
        <w:t xml:space="preserve">, </w:t>
      </w:r>
      <w:r w:rsidRPr="00B67753">
        <w:rPr>
          <w:rFonts w:ascii="Times New Roman" w:eastAsia="Times New Roman" w:hAnsi="Times New Roman" w:cs="Times New Roman"/>
          <w:sz w:val="24"/>
          <w:szCs w:val="20"/>
        </w:rPr>
        <w:t>доколкото не е определено друго със съвместно писмо на МФ и БНБ или със съответното писмо на МФ до банката при включването в СЕБРА и/или поемането на обслужването на транзитни сметки и/или сметки за наличности на такива лица</w:t>
      </w:r>
      <w:r w:rsidR="00F603DA" w:rsidRPr="00B67753">
        <w:rPr>
          <w:rFonts w:ascii="Times New Roman" w:eastAsia="Times New Roman" w:hAnsi="Times New Roman" w:cs="Times New Roman"/>
          <w:sz w:val="24"/>
          <w:szCs w:val="20"/>
        </w:rPr>
        <w:t>.</w:t>
      </w:r>
      <w:bookmarkEnd w:id="0"/>
      <w:bookmarkEnd w:id="1"/>
      <w:bookmarkEnd w:id="6"/>
    </w:p>
    <w:sectPr w:rsidR="00782742" w:rsidRPr="00B67753" w:rsidSect="00E304D8">
      <w:headerReference w:type="default" r:id="rId12"/>
      <w:footerReference w:type="even" r:id="rId13"/>
      <w:pgSz w:w="11906" w:h="16838" w:code="9"/>
      <w:pgMar w:top="992" w:right="1276" w:bottom="1134"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062" w:rsidRDefault="00695062">
      <w:r>
        <w:separator/>
      </w:r>
    </w:p>
  </w:endnote>
  <w:endnote w:type="continuationSeparator" w:id="0">
    <w:p w:rsidR="00695062" w:rsidRDefault="00695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Futura Bk">
    <w:altName w:val="Calibri"/>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ok">
    <w:altName w:val="Times New Roman"/>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B9" w:rsidRDefault="008D73B9">
    <w:pPr>
      <w:pStyle w:val="BodyText2"/>
      <w:framePr w:wrap="around" w:vAnchor="text" w:hAnchor="margin" w:xAlign="center" w:y="1"/>
    </w:pPr>
    <w:r>
      <w:fldChar w:fldCharType="begin"/>
    </w:r>
    <w:r>
      <w:instrText xml:space="preserve">PAGE  </w:instrText>
    </w:r>
    <w:r>
      <w:fldChar w:fldCharType="separate"/>
    </w:r>
    <w:r>
      <w:rPr>
        <w:noProof/>
      </w:rPr>
      <w:t>1</w:t>
    </w:r>
    <w:r>
      <w:fldChar w:fldCharType="end"/>
    </w:r>
  </w:p>
  <w:p w:rsidR="008D73B9" w:rsidRDefault="008D73B9">
    <w:pPr>
      <w:pStyle w:val="BodyText2"/>
    </w:pPr>
  </w:p>
  <w:p w:rsidR="008D73B9" w:rsidRDefault="008D73B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B9" w:rsidRDefault="008D73B9">
    <w:pPr>
      <w:pStyle w:val="BodyText2"/>
      <w:framePr w:wrap="around" w:vAnchor="text" w:hAnchor="margin" w:xAlign="center" w:y="1"/>
    </w:pPr>
    <w:r>
      <w:fldChar w:fldCharType="begin"/>
    </w:r>
    <w:r>
      <w:instrText xml:space="preserve">PAGE  </w:instrText>
    </w:r>
    <w:r>
      <w:fldChar w:fldCharType="separate"/>
    </w:r>
    <w:r>
      <w:rPr>
        <w:noProof/>
      </w:rPr>
      <w:t>1</w:t>
    </w:r>
    <w:r>
      <w:fldChar w:fldCharType="end"/>
    </w:r>
  </w:p>
  <w:p w:rsidR="008D73B9" w:rsidRDefault="008D73B9">
    <w:pPr>
      <w:pStyle w:val="BodyText2"/>
    </w:pPr>
  </w:p>
  <w:p w:rsidR="008D73B9" w:rsidRDefault="008D73B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062" w:rsidRDefault="00695062">
      <w:r>
        <w:separator/>
      </w:r>
    </w:p>
  </w:footnote>
  <w:footnote w:type="continuationSeparator" w:id="0">
    <w:p w:rsidR="00695062" w:rsidRDefault="006950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2065321647"/>
      <w:docPartObj>
        <w:docPartGallery w:val="Page Numbers (Top of Page)"/>
        <w:docPartUnique/>
      </w:docPartObj>
    </w:sdtPr>
    <w:sdtEndPr>
      <w:rPr>
        <w:b w:val="0"/>
        <w:sz w:val="24"/>
      </w:rPr>
    </w:sdtEndPr>
    <w:sdtContent>
      <w:p w:rsidR="008D73B9" w:rsidRPr="00315578" w:rsidRDefault="008D73B9" w:rsidP="00236465">
        <w:pPr>
          <w:pStyle w:val="Header"/>
          <w:jc w:val="center"/>
          <w:rPr>
            <w:sz w:val="24"/>
          </w:rPr>
        </w:pPr>
        <w:r w:rsidRPr="00315578">
          <w:rPr>
            <w:b/>
          </w:rPr>
          <w:t xml:space="preserve">- </w:t>
        </w:r>
        <w:r w:rsidRPr="00315578">
          <w:rPr>
            <w:b/>
            <w:sz w:val="24"/>
          </w:rPr>
          <w:fldChar w:fldCharType="begin"/>
        </w:r>
        <w:r w:rsidRPr="00315578">
          <w:rPr>
            <w:b/>
            <w:sz w:val="24"/>
          </w:rPr>
          <w:instrText>PAGE   \* MERGEFORMAT</w:instrText>
        </w:r>
        <w:r w:rsidRPr="00315578">
          <w:rPr>
            <w:b/>
            <w:sz w:val="24"/>
          </w:rPr>
          <w:fldChar w:fldCharType="separate"/>
        </w:r>
        <w:r>
          <w:rPr>
            <w:b/>
            <w:noProof/>
            <w:sz w:val="24"/>
          </w:rPr>
          <w:t>2</w:t>
        </w:r>
        <w:r w:rsidRPr="00315578">
          <w:rPr>
            <w:b/>
            <w:sz w:val="24"/>
          </w:rPr>
          <w:fldChar w:fldCharType="end"/>
        </w:r>
        <w:r w:rsidRPr="00315578">
          <w:rPr>
            <w:b/>
            <w:sz w:val="24"/>
          </w:rPr>
          <w:t xml:space="preserve"> -</w: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701939215"/>
      <w:docPartObj>
        <w:docPartGallery w:val="Page Numbers (Top of Page)"/>
        <w:docPartUnique/>
      </w:docPartObj>
    </w:sdtPr>
    <w:sdtEndPr>
      <w:rPr>
        <w:b w:val="0"/>
        <w:sz w:val="24"/>
      </w:rPr>
    </w:sdtEndPr>
    <w:sdtContent>
      <w:p w:rsidR="008D73B9" w:rsidRPr="00315578" w:rsidRDefault="008D73B9" w:rsidP="00E304D8">
        <w:pPr>
          <w:pStyle w:val="Header"/>
          <w:jc w:val="center"/>
          <w:rPr>
            <w:sz w:val="24"/>
          </w:rPr>
        </w:pPr>
        <w:r w:rsidRPr="00315578">
          <w:rPr>
            <w:b/>
          </w:rPr>
          <w:t xml:space="preserve">- </w:t>
        </w:r>
        <w:r w:rsidRPr="00315578">
          <w:rPr>
            <w:b/>
            <w:sz w:val="24"/>
          </w:rPr>
          <w:fldChar w:fldCharType="begin"/>
        </w:r>
        <w:r w:rsidRPr="00315578">
          <w:rPr>
            <w:b/>
            <w:sz w:val="24"/>
          </w:rPr>
          <w:instrText>PAGE   \* MERGEFORMAT</w:instrText>
        </w:r>
        <w:r w:rsidRPr="00315578">
          <w:rPr>
            <w:b/>
            <w:sz w:val="24"/>
          </w:rPr>
          <w:fldChar w:fldCharType="separate"/>
        </w:r>
        <w:r w:rsidR="00B67753">
          <w:rPr>
            <w:b/>
            <w:noProof/>
            <w:sz w:val="24"/>
          </w:rPr>
          <w:t>6</w:t>
        </w:r>
        <w:r w:rsidRPr="00315578">
          <w:rPr>
            <w:b/>
            <w:sz w:val="24"/>
          </w:rPr>
          <w:fldChar w:fldCharType="end"/>
        </w:r>
        <w:r w:rsidRPr="00315578">
          <w:rPr>
            <w:b/>
            <w:sz w:val="24"/>
          </w:rPr>
          <w:t xml:space="preserve"> -</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05303"/>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C357B94"/>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FA7269"/>
    <w:multiLevelType w:val="multilevel"/>
    <w:tmpl w:val="3DD685AC"/>
    <w:lvl w:ilvl="0">
      <w:start w:val="1"/>
      <w:numFmt w:val="decimal"/>
      <w:lvlText w:val="%1."/>
      <w:lvlJc w:val="left"/>
      <w:pPr>
        <w:tabs>
          <w:tab w:val="num" w:pos="1080"/>
        </w:tabs>
        <w:ind w:left="1080" w:hanging="360"/>
      </w:pPr>
      <w:rPr>
        <w:rFonts w:hint="default"/>
        <w:b/>
        <w:sz w:val="24"/>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113F4903"/>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A613B1D"/>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1B9C761E"/>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71E705E"/>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79417F4"/>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B31362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D3F0131"/>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F3F423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378242B0"/>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385E1D20"/>
    <w:multiLevelType w:val="multilevel"/>
    <w:tmpl w:val="C1BA82F4"/>
    <w:styleLink w:val="Style1"/>
    <w:lvl w:ilvl="0">
      <w:start w:val="7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0EA2368"/>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55D4B9C"/>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480952FA"/>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B9E3CCB"/>
    <w:multiLevelType w:val="hybridMultilevel"/>
    <w:tmpl w:val="2DAC9AAE"/>
    <w:lvl w:ilvl="0" w:tplc="EACC1766">
      <w:start w:val="1"/>
      <w:numFmt w:val="decimal"/>
      <w:lvlText w:val="%1."/>
      <w:lvlJc w:val="left"/>
      <w:pPr>
        <w:ind w:left="465" w:hanging="360"/>
      </w:pPr>
      <w:rPr>
        <w:rFonts w:hint="default"/>
      </w:rPr>
    </w:lvl>
    <w:lvl w:ilvl="1" w:tplc="04020019" w:tentative="1">
      <w:start w:val="1"/>
      <w:numFmt w:val="lowerLetter"/>
      <w:lvlText w:val="%2."/>
      <w:lvlJc w:val="left"/>
      <w:pPr>
        <w:ind w:left="1185" w:hanging="360"/>
      </w:pPr>
    </w:lvl>
    <w:lvl w:ilvl="2" w:tplc="0402001B" w:tentative="1">
      <w:start w:val="1"/>
      <w:numFmt w:val="lowerRoman"/>
      <w:lvlText w:val="%3."/>
      <w:lvlJc w:val="right"/>
      <w:pPr>
        <w:ind w:left="1905" w:hanging="180"/>
      </w:pPr>
    </w:lvl>
    <w:lvl w:ilvl="3" w:tplc="0402000F" w:tentative="1">
      <w:start w:val="1"/>
      <w:numFmt w:val="decimal"/>
      <w:lvlText w:val="%4."/>
      <w:lvlJc w:val="left"/>
      <w:pPr>
        <w:ind w:left="2625" w:hanging="360"/>
      </w:pPr>
    </w:lvl>
    <w:lvl w:ilvl="4" w:tplc="04020019" w:tentative="1">
      <w:start w:val="1"/>
      <w:numFmt w:val="lowerLetter"/>
      <w:lvlText w:val="%5."/>
      <w:lvlJc w:val="left"/>
      <w:pPr>
        <w:ind w:left="3345" w:hanging="360"/>
      </w:pPr>
    </w:lvl>
    <w:lvl w:ilvl="5" w:tplc="0402001B" w:tentative="1">
      <w:start w:val="1"/>
      <w:numFmt w:val="lowerRoman"/>
      <w:lvlText w:val="%6."/>
      <w:lvlJc w:val="right"/>
      <w:pPr>
        <w:ind w:left="4065" w:hanging="180"/>
      </w:pPr>
    </w:lvl>
    <w:lvl w:ilvl="6" w:tplc="0402000F" w:tentative="1">
      <w:start w:val="1"/>
      <w:numFmt w:val="decimal"/>
      <w:lvlText w:val="%7."/>
      <w:lvlJc w:val="left"/>
      <w:pPr>
        <w:ind w:left="4785" w:hanging="360"/>
      </w:pPr>
    </w:lvl>
    <w:lvl w:ilvl="7" w:tplc="04020019" w:tentative="1">
      <w:start w:val="1"/>
      <w:numFmt w:val="lowerLetter"/>
      <w:lvlText w:val="%8."/>
      <w:lvlJc w:val="left"/>
      <w:pPr>
        <w:ind w:left="5505" w:hanging="360"/>
      </w:pPr>
    </w:lvl>
    <w:lvl w:ilvl="8" w:tplc="0402001B" w:tentative="1">
      <w:start w:val="1"/>
      <w:numFmt w:val="lowerRoman"/>
      <w:lvlText w:val="%9."/>
      <w:lvlJc w:val="right"/>
      <w:pPr>
        <w:ind w:left="6225" w:hanging="180"/>
      </w:pPr>
    </w:lvl>
  </w:abstractNum>
  <w:abstractNum w:abstractNumId="17" w15:restartNumberingAfterBreak="0">
    <w:nsid w:val="50813A4E"/>
    <w:multiLevelType w:val="multilevel"/>
    <w:tmpl w:val="CFE8790C"/>
    <w:lvl w:ilvl="0">
      <w:start w:val="1"/>
      <w:numFmt w:val="decimal"/>
      <w:lvlText w:val="%1."/>
      <w:lvlJc w:val="left"/>
      <w:pPr>
        <w:tabs>
          <w:tab w:val="num" w:pos="1080"/>
        </w:tabs>
        <w:ind w:left="1080" w:hanging="360"/>
      </w:pPr>
      <w:rPr>
        <w:rFonts w:hint="default"/>
        <w:b/>
      </w:rPr>
    </w:lvl>
    <w:lvl w:ilvl="1">
      <w:start w:val="1"/>
      <w:numFmt w:val="decimal"/>
      <w:lvlText w:val="2.%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9EC0F16"/>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5C3071F6"/>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5E407E75"/>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0CE7748"/>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7015E30"/>
    <w:multiLevelType w:val="multilevel"/>
    <w:tmpl w:val="3DD685AC"/>
    <w:lvl w:ilvl="0">
      <w:start w:val="1"/>
      <w:numFmt w:val="decimal"/>
      <w:lvlText w:val="%1."/>
      <w:lvlJc w:val="left"/>
      <w:pPr>
        <w:tabs>
          <w:tab w:val="num" w:pos="1080"/>
        </w:tabs>
        <w:ind w:left="1080" w:hanging="360"/>
      </w:pPr>
      <w:rPr>
        <w:rFonts w:hint="default"/>
        <w:b/>
        <w:sz w:val="24"/>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8F66BD8"/>
    <w:multiLevelType w:val="multilevel"/>
    <w:tmpl w:val="1040D97A"/>
    <w:lvl w:ilvl="0">
      <w:start w:val="1"/>
      <w:numFmt w:val="decimal"/>
      <w:lvlText w:val="%1."/>
      <w:lvlJc w:val="left"/>
      <w:pPr>
        <w:tabs>
          <w:tab w:val="num" w:pos="1080"/>
        </w:tabs>
        <w:ind w:left="1080" w:hanging="360"/>
      </w:pPr>
      <w:rPr>
        <w:rFonts w:hint="default"/>
        <w:b/>
      </w:rPr>
    </w:lvl>
    <w:lvl w:ilvl="1">
      <w:start w:val="1"/>
      <w:numFmt w:val="decimal"/>
      <w:lvlText w:val="8.%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1E776F7"/>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797B2999"/>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7D9C1A04"/>
    <w:multiLevelType w:val="multilevel"/>
    <w:tmpl w:val="DB943A4C"/>
    <w:lvl w:ilvl="0">
      <w:start w:val="1"/>
      <w:numFmt w:val="decimal"/>
      <w:lvlText w:val="%1."/>
      <w:lvlJc w:val="left"/>
      <w:pPr>
        <w:tabs>
          <w:tab w:val="num" w:pos="1080"/>
        </w:tabs>
        <w:ind w:left="1080" w:hanging="360"/>
      </w:pPr>
      <w:rPr>
        <w:rFonts w:hint="default"/>
        <w:b/>
        <w:i w:val="0"/>
        <w:color w:val="auto"/>
      </w:rPr>
    </w:lvl>
    <w:lvl w:ilvl="1">
      <w:start w:val="1"/>
      <w:numFmt w:val="decimal"/>
      <w:lvlText w:val="%1.%2."/>
      <w:lvlJc w:val="left"/>
      <w:pPr>
        <w:tabs>
          <w:tab w:val="num" w:pos="1242"/>
        </w:tabs>
        <w:ind w:left="1242" w:hanging="432"/>
      </w:pPr>
      <w:rPr>
        <w:rFonts w:hint="default"/>
        <w:b/>
      </w:rPr>
    </w:lvl>
    <w:lvl w:ilvl="2">
      <w:start w:val="1"/>
      <w:numFmt w:val="decimal"/>
      <w:lvlText w:val="%1.%2.%3."/>
      <w:lvlJc w:val="left"/>
      <w:pPr>
        <w:tabs>
          <w:tab w:val="num" w:pos="1224"/>
        </w:tabs>
        <w:ind w:left="0" w:firstLine="72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2"/>
  </w:num>
  <w:num w:numId="2">
    <w:abstractNumId w:val="10"/>
  </w:num>
  <w:num w:numId="3">
    <w:abstractNumId w:val="18"/>
  </w:num>
  <w:num w:numId="4">
    <w:abstractNumId w:val="8"/>
  </w:num>
  <w:num w:numId="5">
    <w:abstractNumId w:val="25"/>
  </w:num>
  <w:num w:numId="6">
    <w:abstractNumId w:val="11"/>
  </w:num>
  <w:num w:numId="7">
    <w:abstractNumId w:val="24"/>
  </w:num>
  <w:num w:numId="8">
    <w:abstractNumId w:val="1"/>
  </w:num>
  <w:num w:numId="9">
    <w:abstractNumId w:val="4"/>
  </w:num>
  <w:num w:numId="10">
    <w:abstractNumId w:val="6"/>
  </w:num>
  <w:num w:numId="11">
    <w:abstractNumId w:val="3"/>
  </w:num>
  <w:num w:numId="12">
    <w:abstractNumId w:val="2"/>
  </w:num>
  <w:num w:numId="13">
    <w:abstractNumId w:val="9"/>
  </w:num>
  <w:num w:numId="14">
    <w:abstractNumId w:val="21"/>
  </w:num>
  <w:num w:numId="15">
    <w:abstractNumId w:val="26"/>
  </w:num>
  <w:num w:numId="16">
    <w:abstractNumId w:val="7"/>
  </w:num>
  <w:num w:numId="17">
    <w:abstractNumId w:val="13"/>
  </w:num>
  <w:num w:numId="18">
    <w:abstractNumId w:val="14"/>
  </w:num>
  <w:num w:numId="19">
    <w:abstractNumId w:val="5"/>
  </w:num>
  <w:num w:numId="20">
    <w:abstractNumId w:val="16"/>
  </w:num>
  <w:num w:numId="21">
    <w:abstractNumId w:val="19"/>
  </w:num>
  <w:num w:numId="22">
    <w:abstractNumId w:val="20"/>
  </w:num>
  <w:num w:numId="23">
    <w:abstractNumId w:val="0"/>
  </w:num>
  <w:num w:numId="24">
    <w:abstractNumId w:val="15"/>
  </w:num>
  <w:num w:numId="25">
    <w:abstractNumId w:val="17"/>
  </w:num>
  <w:num w:numId="26">
    <w:abstractNumId w:val="23"/>
  </w:num>
  <w:num w:numId="27">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3B8"/>
    <w:rsid w:val="00002823"/>
    <w:rsid w:val="00002F21"/>
    <w:rsid w:val="00005274"/>
    <w:rsid w:val="00011415"/>
    <w:rsid w:val="000122C3"/>
    <w:rsid w:val="00012363"/>
    <w:rsid w:val="000128BC"/>
    <w:rsid w:val="00012FD1"/>
    <w:rsid w:val="00014808"/>
    <w:rsid w:val="00016130"/>
    <w:rsid w:val="000209D4"/>
    <w:rsid w:val="00020D42"/>
    <w:rsid w:val="000220C5"/>
    <w:rsid w:val="00022623"/>
    <w:rsid w:val="00022703"/>
    <w:rsid w:val="00024CCD"/>
    <w:rsid w:val="000256B6"/>
    <w:rsid w:val="000278E4"/>
    <w:rsid w:val="00031C49"/>
    <w:rsid w:val="00031C62"/>
    <w:rsid w:val="000323D3"/>
    <w:rsid w:val="000326E8"/>
    <w:rsid w:val="00034073"/>
    <w:rsid w:val="00034D59"/>
    <w:rsid w:val="000350AC"/>
    <w:rsid w:val="00042ECD"/>
    <w:rsid w:val="00050381"/>
    <w:rsid w:val="0005503D"/>
    <w:rsid w:val="0005730D"/>
    <w:rsid w:val="00057903"/>
    <w:rsid w:val="000606AE"/>
    <w:rsid w:val="00061CB1"/>
    <w:rsid w:val="00063976"/>
    <w:rsid w:val="00063A57"/>
    <w:rsid w:val="000719A0"/>
    <w:rsid w:val="000759C1"/>
    <w:rsid w:val="00075ADE"/>
    <w:rsid w:val="0007724B"/>
    <w:rsid w:val="00081B4A"/>
    <w:rsid w:val="000874A3"/>
    <w:rsid w:val="00091AAC"/>
    <w:rsid w:val="00091B3A"/>
    <w:rsid w:val="000948D5"/>
    <w:rsid w:val="00095499"/>
    <w:rsid w:val="00096315"/>
    <w:rsid w:val="00096AD2"/>
    <w:rsid w:val="00097A32"/>
    <w:rsid w:val="000A15F5"/>
    <w:rsid w:val="000A3046"/>
    <w:rsid w:val="000A68A3"/>
    <w:rsid w:val="000B3FBF"/>
    <w:rsid w:val="000C1BB2"/>
    <w:rsid w:val="000C49D5"/>
    <w:rsid w:val="000C5D14"/>
    <w:rsid w:val="000D4B27"/>
    <w:rsid w:val="000E19BC"/>
    <w:rsid w:val="000E268E"/>
    <w:rsid w:val="000E5C20"/>
    <w:rsid w:val="000E5FD5"/>
    <w:rsid w:val="000E739D"/>
    <w:rsid w:val="000F27AC"/>
    <w:rsid w:val="000F55BE"/>
    <w:rsid w:val="000F70B0"/>
    <w:rsid w:val="00106B45"/>
    <w:rsid w:val="0011180D"/>
    <w:rsid w:val="00111861"/>
    <w:rsid w:val="00112424"/>
    <w:rsid w:val="0011444A"/>
    <w:rsid w:val="0012001D"/>
    <w:rsid w:val="00121150"/>
    <w:rsid w:val="00127375"/>
    <w:rsid w:val="00133BE8"/>
    <w:rsid w:val="00140B5B"/>
    <w:rsid w:val="0014295F"/>
    <w:rsid w:val="001438EF"/>
    <w:rsid w:val="00146B92"/>
    <w:rsid w:val="001507C9"/>
    <w:rsid w:val="00152961"/>
    <w:rsid w:val="0015488C"/>
    <w:rsid w:val="001573BA"/>
    <w:rsid w:val="00160DD1"/>
    <w:rsid w:val="00162276"/>
    <w:rsid w:val="00162D4F"/>
    <w:rsid w:val="00164109"/>
    <w:rsid w:val="0016481A"/>
    <w:rsid w:val="0017049B"/>
    <w:rsid w:val="00170D93"/>
    <w:rsid w:val="00177D65"/>
    <w:rsid w:val="00182964"/>
    <w:rsid w:val="0018597D"/>
    <w:rsid w:val="0018789B"/>
    <w:rsid w:val="001907A5"/>
    <w:rsid w:val="00193D23"/>
    <w:rsid w:val="00194830"/>
    <w:rsid w:val="00196291"/>
    <w:rsid w:val="00197042"/>
    <w:rsid w:val="001A0A4E"/>
    <w:rsid w:val="001A70AF"/>
    <w:rsid w:val="001B748D"/>
    <w:rsid w:val="001C0B71"/>
    <w:rsid w:val="001C4E52"/>
    <w:rsid w:val="001C5608"/>
    <w:rsid w:val="001C7BF5"/>
    <w:rsid w:val="001D4980"/>
    <w:rsid w:val="001D6522"/>
    <w:rsid w:val="001D6AC7"/>
    <w:rsid w:val="001D7480"/>
    <w:rsid w:val="001E11F8"/>
    <w:rsid w:val="001E6C12"/>
    <w:rsid w:val="001F28BD"/>
    <w:rsid w:val="001F3B52"/>
    <w:rsid w:val="001F50CA"/>
    <w:rsid w:val="001F7DD1"/>
    <w:rsid w:val="00206C9D"/>
    <w:rsid w:val="0021024E"/>
    <w:rsid w:val="00210295"/>
    <w:rsid w:val="0021569B"/>
    <w:rsid w:val="00220D9A"/>
    <w:rsid w:val="00230024"/>
    <w:rsid w:val="00236465"/>
    <w:rsid w:val="00237DB3"/>
    <w:rsid w:val="00241027"/>
    <w:rsid w:val="00243B99"/>
    <w:rsid w:val="00244EEB"/>
    <w:rsid w:val="002504CF"/>
    <w:rsid w:val="002520A0"/>
    <w:rsid w:val="00254110"/>
    <w:rsid w:val="00255D69"/>
    <w:rsid w:val="00260534"/>
    <w:rsid w:val="00262789"/>
    <w:rsid w:val="0026684F"/>
    <w:rsid w:val="00281CAE"/>
    <w:rsid w:val="0028643E"/>
    <w:rsid w:val="00286925"/>
    <w:rsid w:val="002920EE"/>
    <w:rsid w:val="002937AF"/>
    <w:rsid w:val="00293DA5"/>
    <w:rsid w:val="002941E7"/>
    <w:rsid w:val="00297CDD"/>
    <w:rsid w:val="002A1976"/>
    <w:rsid w:val="002A71E5"/>
    <w:rsid w:val="002B0D8A"/>
    <w:rsid w:val="002B11AC"/>
    <w:rsid w:val="002B343F"/>
    <w:rsid w:val="002C7EFD"/>
    <w:rsid w:val="002D16CF"/>
    <w:rsid w:val="002D347C"/>
    <w:rsid w:val="002D4DF9"/>
    <w:rsid w:val="002D6247"/>
    <w:rsid w:val="002E0C31"/>
    <w:rsid w:val="002E52AD"/>
    <w:rsid w:val="002E5C06"/>
    <w:rsid w:val="002F4B5D"/>
    <w:rsid w:val="002F5EFD"/>
    <w:rsid w:val="0030221F"/>
    <w:rsid w:val="003051F8"/>
    <w:rsid w:val="003061B3"/>
    <w:rsid w:val="00306E62"/>
    <w:rsid w:val="00310496"/>
    <w:rsid w:val="00314840"/>
    <w:rsid w:val="00314DA1"/>
    <w:rsid w:val="00317CA7"/>
    <w:rsid w:val="00317FFB"/>
    <w:rsid w:val="003218FB"/>
    <w:rsid w:val="00326EC9"/>
    <w:rsid w:val="00335E85"/>
    <w:rsid w:val="00336039"/>
    <w:rsid w:val="00341C52"/>
    <w:rsid w:val="00343589"/>
    <w:rsid w:val="00346C86"/>
    <w:rsid w:val="003526C5"/>
    <w:rsid w:val="0035334A"/>
    <w:rsid w:val="00354C77"/>
    <w:rsid w:val="003572FB"/>
    <w:rsid w:val="003649D7"/>
    <w:rsid w:val="00366AF9"/>
    <w:rsid w:val="00370999"/>
    <w:rsid w:val="00373C24"/>
    <w:rsid w:val="00375983"/>
    <w:rsid w:val="00376927"/>
    <w:rsid w:val="00381001"/>
    <w:rsid w:val="003829C5"/>
    <w:rsid w:val="003832B9"/>
    <w:rsid w:val="00396FC6"/>
    <w:rsid w:val="00397E45"/>
    <w:rsid w:val="00397E89"/>
    <w:rsid w:val="003A291A"/>
    <w:rsid w:val="003B1127"/>
    <w:rsid w:val="003B74E0"/>
    <w:rsid w:val="003C4A5D"/>
    <w:rsid w:val="003C61AD"/>
    <w:rsid w:val="003C69D4"/>
    <w:rsid w:val="003C6D29"/>
    <w:rsid w:val="003D1784"/>
    <w:rsid w:val="003D3BFC"/>
    <w:rsid w:val="003D3F5B"/>
    <w:rsid w:val="003D59D3"/>
    <w:rsid w:val="003E0A5C"/>
    <w:rsid w:val="003E139A"/>
    <w:rsid w:val="003E377C"/>
    <w:rsid w:val="003E6C07"/>
    <w:rsid w:val="003F390E"/>
    <w:rsid w:val="003F546C"/>
    <w:rsid w:val="0040163C"/>
    <w:rsid w:val="00404CFE"/>
    <w:rsid w:val="00417357"/>
    <w:rsid w:val="00425B02"/>
    <w:rsid w:val="00427751"/>
    <w:rsid w:val="00433D88"/>
    <w:rsid w:val="004363A1"/>
    <w:rsid w:val="00436727"/>
    <w:rsid w:val="00436FE0"/>
    <w:rsid w:val="00437739"/>
    <w:rsid w:val="00444752"/>
    <w:rsid w:val="004453FD"/>
    <w:rsid w:val="00446C8A"/>
    <w:rsid w:val="00447882"/>
    <w:rsid w:val="00453039"/>
    <w:rsid w:val="00454735"/>
    <w:rsid w:val="00457499"/>
    <w:rsid w:val="00460643"/>
    <w:rsid w:val="00460DDD"/>
    <w:rsid w:val="00462CFB"/>
    <w:rsid w:val="00467490"/>
    <w:rsid w:val="00470125"/>
    <w:rsid w:val="0047177A"/>
    <w:rsid w:val="0047213C"/>
    <w:rsid w:val="004733D8"/>
    <w:rsid w:val="00474B1F"/>
    <w:rsid w:val="00475C33"/>
    <w:rsid w:val="004770D8"/>
    <w:rsid w:val="004813E0"/>
    <w:rsid w:val="00481856"/>
    <w:rsid w:val="004938B0"/>
    <w:rsid w:val="00494CE5"/>
    <w:rsid w:val="0049763D"/>
    <w:rsid w:val="004A02B0"/>
    <w:rsid w:val="004A1B31"/>
    <w:rsid w:val="004B0E07"/>
    <w:rsid w:val="004B564E"/>
    <w:rsid w:val="004B59B8"/>
    <w:rsid w:val="004B5B3D"/>
    <w:rsid w:val="004C0AB6"/>
    <w:rsid w:val="004C0ED9"/>
    <w:rsid w:val="004C789F"/>
    <w:rsid w:val="004D7BE5"/>
    <w:rsid w:val="004E0043"/>
    <w:rsid w:val="004E242D"/>
    <w:rsid w:val="004E2572"/>
    <w:rsid w:val="004E64FB"/>
    <w:rsid w:val="004E733C"/>
    <w:rsid w:val="004E7B40"/>
    <w:rsid w:val="004F2E99"/>
    <w:rsid w:val="004F6B56"/>
    <w:rsid w:val="00500434"/>
    <w:rsid w:val="00504C14"/>
    <w:rsid w:val="0050638D"/>
    <w:rsid w:val="0051383F"/>
    <w:rsid w:val="00520335"/>
    <w:rsid w:val="0052117F"/>
    <w:rsid w:val="00521AA3"/>
    <w:rsid w:val="00522277"/>
    <w:rsid w:val="00526839"/>
    <w:rsid w:val="0052794A"/>
    <w:rsid w:val="00527A66"/>
    <w:rsid w:val="00530F4D"/>
    <w:rsid w:val="00531EA3"/>
    <w:rsid w:val="0053611C"/>
    <w:rsid w:val="00536AE4"/>
    <w:rsid w:val="00540D39"/>
    <w:rsid w:val="00543764"/>
    <w:rsid w:val="00544359"/>
    <w:rsid w:val="00544A83"/>
    <w:rsid w:val="0054654A"/>
    <w:rsid w:val="00551316"/>
    <w:rsid w:val="00551DB2"/>
    <w:rsid w:val="0055232C"/>
    <w:rsid w:val="0055459B"/>
    <w:rsid w:val="005561DF"/>
    <w:rsid w:val="0056071E"/>
    <w:rsid w:val="005630B6"/>
    <w:rsid w:val="00564A69"/>
    <w:rsid w:val="005653F9"/>
    <w:rsid w:val="005659B2"/>
    <w:rsid w:val="00566097"/>
    <w:rsid w:val="00573A4C"/>
    <w:rsid w:val="005753FE"/>
    <w:rsid w:val="00580622"/>
    <w:rsid w:val="00585892"/>
    <w:rsid w:val="00590C63"/>
    <w:rsid w:val="005912FA"/>
    <w:rsid w:val="00593EDE"/>
    <w:rsid w:val="00596AAB"/>
    <w:rsid w:val="00596E62"/>
    <w:rsid w:val="005A3406"/>
    <w:rsid w:val="005A5BF7"/>
    <w:rsid w:val="005A687F"/>
    <w:rsid w:val="005B1C65"/>
    <w:rsid w:val="005B2B9C"/>
    <w:rsid w:val="005C54CC"/>
    <w:rsid w:val="005F182A"/>
    <w:rsid w:val="005F1C20"/>
    <w:rsid w:val="006106B8"/>
    <w:rsid w:val="00614259"/>
    <w:rsid w:val="00620E96"/>
    <w:rsid w:val="006256AF"/>
    <w:rsid w:val="006269C1"/>
    <w:rsid w:val="006379AC"/>
    <w:rsid w:val="00642AE4"/>
    <w:rsid w:val="0064667A"/>
    <w:rsid w:val="0064674B"/>
    <w:rsid w:val="006512AB"/>
    <w:rsid w:val="006545D8"/>
    <w:rsid w:val="006557C4"/>
    <w:rsid w:val="006579FF"/>
    <w:rsid w:val="00657D16"/>
    <w:rsid w:val="00660681"/>
    <w:rsid w:val="00660D6A"/>
    <w:rsid w:val="0066426C"/>
    <w:rsid w:val="006644D4"/>
    <w:rsid w:val="0066472D"/>
    <w:rsid w:val="00667E90"/>
    <w:rsid w:val="0067006C"/>
    <w:rsid w:val="0067026B"/>
    <w:rsid w:val="0067139B"/>
    <w:rsid w:val="006755A7"/>
    <w:rsid w:val="00680E11"/>
    <w:rsid w:val="00681111"/>
    <w:rsid w:val="0068191F"/>
    <w:rsid w:val="006848E2"/>
    <w:rsid w:val="006932C8"/>
    <w:rsid w:val="00693C82"/>
    <w:rsid w:val="00694556"/>
    <w:rsid w:val="00695062"/>
    <w:rsid w:val="006972E6"/>
    <w:rsid w:val="006A246D"/>
    <w:rsid w:val="006A7D08"/>
    <w:rsid w:val="006B113E"/>
    <w:rsid w:val="006B1711"/>
    <w:rsid w:val="006B26AD"/>
    <w:rsid w:val="006B4E9B"/>
    <w:rsid w:val="006C050E"/>
    <w:rsid w:val="006C454C"/>
    <w:rsid w:val="006C4A54"/>
    <w:rsid w:val="006C5982"/>
    <w:rsid w:val="006E238C"/>
    <w:rsid w:val="006E4C5B"/>
    <w:rsid w:val="006E5C84"/>
    <w:rsid w:val="006F6B4F"/>
    <w:rsid w:val="007031E4"/>
    <w:rsid w:val="00704EFB"/>
    <w:rsid w:val="00715043"/>
    <w:rsid w:val="007173D1"/>
    <w:rsid w:val="007202A3"/>
    <w:rsid w:val="007213EA"/>
    <w:rsid w:val="007250BD"/>
    <w:rsid w:val="00727AE9"/>
    <w:rsid w:val="00727C90"/>
    <w:rsid w:val="00727DA8"/>
    <w:rsid w:val="00730754"/>
    <w:rsid w:val="00735A13"/>
    <w:rsid w:val="00736E6F"/>
    <w:rsid w:val="0073730D"/>
    <w:rsid w:val="00752837"/>
    <w:rsid w:val="00752FBA"/>
    <w:rsid w:val="00756528"/>
    <w:rsid w:val="00765B0A"/>
    <w:rsid w:val="00767F93"/>
    <w:rsid w:val="007745A0"/>
    <w:rsid w:val="00776959"/>
    <w:rsid w:val="00782742"/>
    <w:rsid w:val="007863B2"/>
    <w:rsid w:val="00794CE7"/>
    <w:rsid w:val="00795520"/>
    <w:rsid w:val="00797843"/>
    <w:rsid w:val="007A0426"/>
    <w:rsid w:val="007A0A1D"/>
    <w:rsid w:val="007A2427"/>
    <w:rsid w:val="007A3095"/>
    <w:rsid w:val="007A4FAC"/>
    <w:rsid w:val="007A7E39"/>
    <w:rsid w:val="007B57DC"/>
    <w:rsid w:val="007C127B"/>
    <w:rsid w:val="007C450F"/>
    <w:rsid w:val="007C527A"/>
    <w:rsid w:val="007C5E4E"/>
    <w:rsid w:val="007C7F96"/>
    <w:rsid w:val="007D1303"/>
    <w:rsid w:val="007D473C"/>
    <w:rsid w:val="007D5639"/>
    <w:rsid w:val="007F346D"/>
    <w:rsid w:val="007F4B0F"/>
    <w:rsid w:val="007F6C24"/>
    <w:rsid w:val="00802EF1"/>
    <w:rsid w:val="00807DD6"/>
    <w:rsid w:val="008126F2"/>
    <w:rsid w:val="0081285A"/>
    <w:rsid w:val="00815863"/>
    <w:rsid w:val="00815CB2"/>
    <w:rsid w:val="00817582"/>
    <w:rsid w:val="00821DFC"/>
    <w:rsid w:val="00822977"/>
    <w:rsid w:val="00824728"/>
    <w:rsid w:val="00825FB0"/>
    <w:rsid w:val="00826C95"/>
    <w:rsid w:val="00836839"/>
    <w:rsid w:val="008408EC"/>
    <w:rsid w:val="00840E3A"/>
    <w:rsid w:val="008459E6"/>
    <w:rsid w:val="00847560"/>
    <w:rsid w:val="00850220"/>
    <w:rsid w:val="008565DE"/>
    <w:rsid w:val="00866047"/>
    <w:rsid w:val="00875DF6"/>
    <w:rsid w:val="00875F16"/>
    <w:rsid w:val="008763AE"/>
    <w:rsid w:val="00876FB5"/>
    <w:rsid w:val="00887C8F"/>
    <w:rsid w:val="00893876"/>
    <w:rsid w:val="00897227"/>
    <w:rsid w:val="00897A68"/>
    <w:rsid w:val="008A2A97"/>
    <w:rsid w:val="008A334C"/>
    <w:rsid w:val="008A7C96"/>
    <w:rsid w:val="008B0959"/>
    <w:rsid w:val="008B1D2B"/>
    <w:rsid w:val="008B5BCA"/>
    <w:rsid w:val="008C007F"/>
    <w:rsid w:val="008C2429"/>
    <w:rsid w:val="008C4952"/>
    <w:rsid w:val="008C63F1"/>
    <w:rsid w:val="008C67C5"/>
    <w:rsid w:val="008D2078"/>
    <w:rsid w:val="008D73B9"/>
    <w:rsid w:val="008E57B8"/>
    <w:rsid w:val="008F58EF"/>
    <w:rsid w:val="009042AC"/>
    <w:rsid w:val="009070FE"/>
    <w:rsid w:val="00914F4D"/>
    <w:rsid w:val="009163B8"/>
    <w:rsid w:val="0092184A"/>
    <w:rsid w:val="00921D9C"/>
    <w:rsid w:val="0092316B"/>
    <w:rsid w:val="00924023"/>
    <w:rsid w:val="00924027"/>
    <w:rsid w:val="00924B8A"/>
    <w:rsid w:val="00927C6D"/>
    <w:rsid w:val="00927D1B"/>
    <w:rsid w:val="00930358"/>
    <w:rsid w:val="009321D2"/>
    <w:rsid w:val="00934540"/>
    <w:rsid w:val="00952A76"/>
    <w:rsid w:val="0095457D"/>
    <w:rsid w:val="00961610"/>
    <w:rsid w:val="009622FA"/>
    <w:rsid w:val="00962D8A"/>
    <w:rsid w:val="00964724"/>
    <w:rsid w:val="009704A5"/>
    <w:rsid w:val="00972FF4"/>
    <w:rsid w:val="00976481"/>
    <w:rsid w:val="00983B4F"/>
    <w:rsid w:val="00985865"/>
    <w:rsid w:val="00987701"/>
    <w:rsid w:val="00992B74"/>
    <w:rsid w:val="00993694"/>
    <w:rsid w:val="00996BA8"/>
    <w:rsid w:val="009A10AD"/>
    <w:rsid w:val="009A125E"/>
    <w:rsid w:val="009A2FB3"/>
    <w:rsid w:val="009B09A2"/>
    <w:rsid w:val="009B3967"/>
    <w:rsid w:val="009B4A7E"/>
    <w:rsid w:val="009B6535"/>
    <w:rsid w:val="009B7572"/>
    <w:rsid w:val="009C355F"/>
    <w:rsid w:val="009C38A7"/>
    <w:rsid w:val="009C555A"/>
    <w:rsid w:val="009D2AC5"/>
    <w:rsid w:val="009D47A5"/>
    <w:rsid w:val="009D7B96"/>
    <w:rsid w:val="009E049F"/>
    <w:rsid w:val="009E0FE4"/>
    <w:rsid w:val="009E3F94"/>
    <w:rsid w:val="009F35D1"/>
    <w:rsid w:val="009F4086"/>
    <w:rsid w:val="009F53BE"/>
    <w:rsid w:val="009F6232"/>
    <w:rsid w:val="009F6A4A"/>
    <w:rsid w:val="00A03786"/>
    <w:rsid w:val="00A1290A"/>
    <w:rsid w:val="00A1426A"/>
    <w:rsid w:val="00A15747"/>
    <w:rsid w:val="00A15DF8"/>
    <w:rsid w:val="00A17CCE"/>
    <w:rsid w:val="00A208E3"/>
    <w:rsid w:val="00A20B78"/>
    <w:rsid w:val="00A20CBF"/>
    <w:rsid w:val="00A30D06"/>
    <w:rsid w:val="00A3276A"/>
    <w:rsid w:val="00A36FF8"/>
    <w:rsid w:val="00A37287"/>
    <w:rsid w:val="00A409D9"/>
    <w:rsid w:val="00A4454D"/>
    <w:rsid w:val="00A4684F"/>
    <w:rsid w:val="00A46917"/>
    <w:rsid w:val="00A47795"/>
    <w:rsid w:val="00A479AE"/>
    <w:rsid w:val="00A514AB"/>
    <w:rsid w:val="00A55A66"/>
    <w:rsid w:val="00A60EFB"/>
    <w:rsid w:val="00A618A6"/>
    <w:rsid w:val="00A6264E"/>
    <w:rsid w:val="00A6418B"/>
    <w:rsid w:val="00A664B3"/>
    <w:rsid w:val="00A66B34"/>
    <w:rsid w:val="00A7131D"/>
    <w:rsid w:val="00A7212E"/>
    <w:rsid w:val="00A73C85"/>
    <w:rsid w:val="00A75C4B"/>
    <w:rsid w:val="00A8043D"/>
    <w:rsid w:val="00A81A22"/>
    <w:rsid w:val="00A84917"/>
    <w:rsid w:val="00A860EF"/>
    <w:rsid w:val="00A86596"/>
    <w:rsid w:val="00A879C8"/>
    <w:rsid w:val="00A903C5"/>
    <w:rsid w:val="00A94019"/>
    <w:rsid w:val="00A94F28"/>
    <w:rsid w:val="00AA0D09"/>
    <w:rsid w:val="00AA3411"/>
    <w:rsid w:val="00AA67F6"/>
    <w:rsid w:val="00AA69C1"/>
    <w:rsid w:val="00AA6B82"/>
    <w:rsid w:val="00AB3EA5"/>
    <w:rsid w:val="00AB6D5A"/>
    <w:rsid w:val="00AC61D6"/>
    <w:rsid w:val="00AD0DD4"/>
    <w:rsid w:val="00AD34B7"/>
    <w:rsid w:val="00AD5E55"/>
    <w:rsid w:val="00AD6E0C"/>
    <w:rsid w:val="00AE4E71"/>
    <w:rsid w:val="00AE5872"/>
    <w:rsid w:val="00AF08C1"/>
    <w:rsid w:val="00AF1AEB"/>
    <w:rsid w:val="00AF5927"/>
    <w:rsid w:val="00AF6825"/>
    <w:rsid w:val="00B0252D"/>
    <w:rsid w:val="00B0523A"/>
    <w:rsid w:val="00B1108E"/>
    <w:rsid w:val="00B131C5"/>
    <w:rsid w:val="00B172F6"/>
    <w:rsid w:val="00B17643"/>
    <w:rsid w:val="00B231D7"/>
    <w:rsid w:val="00B23343"/>
    <w:rsid w:val="00B30053"/>
    <w:rsid w:val="00B33B8D"/>
    <w:rsid w:val="00B340B5"/>
    <w:rsid w:val="00B3672D"/>
    <w:rsid w:val="00B37E3D"/>
    <w:rsid w:val="00B41DF4"/>
    <w:rsid w:val="00B50D6A"/>
    <w:rsid w:val="00B56E72"/>
    <w:rsid w:val="00B629A6"/>
    <w:rsid w:val="00B63CE6"/>
    <w:rsid w:val="00B67753"/>
    <w:rsid w:val="00B71EB4"/>
    <w:rsid w:val="00B72B9A"/>
    <w:rsid w:val="00B7588E"/>
    <w:rsid w:val="00B7707B"/>
    <w:rsid w:val="00B84CEA"/>
    <w:rsid w:val="00B92271"/>
    <w:rsid w:val="00B93F97"/>
    <w:rsid w:val="00B93FEC"/>
    <w:rsid w:val="00BA604E"/>
    <w:rsid w:val="00BB5B60"/>
    <w:rsid w:val="00BB7666"/>
    <w:rsid w:val="00BC59EB"/>
    <w:rsid w:val="00BE19D6"/>
    <w:rsid w:val="00BE1C00"/>
    <w:rsid w:val="00BF1CCB"/>
    <w:rsid w:val="00BF1EFC"/>
    <w:rsid w:val="00BF528E"/>
    <w:rsid w:val="00BF6150"/>
    <w:rsid w:val="00C0431E"/>
    <w:rsid w:val="00C062C0"/>
    <w:rsid w:val="00C10416"/>
    <w:rsid w:val="00C127ED"/>
    <w:rsid w:val="00C13A48"/>
    <w:rsid w:val="00C13D97"/>
    <w:rsid w:val="00C1432F"/>
    <w:rsid w:val="00C1545F"/>
    <w:rsid w:val="00C20321"/>
    <w:rsid w:val="00C260B4"/>
    <w:rsid w:val="00C271F1"/>
    <w:rsid w:val="00C3020D"/>
    <w:rsid w:val="00C324CD"/>
    <w:rsid w:val="00C359C8"/>
    <w:rsid w:val="00C35E9A"/>
    <w:rsid w:val="00C4279C"/>
    <w:rsid w:val="00C502BE"/>
    <w:rsid w:val="00C5129E"/>
    <w:rsid w:val="00C55EC6"/>
    <w:rsid w:val="00C63B98"/>
    <w:rsid w:val="00C72979"/>
    <w:rsid w:val="00C84136"/>
    <w:rsid w:val="00C86695"/>
    <w:rsid w:val="00C92AE7"/>
    <w:rsid w:val="00C93033"/>
    <w:rsid w:val="00CA2219"/>
    <w:rsid w:val="00CA34C3"/>
    <w:rsid w:val="00CA4473"/>
    <w:rsid w:val="00CA6543"/>
    <w:rsid w:val="00CB5788"/>
    <w:rsid w:val="00CB7640"/>
    <w:rsid w:val="00CB7DED"/>
    <w:rsid w:val="00CC3B9A"/>
    <w:rsid w:val="00CC49A2"/>
    <w:rsid w:val="00CC4FA3"/>
    <w:rsid w:val="00CC6741"/>
    <w:rsid w:val="00CC7D88"/>
    <w:rsid w:val="00CD048F"/>
    <w:rsid w:val="00CD3CF7"/>
    <w:rsid w:val="00CD3FBE"/>
    <w:rsid w:val="00CE0C25"/>
    <w:rsid w:val="00CE4CF0"/>
    <w:rsid w:val="00CF112F"/>
    <w:rsid w:val="00CF1965"/>
    <w:rsid w:val="00CF441E"/>
    <w:rsid w:val="00D028E2"/>
    <w:rsid w:val="00D03F46"/>
    <w:rsid w:val="00D12497"/>
    <w:rsid w:val="00D1408C"/>
    <w:rsid w:val="00D20108"/>
    <w:rsid w:val="00D2374F"/>
    <w:rsid w:val="00D24B6C"/>
    <w:rsid w:val="00D2540B"/>
    <w:rsid w:val="00D261B7"/>
    <w:rsid w:val="00D301EB"/>
    <w:rsid w:val="00D3037A"/>
    <w:rsid w:val="00D341C9"/>
    <w:rsid w:val="00D3455C"/>
    <w:rsid w:val="00D37178"/>
    <w:rsid w:val="00D378A0"/>
    <w:rsid w:val="00D450FA"/>
    <w:rsid w:val="00D45EA0"/>
    <w:rsid w:val="00D470A2"/>
    <w:rsid w:val="00D51950"/>
    <w:rsid w:val="00D56A61"/>
    <w:rsid w:val="00D57B1B"/>
    <w:rsid w:val="00D635A2"/>
    <w:rsid w:val="00D64EAD"/>
    <w:rsid w:val="00D66DE3"/>
    <w:rsid w:val="00D66F92"/>
    <w:rsid w:val="00D73B0E"/>
    <w:rsid w:val="00D77576"/>
    <w:rsid w:val="00D775B1"/>
    <w:rsid w:val="00D80E79"/>
    <w:rsid w:val="00D821A9"/>
    <w:rsid w:val="00D837BB"/>
    <w:rsid w:val="00D91C9D"/>
    <w:rsid w:val="00D92618"/>
    <w:rsid w:val="00D97F82"/>
    <w:rsid w:val="00DC2645"/>
    <w:rsid w:val="00DC3096"/>
    <w:rsid w:val="00DD0C57"/>
    <w:rsid w:val="00DD1F74"/>
    <w:rsid w:val="00DD596E"/>
    <w:rsid w:val="00DD7A97"/>
    <w:rsid w:val="00DD7F6F"/>
    <w:rsid w:val="00DE21AF"/>
    <w:rsid w:val="00DE6875"/>
    <w:rsid w:val="00DF4BFD"/>
    <w:rsid w:val="00E0047E"/>
    <w:rsid w:val="00E006ED"/>
    <w:rsid w:val="00E03C5C"/>
    <w:rsid w:val="00E058FC"/>
    <w:rsid w:val="00E11E2E"/>
    <w:rsid w:val="00E1205F"/>
    <w:rsid w:val="00E159FC"/>
    <w:rsid w:val="00E24226"/>
    <w:rsid w:val="00E26447"/>
    <w:rsid w:val="00E304D8"/>
    <w:rsid w:val="00E33E34"/>
    <w:rsid w:val="00E358EE"/>
    <w:rsid w:val="00E361C6"/>
    <w:rsid w:val="00E42306"/>
    <w:rsid w:val="00E60177"/>
    <w:rsid w:val="00E7063D"/>
    <w:rsid w:val="00E71B24"/>
    <w:rsid w:val="00E75917"/>
    <w:rsid w:val="00E868D7"/>
    <w:rsid w:val="00E91236"/>
    <w:rsid w:val="00E972B5"/>
    <w:rsid w:val="00EA2A36"/>
    <w:rsid w:val="00EA529D"/>
    <w:rsid w:val="00EA692F"/>
    <w:rsid w:val="00EB3118"/>
    <w:rsid w:val="00EB440F"/>
    <w:rsid w:val="00EB5A2D"/>
    <w:rsid w:val="00EB5C4C"/>
    <w:rsid w:val="00EC7CD4"/>
    <w:rsid w:val="00ED0EF8"/>
    <w:rsid w:val="00ED1E1E"/>
    <w:rsid w:val="00ED5379"/>
    <w:rsid w:val="00ED5D05"/>
    <w:rsid w:val="00ED7672"/>
    <w:rsid w:val="00EE1714"/>
    <w:rsid w:val="00EE2914"/>
    <w:rsid w:val="00EF2B4C"/>
    <w:rsid w:val="00EF3223"/>
    <w:rsid w:val="00F02290"/>
    <w:rsid w:val="00F066A5"/>
    <w:rsid w:val="00F07CBE"/>
    <w:rsid w:val="00F134C6"/>
    <w:rsid w:val="00F14A76"/>
    <w:rsid w:val="00F170C5"/>
    <w:rsid w:val="00F21E7A"/>
    <w:rsid w:val="00F26759"/>
    <w:rsid w:val="00F32013"/>
    <w:rsid w:val="00F3309D"/>
    <w:rsid w:val="00F34593"/>
    <w:rsid w:val="00F43AAE"/>
    <w:rsid w:val="00F44BF5"/>
    <w:rsid w:val="00F45601"/>
    <w:rsid w:val="00F468B0"/>
    <w:rsid w:val="00F5701A"/>
    <w:rsid w:val="00F571BA"/>
    <w:rsid w:val="00F603DA"/>
    <w:rsid w:val="00F63DEF"/>
    <w:rsid w:val="00F67B68"/>
    <w:rsid w:val="00F72E04"/>
    <w:rsid w:val="00F776E5"/>
    <w:rsid w:val="00F77E16"/>
    <w:rsid w:val="00F80082"/>
    <w:rsid w:val="00F83952"/>
    <w:rsid w:val="00F84CEE"/>
    <w:rsid w:val="00F85856"/>
    <w:rsid w:val="00F937F3"/>
    <w:rsid w:val="00F9462A"/>
    <w:rsid w:val="00F94BCA"/>
    <w:rsid w:val="00F95EE2"/>
    <w:rsid w:val="00FA0DE5"/>
    <w:rsid w:val="00FA18AF"/>
    <w:rsid w:val="00FA6FE3"/>
    <w:rsid w:val="00FA7364"/>
    <w:rsid w:val="00FB039E"/>
    <w:rsid w:val="00FB32CE"/>
    <w:rsid w:val="00FC2E30"/>
    <w:rsid w:val="00FC41F1"/>
    <w:rsid w:val="00FC54EF"/>
    <w:rsid w:val="00FC5C74"/>
    <w:rsid w:val="00FC5F53"/>
    <w:rsid w:val="00FD0110"/>
    <w:rsid w:val="00FD0D0F"/>
    <w:rsid w:val="00FD13F3"/>
    <w:rsid w:val="00FD1469"/>
    <w:rsid w:val="00FD39F0"/>
    <w:rsid w:val="00FD4F4D"/>
    <w:rsid w:val="00FD7A74"/>
    <w:rsid w:val="00FD7A7E"/>
    <w:rsid w:val="00FE08A6"/>
    <w:rsid w:val="00FE11CE"/>
    <w:rsid w:val="00FE37FC"/>
    <w:rsid w:val="00FF3882"/>
    <w:rsid w:val="00FF5F83"/>
    <w:rsid w:val="00FF6517"/>
    <w:rsid w:val="00FF66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AD8401-92EC-4283-9D29-EB706E90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0C5"/>
  </w:style>
  <w:style w:type="paragraph" w:styleId="Heading1">
    <w:name w:val="heading 1"/>
    <w:basedOn w:val="Normal"/>
    <w:next w:val="Normal"/>
    <w:link w:val="Heading1Char"/>
    <w:qFormat/>
    <w:rsid w:val="009163B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9163B8"/>
    <w:pPr>
      <w:keepNext/>
      <w:jc w:val="both"/>
      <w:outlineLvl w:val="1"/>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9163B8"/>
    <w:pPr>
      <w:keepNext/>
      <w:jc w:val="center"/>
      <w:outlineLvl w:val="2"/>
    </w:pPr>
    <w:rPr>
      <w:rFonts w:ascii="Times New Roman" w:eastAsia="Times New Roman" w:hAnsi="Times New Roman" w:cs="Times New Roman"/>
      <w:b/>
      <w:sz w:val="28"/>
      <w:szCs w:val="20"/>
    </w:rPr>
  </w:style>
  <w:style w:type="paragraph" w:styleId="Heading4">
    <w:name w:val="heading 4"/>
    <w:basedOn w:val="Normal"/>
    <w:next w:val="Normal"/>
    <w:link w:val="Heading4Char"/>
    <w:qFormat/>
    <w:rsid w:val="009163B8"/>
    <w:pPr>
      <w:keepNext/>
      <w:tabs>
        <w:tab w:val="left" w:pos="0"/>
      </w:tabs>
      <w:ind w:firstLine="539"/>
      <w:jc w:val="both"/>
      <w:outlineLvl w:val="3"/>
    </w:pPr>
    <w:rPr>
      <w:rFonts w:ascii="Times New Roman" w:eastAsia="Times New Roman" w:hAnsi="Times New Roman" w:cs="Times New Roman"/>
      <w:b/>
      <w:sz w:val="24"/>
      <w:szCs w:val="20"/>
      <w:u w:val="single"/>
    </w:rPr>
  </w:style>
  <w:style w:type="paragraph" w:styleId="Heading5">
    <w:name w:val="heading 5"/>
    <w:basedOn w:val="Normal"/>
    <w:next w:val="Normal"/>
    <w:link w:val="Heading5Char"/>
    <w:qFormat/>
    <w:rsid w:val="009163B8"/>
    <w:pPr>
      <w:keepNext/>
      <w:jc w:val="center"/>
      <w:outlineLvl w:val="4"/>
    </w:pPr>
    <w:rPr>
      <w:rFonts w:ascii="Times New Roman" w:eastAsia="Times New Roman" w:hAnsi="Times New Roman" w:cs="Times New Roman"/>
      <w:b/>
      <w:sz w:val="24"/>
      <w:szCs w:val="20"/>
    </w:rPr>
  </w:style>
  <w:style w:type="paragraph" w:styleId="Heading6">
    <w:name w:val="heading 6"/>
    <w:basedOn w:val="Normal"/>
    <w:next w:val="Normal"/>
    <w:link w:val="Heading6Char"/>
    <w:qFormat/>
    <w:rsid w:val="009163B8"/>
    <w:pPr>
      <w:keepNext/>
      <w:jc w:val="both"/>
      <w:outlineLvl w:val="5"/>
    </w:pPr>
    <w:rPr>
      <w:rFonts w:ascii="Times New Roman" w:eastAsia="Times New Roman" w:hAnsi="Times New Roman" w:cs="Times New Roman"/>
      <w:b/>
      <w:i/>
      <w:sz w:val="40"/>
      <w:szCs w:val="20"/>
    </w:rPr>
  </w:style>
  <w:style w:type="paragraph" w:styleId="Heading7">
    <w:name w:val="heading 7"/>
    <w:basedOn w:val="Normal"/>
    <w:next w:val="Normal"/>
    <w:link w:val="Heading7Char"/>
    <w:qFormat/>
    <w:rsid w:val="009163B8"/>
    <w:pPr>
      <w:keepNext/>
      <w:jc w:val="both"/>
      <w:outlineLvl w:val="6"/>
    </w:pPr>
    <w:rPr>
      <w:rFonts w:ascii="Times New Roman" w:eastAsia="Times New Roman" w:hAnsi="Times New Roman" w:cs="Times New Roman"/>
      <w:b/>
      <w:sz w:val="18"/>
      <w:szCs w:val="20"/>
    </w:rPr>
  </w:style>
  <w:style w:type="paragraph" w:styleId="Heading8">
    <w:name w:val="heading 8"/>
    <w:basedOn w:val="Normal"/>
    <w:next w:val="Normal"/>
    <w:link w:val="Heading8Char"/>
    <w:qFormat/>
    <w:rsid w:val="009163B8"/>
    <w:pPr>
      <w:tabs>
        <w:tab w:val="num" w:pos="1440"/>
      </w:tabs>
      <w:spacing w:before="240" w:after="60"/>
      <w:ind w:left="1440" w:hanging="1440"/>
      <w:outlineLvl w:val="7"/>
    </w:pPr>
    <w:rPr>
      <w:rFonts w:ascii="Times New Roman CYR" w:eastAsia="Times New Roman" w:hAnsi="Times New Roman CYR" w:cs="Times New Roman"/>
      <w:i/>
      <w:sz w:val="20"/>
      <w:szCs w:val="20"/>
    </w:rPr>
  </w:style>
  <w:style w:type="paragraph" w:styleId="Heading9">
    <w:name w:val="heading 9"/>
    <w:basedOn w:val="Normal"/>
    <w:next w:val="Normal"/>
    <w:link w:val="Heading9Char"/>
    <w:qFormat/>
    <w:rsid w:val="009163B8"/>
    <w:pPr>
      <w:tabs>
        <w:tab w:val="num" w:pos="1584"/>
      </w:tabs>
      <w:spacing w:before="240" w:after="60"/>
      <w:ind w:left="1584" w:hanging="1584"/>
      <w:outlineLvl w:val="8"/>
    </w:pPr>
    <w:rPr>
      <w:rFonts w:ascii="Times New Roman CYR" w:eastAsia="Times New Roman" w:hAnsi="Times New Roman CYR"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3B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9163B8"/>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9163B8"/>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9163B8"/>
    <w:rPr>
      <w:rFonts w:ascii="Times New Roman" w:eastAsia="Times New Roman" w:hAnsi="Times New Roman" w:cs="Times New Roman"/>
      <w:b/>
      <w:sz w:val="24"/>
      <w:szCs w:val="20"/>
      <w:u w:val="single"/>
    </w:rPr>
  </w:style>
  <w:style w:type="character" w:customStyle="1" w:styleId="Heading5Char">
    <w:name w:val="Heading 5 Char"/>
    <w:basedOn w:val="DefaultParagraphFont"/>
    <w:link w:val="Heading5"/>
    <w:rsid w:val="009163B8"/>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9163B8"/>
    <w:rPr>
      <w:rFonts w:ascii="Times New Roman" w:eastAsia="Times New Roman" w:hAnsi="Times New Roman" w:cs="Times New Roman"/>
      <w:b/>
      <w:i/>
      <w:sz w:val="40"/>
      <w:szCs w:val="20"/>
    </w:rPr>
  </w:style>
  <w:style w:type="character" w:customStyle="1" w:styleId="Heading7Char">
    <w:name w:val="Heading 7 Char"/>
    <w:basedOn w:val="DefaultParagraphFont"/>
    <w:link w:val="Heading7"/>
    <w:rsid w:val="009163B8"/>
    <w:rPr>
      <w:rFonts w:ascii="Times New Roman" w:eastAsia="Times New Roman" w:hAnsi="Times New Roman" w:cs="Times New Roman"/>
      <w:b/>
      <w:sz w:val="18"/>
      <w:szCs w:val="20"/>
    </w:rPr>
  </w:style>
  <w:style w:type="character" w:customStyle="1" w:styleId="Heading8Char">
    <w:name w:val="Heading 8 Char"/>
    <w:basedOn w:val="DefaultParagraphFont"/>
    <w:link w:val="Heading8"/>
    <w:uiPriority w:val="99"/>
    <w:rsid w:val="009163B8"/>
    <w:rPr>
      <w:rFonts w:ascii="Times New Roman CYR" w:eastAsia="Times New Roman" w:hAnsi="Times New Roman CYR" w:cs="Times New Roman"/>
      <w:i/>
      <w:sz w:val="20"/>
      <w:szCs w:val="20"/>
    </w:rPr>
  </w:style>
  <w:style w:type="character" w:customStyle="1" w:styleId="Heading9Char">
    <w:name w:val="Heading 9 Char"/>
    <w:basedOn w:val="DefaultParagraphFont"/>
    <w:link w:val="Heading9"/>
    <w:uiPriority w:val="99"/>
    <w:rsid w:val="009163B8"/>
    <w:rPr>
      <w:rFonts w:ascii="Times New Roman CYR" w:eastAsia="Times New Roman" w:hAnsi="Times New Roman CYR" w:cs="Times New Roman"/>
      <w:b/>
      <w:i/>
      <w:sz w:val="18"/>
      <w:szCs w:val="20"/>
    </w:rPr>
  </w:style>
  <w:style w:type="numbering" w:customStyle="1" w:styleId="NoList1">
    <w:name w:val="No List1"/>
    <w:next w:val="NoList"/>
    <w:uiPriority w:val="99"/>
    <w:semiHidden/>
    <w:unhideWhenUsed/>
    <w:rsid w:val="009163B8"/>
  </w:style>
  <w:style w:type="paragraph" w:customStyle="1" w:styleId="1">
    <w:name w:val="1"/>
    <w:basedOn w:val="Normal"/>
    <w:semiHidden/>
    <w:rsid w:val="009163B8"/>
    <w:pPr>
      <w:tabs>
        <w:tab w:val="left" w:pos="709"/>
      </w:tabs>
    </w:pPr>
    <w:rPr>
      <w:rFonts w:ascii="Futura Bk" w:eastAsia="Times New Roman" w:hAnsi="Futura Bk" w:cs="Times New Roman"/>
      <w:sz w:val="24"/>
      <w:szCs w:val="24"/>
      <w:lang w:val="pl-PL" w:eastAsia="pl-PL"/>
    </w:rPr>
  </w:style>
  <w:style w:type="paragraph" w:styleId="BodyText">
    <w:name w:val="Body Text"/>
    <w:basedOn w:val="Normal"/>
    <w:link w:val="BodyTextChar"/>
    <w:rsid w:val="009163B8"/>
    <w:pPr>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163B8"/>
    <w:rPr>
      <w:rFonts w:ascii="Times New Roman" w:eastAsia="Times New Roman" w:hAnsi="Times New Roman" w:cs="Times New Roman"/>
      <w:sz w:val="24"/>
      <w:szCs w:val="20"/>
    </w:rPr>
  </w:style>
  <w:style w:type="paragraph" w:styleId="BodyText2">
    <w:name w:val="Body Text 2"/>
    <w:basedOn w:val="Normal"/>
    <w:link w:val="BodyText2Char"/>
    <w:rsid w:val="009163B8"/>
    <w:pPr>
      <w:jc w:val="both"/>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9163B8"/>
    <w:rPr>
      <w:rFonts w:ascii="Times New Roman" w:eastAsia="Times New Roman" w:hAnsi="Times New Roman" w:cs="Times New Roman"/>
      <w:b/>
      <w:sz w:val="24"/>
      <w:szCs w:val="20"/>
    </w:rPr>
  </w:style>
  <w:style w:type="paragraph" w:styleId="BodyText3">
    <w:name w:val="Body Text 3"/>
    <w:basedOn w:val="Normal"/>
    <w:link w:val="BodyText3Char"/>
    <w:rsid w:val="009163B8"/>
    <w:rPr>
      <w:rFonts w:ascii="Times New Roman" w:eastAsia="Times New Roman" w:hAnsi="Times New Roman" w:cs="Times New Roman"/>
      <w:b/>
      <w:sz w:val="24"/>
      <w:szCs w:val="20"/>
    </w:rPr>
  </w:style>
  <w:style w:type="character" w:customStyle="1" w:styleId="BodyText3Char">
    <w:name w:val="Body Text 3 Char"/>
    <w:basedOn w:val="DefaultParagraphFont"/>
    <w:link w:val="BodyText3"/>
    <w:rsid w:val="009163B8"/>
    <w:rPr>
      <w:rFonts w:ascii="Times New Roman" w:eastAsia="Times New Roman" w:hAnsi="Times New Roman" w:cs="Times New Roman"/>
      <w:b/>
      <w:sz w:val="24"/>
      <w:szCs w:val="20"/>
    </w:rPr>
  </w:style>
  <w:style w:type="paragraph" w:styleId="BodyTextIndent">
    <w:name w:val="Body Text Indent"/>
    <w:basedOn w:val="Normal"/>
    <w:link w:val="BodyTextIndentChar"/>
    <w:rsid w:val="009163B8"/>
    <w:pPr>
      <w:spacing w:before="120" w:line="360" w:lineRule="auto"/>
      <w:ind w:firstLine="567"/>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9163B8"/>
    <w:rPr>
      <w:rFonts w:ascii="Times New Roman" w:eastAsia="Times New Roman" w:hAnsi="Times New Roman" w:cs="Times New Roman"/>
      <w:sz w:val="24"/>
      <w:szCs w:val="20"/>
    </w:rPr>
  </w:style>
  <w:style w:type="paragraph" w:styleId="BodyTextIndent2">
    <w:name w:val="Body Text Indent 2"/>
    <w:basedOn w:val="Normal"/>
    <w:link w:val="BodyTextIndent2Char"/>
    <w:rsid w:val="009163B8"/>
    <w:pPr>
      <w:spacing w:before="120" w:line="360" w:lineRule="auto"/>
      <w:ind w:firstLine="540"/>
      <w:jc w:val="both"/>
    </w:pPr>
    <w:rPr>
      <w:rFonts w:ascii="Times New Roman" w:eastAsia="Times New Roman" w:hAnsi="Times New Roman" w:cs="Times New Roman"/>
      <w:sz w:val="26"/>
      <w:szCs w:val="20"/>
    </w:rPr>
  </w:style>
  <w:style w:type="character" w:customStyle="1" w:styleId="BodyTextIndent2Char">
    <w:name w:val="Body Text Indent 2 Char"/>
    <w:basedOn w:val="DefaultParagraphFont"/>
    <w:link w:val="BodyTextIndent2"/>
    <w:uiPriority w:val="99"/>
    <w:rsid w:val="009163B8"/>
    <w:rPr>
      <w:rFonts w:ascii="Times New Roman" w:eastAsia="Times New Roman" w:hAnsi="Times New Roman" w:cs="Times New Roman"/>
      <w:sz w:val="26"/>
      <w:szCs w:val="20"/>
    </w:rPr>
  </w:style>
  <w:style w:type="paragraph" w:styleId="BodyTextIndent3">
    <w:name w:val="Body Text Indent 3"/>
    <w:basedOn w:val="Normal"/>
    <w:link w:val="BodyTextIndent3Char"/>
    <w:rsid w:val="009163B8"/>
    <w:pPr>
      <w:tabs>
        <w:tab w:val="left" w:pos="0"/>
      </w:tabs>
      <w:ind w:firstLine="539"/>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uiPriority w:val="99"/>
    <w:rsid w:val="009163B8"/>
    <w:rPr>
      <w:rFonts w:ascii="Times New Roman" w:eastAsia="Times New Roman" w:hAnsi="Times New Roman" w:cs="Times New Roman"/>
      <w:sz w:val="24"/>
      <w:szCs w:val="20"/>
    </w:rPr>
  </w:style>
  <w:style w:type="paragraph" w:styleId="DocumentMap">
    <w:name w:val="Document Map"/>
    <w:basedOn w:val="Normal"/>
    <w:link w:val="DocumentMapChar"/>
    <w:semiHidden/>
    <w:rsid w:val="009163B8"/>
    <w:pPr>
      <w:shd w:val="clear" w:color="auto" w:fill="000080"/>
    </w:pPr>
    <w:rPr>
      <w:rFonts w:ascii="Tahoma" w:eastAsia="Times New Roman" w:hAnsi="Tahoma" w:cs="Times New Roman"/>
      <w:sz w:val="20"/>
      <w:szCs w:val="20"/>
    </w:rPr>
  </w:style>
  <w:style w:type="character" w:customStyle="1" w:styleId="DocumentMapChar">
    <w:name w:val="Document Map Char"/>
    <w:basedOn w:val="DefaultParagraphFont"/>
    <w:link w:val="DocumentMap"/>
    <w:uiPriority w:val="99"/>
    <w:semiHidden/>
    <w:rsid w:val="009163B8"/>
    <w:rPr>
      <w:rFonts w:ascii="Tahoma" w:eastAsia="Times New Roman" w:hAnsi="Tahoma" w:cs="Times New Roman"/>
      <w:sz w:val="20"/>
      <w:szCs w:val="20"/>
      <w:shd w:val="clear" w:color="auto" w:fill="000080"/>
    </w:rPr>
  </w:style>
  <w:style w:type="paragraph" w:styleId="Header">
    <w:name w:val="header"/>
    <w:aliases w:val="Header Char1 Char,Header Char Char Char,Header Char3 Char Char Char,Header Char Char Char Char Char,Header Char1 Char Char Char Char1 Char,Header Char Char Char Char Char Char1 Char,Header Char2 Char1 Char Char Char"/>
    <w:basedOn w:val="Normal"/>
    <w:link w:val="HeaderChar"/>
    <w:uiPriority w:val="99"/>
    <w:rsid w:val="009163B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aliases w:val="Header Char1 Char Char,Header Char Char Char Char,Header Char3 Char Char Char Char,Header Char Char Char Char Char Char,Header Char1 Char Char Char Char1 Char Char,Header Char Char Char Char Char Char1 Char Char"/>
    <w:basedOn w:val="DefaultParagraphFont"/>
    <w:link w:val="Header"/>
    <w:uiPriority w:val="99"/>
    <w:rsid w:val="009163B8"/>
    <w:rPr>
      <w:rFonts w:ascii="Times New Roman" w:eastAsia="Times New Roman" w:hAnsi="Times New Roman" w:cs="Times New Roman"/>
      <w:sz w:val="20"/>
      <w:szCs w:val="20"/>
    </w:rPr>
  </w:style>
  <w:style w:type="paragraph" w:styleId="Footer">
    <w:name w:val="footer"/>
    <w:basedOn w:val="Normal"/>
    <w:link w:val="FooterChar"/>
    <w:uiPriority w:val="99"/>
    <w:rsid w:val="009163B8"/>
    <w:pPr>
      <w:tabs>
        <w:tab w:val="center" w:pos="4320"/>
        <w:tab w:val="right" w:pos="8640"/>
      </w:tabs>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9163B8"/>
    <w:rPr>
      <w:rFonts w:ascii="Times New Roman" w:eastAsia="Times New Roman" w:hAnsi="Times New Roman" w:cs="Times New Roman"/>
      <w:sz w:val="20"/>
      <w:szCs w:val="20"/>
    </w:rPr>
  </w:style>
  <w:style w:type="paragraph" w:styleId="Title">
    <w:name w:val="Title"/>
    <w:basedOn w:val="Normal"/>
    <w:link w:val="TitleChar"/>
    <w:qFormat/>
    <w:rsid w:val="009163B8"/>
    <w:pPr>
      <w:pBdr>
        <w:bottom w:val="single" w:sz="6" w:space="1" w:color="auto"/>
      </w:pBdr>
      <w:jc w:val="center"/>
    </w:pPr>
    <w:rPr>
      <w:rFonts w:ascii="Times New Roman" w:eastAsia="Times New Roman" w:hAnsi="Times New Roman" w:cs="Times New Roman"/>
      <w:b/>
      <w:sz w:val="32"/>
      <w:szCs w:val="20"/>
    </w:rPr>
  </w:style>
  <w:style w:type="character" w:customStyle="1" w:styleId="TitleChar">
    <w:name w:val="Title Char"/>
    <w:basedOn w:val="DefaultParagraphFont"/>
    <w:link w:val="Title"/>
    <w:uiPriority w:val="99"/>
    <w:rsid w:val="009163B8"/>
    <w:rPr>
      <w:rFonts w:ascii="Times New Roman" w:eastAsia="Times New Roman" w:hAnsi="Times New Roman" w:cs="Times New Roman"/>
      <w:b/>
      <w:sz w:val="32"/>
      <w:szCs w:val="20"/>
    </w:rPr>
  </w:style>
  <w:style w:type="character" w:styleId="Hyperlink">
    <w:name w:val="Hyperlink"/>
    <w:rsid w:val="009163B8"/>
    <w:rPr>
      <w:color w:val="0000FF"/>
      <w:u w:val="single"/>
    </w:rPr>
  </w:style>
  <w:style w:type="paragraph" w:styleId="PlainText">
    <w:name w:val="Plain Text"/>
    <w:basedOn w:val="Normal"/>
    <w:link w:val="PlainTextChar"/>
    <w:uiPriority w:val="99"/>
    <w:rsid w:val="009163B8"/>
    <w:pPr>
      <w:spacing w:before="120" w:after="120"/>
      <w:ind w:firstLine="720"/>
      <w:jc w:val="both"/>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uiPriority w:val="99"/>
    <w:rsid w:val="009163B8"/>
    <w:rPr>
      <w:rFonts w:ascii="Courier New" w:eastAsia="Times New Roman" w:hAnsi="Courier New" w:cs="Times New Roman"/>
      <w:sz w:val="20"/>
      <w:szCs w:val="20"/>
      <w:lang w:val="en-GB"/>
    </w:rPr>
  </w:style>
  <w:style w:type="character" w:styleId="CommentReference">
    <w:name w:val="annotation reference"/>
    <w:semiHidden/>
    <w:rsid w:val="009163B8"/>
    <w:rPr>
      <w:sz w:val="16"/>
    </w:rPr>
  </w:style>
  <w:style w:type="paragraph" w:styleId="CommentText">
    <w:name w:val="annotation text"/>
    <w:basedOn w:val="Normal"/>
    <w:link w:val="CommentTextChar"/>
    <w:semiHidden/>
    <w:rsid w:val="009163B8"/>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9163B8"/>
    <w:rPr>
      <w:rFonts w:ascii="Times New Roman" w:eastAsia="Times New Roman" w:hAnsi="Times New Roman" w:cs="Times New Roman"/>
      <w:sz w:val="20"/>
      <w:szCs w:val="20"/>
    </w:rPr>
  </w:style>
  <w:style w:type="character" w:styleId="FollowedHyperlink">
    <w:name w:val="FollowedHyperlink"/>
    <w:rsid w:val="009163B8"/>
    <w:rPr>
      <w:color w:val="800080"/>
      <w:u w:val="single"/>
    </w:rPr>
  </w:style>
  <w:style w:type="paragraph" w:customStyle="1" w:styleId="Caaeaaea1oaioeaii">
    <w:name w:val="Caaeaaea 1 oaio?e?aii"/>
    <w:basedOn w:val="Normal"/>
    <w:rsid w:val="009163B8"/>
    <w:pPr>
      <w:spacing w:before="240" w:after="60" w:line="360" w:lineRule="auto"/>
      <w:jc w:val="center"/>
    </w:pPr>
    <w:rPr>
      <w:rFonts w:ascii="Timok" w:eastAsia="Times New Roman" w:hAnsi="Timok" w:cs="Times New Roman"/>
      <w:b/>
      <w:sz w:val="28"/>
      <w:szCs w:val="20"/>
    </w:rPr>
  </w:style>
  <w:style w:type="paragraph" w:customStyle="1" w:styleId="Caaeaaea3oaioeaii">
    <w:name w:val="Caaeaaea 3 oaio?e?aii"/>
    <w:basedOn w:val="Caaeaaea1oaioeaii"/>
    <w:next w:val="Normal"/>
    <w:rsid w:val="009163B8"/>
    <w:rPr>
      <w:sz w:val="24"/>
    </w:rPr>
  </w:style>
  <w:style w:type="paragraph" w:customStyle="1" w:styleId="Iaeeiiaaaao">
    <w:name w:val="Iaeei. ia?aa?ao"/>
    <w:basedOn w:val="Normal"/>
    <w:rsid w:val="009163B8"/>
    <w:pPr>
      <w:spacing w:before="120" w:line="360" w:lineRule="auto"/>
      <w:ind w:firstLine="720"/>
      <w:jc w:val="both"/>
    </w:pPr>
    <w:rPr>
      <w:rFonts w:ascii="Timok" w:eastAsia="Times New Roman" w:hAnsi="Timok" w:cs="Times New Roman"/>
      <w:sz w:val="24"/>
      <w:szCs w:val="20"/>
    </w:rPr>
  </w:style>
  <w:style w:type="paragraph" w:customStyle="1" w:styleId="Ieuoaiiaaaao">
    <w:name w:val="Ieuoai ia?aa?ao"/>
    <w:basedOn w:val="Iaeeiiaaaao"/>
    <w:next w:val="Iaeeiiaaaao"/>
    <w:rsid w:val="009163B8"/>
    <w:pPr>
      <w:tabs>
        <w:tab w:val="left" w:pos="1701"/>
        <w:tab w:val="left" w:pos="3402"/>
        <w:tab w:val="left" w:pos="5103"/>
        <w:tab w:val="left" w:pos="6804"/>
        <w:tab w:val="left" w:pos="8505"/>
        <w:tab w:val="right" w:pos="9639"/>
      </w:tabs>
      <w:ind w:firstLine="0"/>
    </w:pPr>
  </w:style>
  <w:style w:type="character" w:styleId="PageNumber">
    <w:name w:val="page number"/>
    <w:rsid w:val="009163B8"/>
    <w:rPr>
      <w:sz w:val="20"/>
    </w:rPr>
  </w:style>
  <w:style w:type="paragraph" w:customStyle="1" w:styleId="a">
    <w:name w:val="Àäðåñàò (ñ ëîãî)"/>
    <w:basedOn w:val="Normal"/>
    <w:rsid w:val="009163B8"/>
    <w:pPr>
      <w:spacing w:line="360" w:lineRule="auto"/>
      <w:ind w:left="2552"/>
    </w:pPr>
    <w:rPr>
      <w:rFonts w:ascii="Timok" w:eastAsia="Times New Roman" w:hAnsi="Timok" w:cs="Times New Roman"/>
      <w:b/>
      <w:caps/>
      <w:sz w:val="24"/>
      <w:szCs w:val="20"/>
      <w:lang w:val="en-US"/>
    </w:rPr>
  </w:style>
  <w:style w:type="paragraph" w:customStyle="1" w:styleId="a0">
    <w:name w:val="Обикн. параграф"/>
    <w:basedOn w:val="Normal"/>
    <w:rsid w:val="009163B8"/>
    <w:pPr>
      <w:spacing w:before="120" w:line="360" w:lineRule="auto"/>
      <w:ind w:firstLine="720"/>
      <w:jc w:val="both"/>
    </w:pPr>
    <w:rPr>
      <w:rFonts w:ascii="Times New Roman" w:eastAsia="Times New Roman" w:hAnsi="Times New Roman" w:cs="Times New Roman"/>
      <w:sz w:val="24"/>
      <w:szCs w:val="20"/>
    </w:rPr>
  </w:style>
  <w:style w:type="paragraph" w:customStyle="1" w:styleId="3">
    <w:name w:val="Заглавие 3 ляво"/>
    <w:basedOn w:val="Normal"/>
    <w:next w:val="a0"/>
    <w:rsid w:val="009163B8"/>
    <w:pPr>
      <w:spacing w:before="240" w:after="60" w:line="360" w:lineRule="auto"/>
    </w:pPr>
    <w:rPr>
      <w:rFonts w:ascii="Times New Roman" w:eastAsia="Times New Roman" w:hAnsi="Times New Roman" w:cs="Times New Roman"/>
      <w:b/>
      <w:sz w:val="24"/>
      <w:szCs w:val="20"/>
    </w:rPr>
  </w:style>
  <w:style w:type="paragraph" w:styleId="NormalWeb">
    <w:name w:val="Normal (Web)"/>
    <w:basedOn w:val="Normal"/>
    <w:uiPriority w:val="99"/>
    <w:rsid w:val="009163B8"/>
    <w:pPr>
      <w:spacing w:before="100" w:beforeAutospacing="1" w:after="100" w:afterAutospacing="1"/>
    </w:pPr>
    <w:rPr>
      <w:rFonts w:ascii="Times New Roman" w:eastAsia="Times New Roman" w:hAnsi="Times New Roman" w:cs="Times New Roman"/>
      <w:color w:val="000000"/>
      <w:sz w:val="24"/>
      <w:szCs w:val="24"/>
      <w:lang w:val="en-GB"/>
    </w:rPr>
  </w:style>
  <w:style w:type="paragraph" w:customStyle="1" w:styleId="30">
    <w:name w:val="Çàãëàâèå 3 öåíòðèðàíî"/>
    <w:basedOn w:val="Normal"/>
    <w:next w:val="Normal"/>
    <w:rsid w:val="009163B8"/>
    <w:pPr>
      <w:spacing w:before="240" w:after="60" w:line="360" w:lineRule="auto"/>
      <w:jc w:val="center"/>
    </w:pPr>
    <w:rPr>
      <w:rFonts w:ascii="Arial" w:eastAsia="Times New Roman" w:hAnsi="Arial" w:cs="Times New Roman"/>
      <w:b/>
      <w:noProof/>
      <w:sz w:val="24"/>
      <w:szCs w:val="20"/>
      <w:lang w:val="en-GB"/>
    </w:rPr>
  </w:style>
  <w:style w:type="paragraph" w:customStyle="1" w:styleId="text">
    <w:name w:val="text"/>
    <w:basedOn w:val="Normal"/>
    <w:rsid w:val="009163B8"/>
    <w:pPr>
      <w:spacing w:before="100" w:beforeAutospacing="1" w:after="100" w:afterAutospacing="1"/>
    </w:pPr>
    <w:rPr>
      <w:rFonts w:ascii="Arial" w:eastAsia="Times New Roman" w:hAnsi="Arial" w:cs="Times New Roman"/>
      <w:color w:val="000000"/>
      <w:sz w:val="20"/>
      <w:szCs w:val="20"/>
      <w:lang w:val="en-GB"/>
    </w:rPr>
  </w:style>
  <w:style w:type="paragraph" w:styleId="BalloonText">
    <w:name w:val="Balloon Text"/>
    <w:basedOn w:val="Normal"/>
    <w:link w:val="BalloonTextChar"/>
    <w:semiHidden/>
    <w:rsid w:val="009163B8"/>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163B8"/>
    <w:rPr>
      <w:rFonts w:ascii="Tahoma" w:eastAsia="Times New Roman" w:hAnsi="Tahoma" w:cs="Tahoma"/>
      <w:sz w:val="16"/>
      <w:szCs w:val="16"/>
    </w:rPr>
  </w:style>
  <w:style w:type="table" w:styleId="TableGrid">
    <w:name w:val="Table Grid"/>
    <w:basedOn w:val="TableNormal"/>
    <w:rsid w:val="009163B8"/>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9163B8"/>
    <w:rPr>
      <w:b/>
      <w:bCs/>
    </w:rPr>
  </w:style>
  <w:style w:type="character" w:customStyle="1" w:styleId="CommentSubjectChar">
    <w:name w:val="Comment Subject Char"/>
    <w:basedOn w:val="CommentTextChar"/>
    <w:link w:val="CommentSubject"/>
    <w:uiPriority w:val="99"/>
    <w:semiHidden/>
    <w:rsid w:val="009163B8"/>
    <w:rPr>
      <w:rFonts w:ascii="Times New Roman" w:eastAsia="Times New Roman" w:hAnsi="Times New Roman" w:cs="Times New Roman"/>
      <w:b/>
      <w:bCs/>
      <w:sz w:val="20"/>
      <w:szCs w:val="20"/>
    </w:rPr>
  </w:style>
  <w:style w:type="paragraph" w:styleId="BlockText">
    <w:name w:val="Block Text"/>
    <w:basedOn w:val="Normal"/>
    <w:rsid w:val="009163B8"/>
    <w:pPr>
      <w:spacing w:line="240" w:lineRule="atLeast"/>
      <w:ind w:left="2160" w:right="-720" w:hanging="1593"/>
    </w:pPr>
    <w:rPr>
      <w:rFonts w:ascii="Arial" w:eastAsia="Times New Roman" w:hAnsi="Arial" w:cs="Times New Roman"/>
      <w:b/>
      <w:kern w:val="20"/>
      <w:sz w:val="24"/>
      <w:szCs w:val="20"/>
    </w:rPr>
  </w:style>
  <w:style w:type="paragraph" w:customStyle="1" w:styleId="Heading2TimesNewRomanBold">
    <w:name w:val="Heading 2 + Times New Roman Bold"/>
    <w:aliases w:val="12 pt"/>
    <w:basedOn w:val="Heading1"/>
    <w:link w:val="Heading2TimesNewRomanBoldChar"/>
    <w:rsid w:val="009163B8"/>
    <w:pPr>
      <w:keepLines w:val="0"/>
      <w:spacing w:before="0" w:line="240" w:lineRule="atLeast"/>
    </w:pPr>
    <w:rPr>
      <w:rFonts w:ascii="Arial" w:eastAsia="Times New Roman" w:hAnsi="Arial" w:cs="Times New Roman"/>
      <w:b/>
      <w:bCs/>
      <w:color w:val="auto"/>
      <w:kern w:val="20"/>
      <w:sz w:val="24"/>
      <w:szCs w:val="24"/>
      <w:u w:val="single"/>
    </w:rPr>
  </w:style>
  <w:style w:type="character" w:customStyle="1" w:styleId="Heading2TimesNewRomanBoldChar">
    <w:name w:val="Heading 2 + Times New Roman Bold Char"/>
    <w:aliases w:val="12 pt Char"/>
    <w:link w:val="Heading2TimesNewRomanBold"/>
    <w:rsid w:val="009163B8"/>
    <w:rPr>
      <w:rFonts w:ascii="Arial" w:eastAsia="Times New Roman" w:hAnsi="Arial" w:cs="Times New Roman"/>
      <w:b/>
      <w:bCs/>
      <w:kern w:val="20"/>
      <w:sz w:val="24"/>
      <w:szCs w:val="24"/>
      <w:u w:val="single"/>
    </w:rPr>
  </w:style>
  <w:style w:type="character" w:styleId="Emphasis">
    <w:name w:val="Emphasis"/>
    <w:qFormat/>
    <w:rsid w:val="009163B8"/>
    <w:rPr>
      <w:i/>
      <w:iCs/>
    </w:rPr>
  </w:style>
  <w:style w:type="paragraph" w:customStyle="1" w:styleId="CharChar">
    <w:name w:val="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Style">
    <w:name w:val="Style"/>
    <w:rsid w:val="009163B8"/>
    <w:pPr>
      <w:autoSpaceDE w:val="0"/>
      <w:autoSpaceDN w:val="0"/>
      <w:adjustRightInd w:val="0"/>
      <w:ind w:left="140" w:right="140" w:firstLine="840"/>
      <w:jc w:val="both"/>
    </w:pPr>
    <w:rPr>
      <w:rFonts w:ascii="Times New Roman" w:eastAsia="Times New Roman" w:hAnsi="Times New Roman" w:cs="Times New Roman"/>
      <w:sz w:val="24"/>
      <w:szCs w:val="24"/>
      <w:lang w:eastAsia="bg-BG"/>
    </w:rPr>
  </w:style>
  <w:style w:type="paragraph" w:customStyle="1" w:styleId="firstline">
    <w:name w:val="firstline"/>
    <w:basedOn w:val="Normal"/>
    <w:rsid w:val="009163B8"/>
    <w:pPr>
      <w:spacing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CharCharCharCharChar">
    <w:name w:val="Char 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1">
    <w:name w:val="Char Char1"/>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Char">
    <w:name w:val="Char Char Знак Char Char"/>
    <w:basedOn w:val="Normal"/>
    <w:rsid w:val="009163B8"/>
    <w:pPr>
      <w:tabs>
        <w:tab w:val="left" w:pos="709"/>
      </w:tabs>
    </w:pPr>
    <w:rPr>
      <w:rFonts w:ascii="Tahoma" w:eastAsia="Times New Roman" w:hAnsi="Tahoma" w:cs="Times New Roman"/>
      <w:sz w:val="24"/>
      <w:szCs w:val="24"/>
      <w:lang w:val="pl-PL" w:eastAsia="pl-PL"/>
    </w:rPr>
  </w:style>
  <w:style w:type="paragraph" w:customStyle="1" w:styleId="zaglawie">
    <w:name w:val="zaglawie"/>
    <w:basedOn w:val="Normal"/>
    <w:rsid w:val="009163B8"/>
    <w:pPr>
      <w:spacing w:before="100" w:after="100"/>
      <w:ind w:left="200"/>
      <w:jc w:val="center"/>
    </w:pPr>
    <w:rPr>
      <w:rFonts w:ascii="Times New Roman" w:eastAsia="Times New Roman" w:hAnsi="Times New Roman" w:cs="Times New Roman"/>
      <w:b/>
      <w:bCs/>
      <w:color w:val="000000"/>
      <w:sz w:val="28"/>
      <w:szCs w:val="28"/>
      <w:lang w:eastAsia="bg-BG"/>
    </w:rPr>
  </w:style>
  <w:style w:type="character" w:customStyle="1" w:styleId="ldef">
    <w:name w:val="ldef"/>
    <w:basedOn w:val="DefaultParagraphFont"/>
    <w:rsid w:val="009163B8"/>
  </w:style>
  <w:style w:type="character" w:styleId="Strong">
    <w:name w:val="Strong"/>
    <w:qFormat/>
    <w:rsid w:val="009163B8"/>
    <w:rPr>
      <w:b/>
      <w:bCs/>
    </w:rPr>
  </w:style>
  <w:style w:type="paragraph" w:customStyle="1" w:styleId="Default">
    <w:name w:val="Default"/>
    <w:rsid w:val="009163B8"/>
    <w:pPr>
      <w:widowControl w:val="0"/>
      <w:autoSpaceDE w:val="0"/>
      <w:autoSpaceDN w:val="0"/>
      <w:adjustRightInd w:val="0"/>
    </w:pPr>
    <w:rPr>
      <w:rFonts w:ascii="Times New Roman" w:eastAsia="Times New Roman" w:hAnsi="Times New Roman" w:cs="Times New Roman"/>
      <w:color w:val="000000"/>
      <w:sz w:val="24"/>
      <w:szCs w:val="24"/>
      <w:lang w:eastAsia="bg-BG"/>
    </w:rPr>
  </w:style>
  <w:style w:type="paragraph" w:customStyle="1" w:styleId="CharCharCharChar1Char">
    <w:name w:val="Char Char Char Char1 Char"/>
    <w:basedOn w:val="Normal"/>
    <w:rsid w:val="009163B8"/>
    <w:pPr>
      <w:tabs>
        <w:tab w:val="left" w:pos="709"/>
      </w:tabs>
    </w:pPr>
    <w:rPr>
      <w:rFonts w:ascii="Tahoma" w:eastAsia="Times New Roman" w:hAnsi="Tahoma" w:cs="Times New Roman"/>
      <w:sz w:val="24"/>
      <w:szCs w:val="24"/>
      <w:lang w:val="pl-PL" w:eastAsia="pl-PL"/>
    </w:rPr>
  </w:style>
  <w:style w:type="paragraph" w:customStyle="1" w:styleId="CharCharCharChar0">
    <w:name w:val="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
    <w:name w:val="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
    <w:name w:val="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2">
    <w:name w:val="Char2"/>
    <w:basedOn w:val="Normal"/>
    <w:rsid w:val="009163B8"/>
    <w:pPr>
      <w:tabs>
        <w:tab w:val="left" w:pos="709"/>
      </w:tabs>
    </w:pPr>
    <w:rPr>
      <w:rFonts w:ascii="Tahoma" w:eastAsia="Times New Roman" w:hAnsi="Tahoma" w:cs="Times New Roman"/>
      <w:sz w:val="24"/>
      <w:szCs w:val="24"/>
      <w:lang w:val="pl-PL" w:eastAsia="pl-PL"/>
    </w:rPr>
  </w:style>
  <w:style w:type="character" w:customStyle="1" w:styleId="Salutation1">
    <w:name w:val="Salutation1"/>
    <w:basedOn w:val="DefaultParagraphFont"/>
    <w:rsid w:val="009163B8"/>
  </w:style>
  <w:style w:type="paragraph" w:customStyle="1" w:styleId="NormalDarkGreen">
    <w:name w:val="Normal + Dark Green"/>
    <w:basedOn w:val="Heading1"/>
    <w:rsid w:val="009163B8"/>
    <w:pPr>
      <w:keepLines w:val="0"/>
      <w:spacing w:before="0"/>
      <w:jc w:val="both"/>
    </w:pPr>
    <w:rPr>
      <w:rFonts w:ascii="Times New Roman" w:eastAsia="Times New Roman" w:hAnsi="Times New Roman" w:cs="Times New Roman"/>
      <w:b/>
      <w:color w:val="003300"/>
      <w:sz w:val="24"/>
      <w:szCs w:val="20"/>
    </w:rPr>
  </w:style>
  <w:style w:type="character" w:styleId="FootnoteReference">
    <w:name w:val="footnote reference"/>
    <w:semiHidden/>
    <w:rsid w:val="009163B8"/>
    <w:rPr>
      <w:vertAlign w:val="superscript"/>
    </w:rPr>
  </w:style>
  <w:style w:type="paragraph" w:styleId="FootnoteText">
    <w:name w:val="footnote text"/>
    <w:basedOn w:val="Normal"/>
    <w:link w:val="FootnoteTextChar"/>
    <w:semiHidden/>
    <w:rsid w:val="009163B8"/>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9163B8"/>
    <w:rPr>
      <w:rFonts w:ascii="Times New Roman" w:eastAsia="Times New Roman" w:hAnsi="Times New Roman" w:cs="Times New Roman"/>
      <w:sz w:val="20"/>
      <w:szCs w:val="20"/>
    </w:rPr>
  </w:style>
  <w:style w:type="paragraph" w:customStyle="1" w:styleId="m">
    <w:name w:val="m"/>
    <w:basedOn w:val="Normal"/>
    <w:rsid w:val="009163B8"/>
    <w:pPr>
      <w:spacing w:before="100" w:beforeAutospacing="1" w:after="100" w:afterAutospacing="1"/>
    </w:pPr>
    <w:rPr>
      <w:rFonts w:ascii="Times New Roman" w:eastAsia="Times New Roman" w:hAnsi="Times New Roman" w:cs="Times New Roman"/>
      <w:sz w:val="24"/>
      <w:szCs w:val="24"/>
      <w:lang w:eastAsia="bg-BG"/>
    </w:rPr>
  </w:style>
  <w:style w:type="paragraph" w:customStyle="1" w:styleId="title17">
    <w:name w:val="title17"/>
    <w:basedOn w:val="Normal"/>
    <w:rsid w:val="009163B8"/>
    <w:pPr>
      <w:ind w:firstLine="1155"/>
      <w:textAlignment w:val="center"/>
    </w:pPr>
    <w:rPr>
      <w:rFonts w:ascii="Times New Roman" w:eastAsia="Times New Roman" w:hAnsi="Times New Roman" w:cs="Times New Roman"/>
      <w:b/>
      <w:bCs/>
      <w:sz w:val="24"/>
      <w:szCs w:val="24"/>
      <w:lang w:eastAsia="bg-BG"/>
    </w:rPr>
  </w:style>
  <w:style w:type="paragraph" w:styleId="HTMLPreformatted">
    <w:name w:val="HTML Preformatted"/>
    <w:basedOn w:val="Normal"/>
    <w:link w:val="HTMLPreformattedChar"/>
    <w:rsid w:val="00916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eastAsia="bg-BG"/>
    </w:rPr>
  </w:style>
  <w:style w:type="character" w:customStyle="1" w:styleId="HTMLPreformattedChar">
    <w:name w:val="HTML Preformatted Char"/>
    <w:basedOn w:val="DefaultParagraphFont"/>
    <w:link w:val="HTMLPreformatted"/>
    <w:rsid w:val="009163B8"/>
    <w:rPr>
      <w:rFonts w:ascii="Courier New" w:eastAsia="Times New Roman" w:hAnsi="Courier New" w:cs="Courier New"/>
      <w:color w:val="000000"/>
      <w:sz w:val="20"/>
      <w:szCs w:val="20"/>
      <w:lang w:eastAsia="bg-BG"/>
    </w:rPr>
  </w:style>
  <w:style w:type="character" w:customStyle="1" w:styleId="blue">
    <w:name w:val="blue"/>
    <w:basedOn w:val="DefaultParagraphFont"/>
    <w:rsid w:val="009163B8"/>
  </w:style>
  <w:style w:type="paragraph" w:styleId="ListParagraph">
    <w:name w:val="List Paragraph"/>
    <w:basedOn w:val="Normal"/>
    <w:uiPriority w:val="34"/>
    <w:qFormat/>
    <w:rsid w:val="009163B8"/>
    <w:pPr>
      <w:ind w:left="720"/>
      <w:contextualSpacing/>
    </w:pPr>
    <w:rPr>
      <w:rFonts w:ascii="Times New Roman" w:eastAsia="Times New Roman" w:hAnsi="Times New Roman" w:cs="Times New Roman"/>
      <w:sz w:val="24"/>
      <w:szCs w:val="24"/>
      <w:lang w:val="en-GB" w:eastAsia="en-GB"/>
    </w:rPr>
  </w:style>
  <w:style w:type="paragraph" w:styleId="E-mailSignature">
    <w:name w:val="E-mail Signature"/>
    <w:basedOn w:val="Normal"/>
    <w:link w:val="E-mailSignatureChar"/>
    <w:rsid w:val="009163B8"/>
    <w:rPr>
      <w:rFonts w:ascii="Times New Roman" w:eastAsia="Times New Roman" w:hAnsi="Times New Roman" w:cs="Times New Roman"/>
      <w:sz w:val="24"/>
      <w:szCs w:val="24"/>
      <w:lang w:eastAsia="bg-BG"/>
    </w:rPr>
  </w:style>
  <w:style w:type="character" w:customStyle="1" w:styleId="E-mailSignatureChar">
    <w:name w:val="E-mail Signature Char"/>
    <w:basedOn w:val="DefaultParagraphFont"/>
    <w:link w:val="E-mailSignature"/>
    <w:uiPriority w:val="99"/>
    <w:rsid w:val="009163B8"/>
    <w:rPr>
      <w:rFonts w:ascii="Times New Roman" w:eastAsia="Times New Roman" w:hAnsi="Times New Roman" w:cs="Times New Roman"/>
      <w:sz w:val="24"/>
      <w:szCs w:val="24"/>
      <w:lang w:eastAsia="bg-BG"/>
    </w:rPr>
  </w:style>
  <w:style w:type="character" w:customStyle="1" w:styleId="st">
    <w:name w:val="st"/>
    <w:basedOn w:val="DefaultParagraphFont"/>
    <w:rsid w:val="009163B8"/>
  </w:style>
  <w:style w:type="paragraph" w:customStyle="1" w:styleId="msolistparagraph0">
    <w:name w:val="msolistparagraph"/>
    <w:basedOn w:val="Normal"/>
    <w:semiHidden/>
    <w:rsid w:val="009163B8"/>
    <w:pPr>
      <w:spacing w:after="200" w:line="276" w:lineRule="auto"/>
      <w:ind w:left="720"/>
      <w:contextualSpacing/>
    </w:pPr>
    <w:rPr>
      <w:rFonts w:ascii="Calibri" w:eastAsia="Calibri" w:hAnsi="Calibri" w:cs="Times New Roman"/>
      <w:color w:val="3333FF"/>
      <w:lang w:eastAsia="bg-BG"/>
    </w:rPr>
  </w:style>
  <w:style w:type="paragraph" w:customStyle="1" w:styleId="msolistparagraphcxspmiddle">
    <w:name w:val="msolistparagraphcxspmiddle"/>
    <w:basedOn w:val="Normal"/>
    <w:rsid w:val="009163B8"/>
    <w:pPr>
      <w:spacing w:before="100" w:beforeAutospacing="1" w:after="100" w:afterAutospacing="1"/>
    </w:pPr>
    <w:rPr>
      <w:rFonts w:ascii="Times New Roman" w:eastAsia="Times New Roman" w:hAnsi="Times New Roman" w:cs="Times New Roman"/>
      <w:color w:val="3333FF"/>
      <w:sz w:val="24"/>
      <w:szCs w:val="24"/>
      <w:lang w:eastAsia="bg-BG"/>
    </w:rPr>
  </w:style>
  <w:style w:type="paragraph" w:customStyle="1" w:styleId="msolistparagraphcxsplast">
    <w:name w:val="msolistparagraphcxsplast"/>
    <w:basedOn w:val="Normal"/>
    <w:rsid w:val="009163B8"/>
    <w:pPr>
      <w:spacing w:before="100" w:beforeAutospacing="1" w:after="100" w:afterAutospacing="1"/>
    </w:pPr>
    <w:rPr>
      <w:rFonts w:ascii="Times New Roman" w:eastAsia="Times New Roman" w:hAnsi="Times New Roman" w:cs="Times New Roman"/>
      <w:color w:val="3333FF"/>
      <w:sz w:val="24"/>
      <w:szCs w:val="24"/>
      <w:lang w:eastAsia="bg-BG"/>
    </w:rPr>
  </w:style>
  <w:style w:type="paragraph" w:customStyle="1" w:styleId="Pa18">
    <w:name w:val="Pa18"/>
    <w:basedOn w:val="Default"/>
    <w:next w:val="Default"/>
    <w:uiPriority w:val="99"/>
    <w:rsid w:val="009163B8"/>
    <w:pPr>
      <w:widowControl/>
      <w:spacing w:line="181" w:lineRule="atLeast"/>
    </w:pPr>
    <w:rPr>
      <w:rFonts w:ascii="Myriad Pro" w:hAnsi="Myriad Pro"/>
      <w:color w:val="auto"/>
    </w:rPr>
  </w:style>
  <w:style w:type="character" w:customStyle="1" w:styleId="parcapt">
    <w:name w:val="par_capt"/>
    <w:rsid w:val="009163B8"/>
  </w:style>
  <w:style w:type="paragraph" w:customStyle="1" w:styleId="Char1CharCharCharCharCharChar">
    <w:name w:val="Char1 Char Char Char Char Char Char"/>
    <w:basedOn w:val="Normal"/>
    <w:semiHidden/>
    <w:rsid w:val="009163B8"/>
    <w:pPr>
      <w:tabs>
        <w:tab w:val="left" w:pos="709"/>
      </w:tabs>
    </w:pPr>
    <w:rPr>
      <w:rFonts w:ascii="Futura Bk" w:eastAsia="Times New Roman" w:hAnsi="Futura Bk" w:cs="Times New Roman"/>
      <w:sz w:val="24"/>
      <w:szCs w:val="24"/>
      <w:lang w:val="pl-PL" w:eastAsia="pl-PL"/>
    </w:rPr>
  </w:style>
  <w:style w:type="paragraph" w:customStyle="1" w:styleId="CharCharCharCharCharCharCharCharChar">
    <w:name w:val="Char Char Char Char Char Char Char Char Char"/>
    <w:basedOn w:val="Normal"/>
    <w:semiHidden/>
    <w:rsid w:val="009163B8"/>
    <w:pPr>
      <w:tabs>
        <w:tab w:val="left" w:pos="709"/>
      </w:tabs>
    </w:pPr>
    <w:rPr>
      <w:rFonts w:ascii="Futura Bk" w:eastAsia="Times New Roman" w:hAnsi="Futura Bk" w:cs="Times New Roman"/>
      <w:sz w:val="20"/>
      <w:szCs w:val="24"/>
      <w:lang w:val="pl-PL" w:eastAsia="pl-PL"/>
    </w:rPr>
  </w:style>
  <w:style w:type="character" w:customStyle="1" w:styleId="colornavy1">
    <w:name w:val="color_navy1"/>
    <w:basedOn w:val="DefaultParagraphFont"/>
    <w:rsid w:val="009163B8"/>
    <w:rPr>
      <w:color w:val="000080"/>
    </w:rPr>
  </w:style>
  <w:style w:type="paragraph" w:styleId="EndnoteText">
    <w:name w:val="endnote text"/>
    <w:basedOn w:val="Normal"/>
    <w:link w:val="EndnoteTextChar"/>
    <w:rsid w:val="009163B8"/>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9163B8"/>
    <w:rPr>
      <w:rFonts w:ascii="Times New Roman" w:eastAsia="Times New Roman" w:hAnsi="Times New Roman" w:cs="Times New Roman"/>
      <w:sz w:val="20"/>
      <w:szCs w:val="20"/>
    </w:rPr>
  </w:style>
  <w:style w:type="character" w:styleId="EndnoteReference">
    <w:name w:val="endnote reference"/>
    <w:basedOn w:val="DefaultParagraphFont"/>
    <w:rsid w:val="009163B8"/>
    <w:rPr>
      <w:vertAlign w:val="superscript"/>
    </w:rPr>
  </w:style>
  <w:style w:type="character" w:customStyle="1" w:styleId="dwarelable1">
    <w:name w:val="dwarelable1"/>
    <w:basedOn w:val="DefaultParagraphFont"/>
    <w:rsid w:val="009163B8"/>
    <w:rPr>
      <w:rFonts w:ascii="Arial" w:hAnsi="Arial" w:cs="Arial" w:hint="default"/>
      <w:color w:val="666666"/>
    </w:rPr>
  </w:style>
  <w:style w:type="character" w:customStyle="1" w:styleId="UnresolvedMention1">
    <w:name w:val="Unresolved Mention1"/>
    <w:basedOn w:val="DefaultParagraphFont"/>
    <w:uiPriority w:val="99"/>
    <w:semiHidden/>
    <w:unhideWhenUsed/>
    <w:rsid w:val="009163B8"/>
    <w:rPr>
      <w:color w:val="605E5C"/>
      <w:shd w:val="clear" w:color="auto" w:fill="E1DFDD"/>
    </w:rPr>
  </w:style>
  <w:style w:type="table" w:customStyle="1" w:styleId="TableGrid1">
    <w:name w:val="Table Grid1"/>
    <w:basedOn w:val="TableNormal"/>
    <w:next w:val="TableGrid"/>
    <w:uiPriority w:val="39"/>
    <w:rsid w:val="009163B8"/>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9163B8"/>
    <w:rPr>
      <w:color w:val="605E5C"/>
      <w:shd w:val="clear" w:color="auto" w:fill="E1DFDD"/>
    </w:rPr>
  </w:style>
  <w:style w:type="paragraph" w:customStyle="1" w:styleId="xmsonormal">
    <w:name w:val="x_msonormal"/>
    <w:basedOn w:val="Normal"/>
    <w:uiPriority w:val="99"/>
    <w:rsid w:val="009163B8"/>
    <w:pPr>
      <w:spacing w:before="100" w:beforeAutospacing="1" w:after="100" w:afterAutospacing="1"/>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E304D8"/>
  </w:style>
  <w:style w:type="paragraph" w:customStyle="1" w:styleId="TOC11">
    <w:name w:val="TOC 11"/>
    <w:basedOn w:val="Normal"/>
    <w:next w:val="Normal"/>
    <w:autoRedefine/>
    <w:uiPriority w:val="39"/>
    <w:qFormat/>
    <w:rsid w:val="00E304D8"/>
    <w:pPr>
      <w:tabs>
        <w:tab w:val="right" w:leader="dot" w:pos="8299"/>
      </w:tabs>
    </w:pPr>
    <w:rPr>
      <w:rFonts w:ascii="Times New Roman" w:eastAsia="Times New Roman" w:hAnsi="Times New Roman" w:cs="Times New Roman"/>
      <w:noProof/>
      <w:color w:val="000099"/>
      <w:sz w:val="24"/>
      <w:szCs w:val="24"/>
      <w:lang w:eastAsia="bg-BG"/>
    </w:rPr>
  </w:style>
  <w:style w:type="paragraph" w:styleId="TOC2">
    <w:name w:val="toc 2"/>
    <w:basedOn w:val="Normal"/>
    <w:next w:val="Normal"/>
    <w:autoRedefine/>
    <w:uiPriority w:val="39"/>
    <w:qFormat/>
    <w:rsid w:val="0016481A"/>
    <w:pPr>
      <w:tabs>
        <w:tab w:val="left" w:pos="6854"/>
        <w:tab w:val="right" w:leader="dot" w:pos="9202"/>
      </w:tabs>
      <w:ind w:left="200"/>
    </w:pPr>
    <w:rPr>
      <w:rFonts w:ascii="Times New Roman" w:eastAsia="Times New Roman" w:hAnsi="Times New Roman" w:cs="Times New Roman"/>
      <w:noProof/>
      <w:color w:val="000099"/>
      <w:sz w:val="24"/>
      <w:szCs w:val="24"/>
      <w:lang w:val="en-US"/>
    </w:rPr>
  </w:style>
  <w:style w:type="paragraph" w:customStyle="1" w:styleId="TOC31">
    <w:name w:val="TOC 31"/>
    <w:basedOn w:val="Normal"/>
    <w:next w:val="Normal"/>
    <w:autoRedefine/>
    <w:uiPriority w:val="39"/>
    <w:unhideWhenUsed/>
    <w:qFormat/>
    <w:rsid w:val="00E304D8"/>
    <w:pPr>
      <w:spacing w:after="100" w:line="276" w:lineRule="auto"/>
      <w:ind w:left="440"/>
    </w:pPr>
    <w:rPr>
      <w:rFonts w:eastAsia="Times New Roman"/>
      <w:lang w:val="en-US" w:eastAsia="ja-JP"/>
    </w:rPr>
  </w:style>
  <w:style w:type="character" w:styleId="LineNumber">
    <w:name w:val="line number"/>
    <w:basedOn w:val="DefaultParagraphFont"/>
    <w:rsid w:val="00E304D8"/>
  </w:style>
  <w:style w:type="numbering" w:customStyle="1" w:styleId="Style1">
    <w:name w:val="Style1"/>
    <w:uiPriority w:val="99"/>
    <w:rsid w:val="00E304D8"/>
    <w:pPr>
      <w:numPr>
        <w:numId w:val="1"/>
      </w:numPr>
    </w:pPr>
  </w:style>
  <w:style w:type="numbering" w:customStyle="1" w:styleId="NoList3">
    <w:name w:val="No List3"/>
    <w:next w:val="NoList"/>
    <w:uiPriority w:val="99"/>
    <w:semiHidden/>
    <w:unhideWhenUsed/>
    <w:rsid w:val="00236465"/>
  </w:style>
  <w:style w:type="paragraph" w:customStyle="1" w:styleId="TOC12">
    <w:name w:val="TOC 12"/>
    <w:basedOn w:val="Normal"/>
    <w:next w:val="Normal"/>
    <w:autoRedefine/>
    <w:uiPriority w:val="39"/>
    <w:qFormat/>
    <w:rsid w:val="00236465"/>
    <w:pPr>
      <w:tabs>
        <w:tab w:val="right" w:leader="dot" w:pos="8299"/>
      </w:tabs>
    </w:pPr>
    <w:rPr>
      <w:rFonts w:ascii="Times New Roman" w:eastAsia="Times New Roman" w:hAnsi="Times New Roman" w:cs="Times New Roman"/>
      <w:noProof/>
      <w:color w:val="000099"/>
      <w:sz w:val="24"/>
      <w:szCs w:val="24"/>
      <w:lang w:eastAsia="bg-BG"/>
    </w:rPr>
  </w:style>
  <w:style w:type="paragraph" w:customStyle="1" w:styleId="TOC32">
    <w:name w:val="TOC 32"/>
    <w:basedOn w:val="Normal"/>
    <w:next w:val="Normal"/>
    <w:autoRedefine/>
    <w:uiPriority w:val="39"/>
    <w:unhideWhenUsed/>
    <w:qFormat/>
    <w:rsid w:val="00236465"/>
    <w:pPr>
      <w:spacing w:after="100" w:line="276" w:lineRule="auto"/>
      <w:ind w:left="440"/>
    </w:pPr>
    <w:rPr>
      <w:rFonts w:eastAsia="Times New Roman"/>
      <w:lang w:val="en-US" w:eastAsia="ja-JP"/>
    </w:rPr>
  </w:style>
  <w:style w:type="numbering" w:customStyle="1" w:styleId="Style11">
    <w:name w:val="Style11"/>
    <w:uiPriority w:val="99"/>
    <w:rsid w:val="00236465"/>
  </w:style>
  <w:style w:type="paragraph" w:styleId="TOCHeading">
    <w:name w:val="TOC Heading"/>
    <w:basedOn w:val="Heading1"/>
    <w:next w:val="Normal"/>
    <w:uiPriority w:val="39"/>
    <w:unhideWhenUsed/>
    <w:qFormat/>
    <w:rsid w:val="0040163C"/>
    <w:pPr>
      <w:spacing w:line="259" w:lineRule="auto"/>
      <w:outlineLvl w:val="9"/>
    </w:pPr>
    <w:rPr>
      <w:lang w:val="en-US"/>
    </w:rPr>
  </w:style>
  <w:style w:type="paragraph" w:styleId="TOC1">
    <w:name w:val="toc 1"/>
    <w:basedOn w:val="Normal"/>
    <w:next w:val="Normal"/>
    <w:autoRedefine/>
    <w:uiPriority w:val="39"/>
    <w:unhideWhenUsed/>
    <w:rsid w:val="0016481A"/>
    <w:pPr>
      <w:spacing w:after="120"/>
    </w:pPr>
    <w:rPr>
      <w:rFonts w:ascii="Times New Roman" w:eastAsia="Times New Roman" w:hAnsi="Times New Roman" w:cs="Times New Roman"/>
      <w:b/>
      <w:i/>
      <w:noProof/>
      <w:color w:val="000080"/>
      <w:kern w:val="20"/>
      <w:sz w:val="24"/>
      <w:szCs w:val="24"/>
      <w:lang w:val="en-US"/>
    </w:rPr>
  </w:style>
  <w:style w:type="paragraph" w:styleId="TOC3">
    <w:name w:val="toc 3"/>
    <w:basedOn w:val="Normal"/>
    <w:next w:val="Normal"/>
    <w:autoRedefine/>
    <w:uiPriority w:val="39"/>
    <w:unhideWhenUsed/>
    <w:rsid w:val="0040163C"/>
    <w:pPr>
      <w:spacing w:after="100" w:line="259" w:lineRule="auto"/>
      <w:ind w:left="440"/>
    </w:pPr>
    <w:rPr>
      <w:rFonts w:eastAsiaTheme="minorEastAsia" w:cs="Times New Roman"/>
      <w:lang w:val="en-US"/>
    </w:rPr>
  </w:style>
  <w:style w:type="character" w:customStyle="1" w:styleId="UnresolvedMention">
    <w:name w:val="Unresolved Mention"/>
    <w:basedOn w:val="DefaultParagraphFont"/>
    <w:uiPriority w:val="99"/>
    <w:semiHidden/>
    <w:unhideWhenUsed/>
    <w:rsid w:val="008660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54059">
      <w:bodyDiv w:val="1"/>
      <w:marLeft w:val="0"/>
      <w:marRight w:val="0"/>
      <w:marTop w:val="0"/>
      <w:marBottom w:val="0"/>
      <w:divBdr>
        <w:top w:val="none" w:sz="0" w:space="0" w:color="auto"/>
        <w:left w:val="none" w:sz="0" w:space="0" w:color="auto"/>
        <w:bottom w:val="none" w:sz="0" w:space="0" w:color="auto"/>
        <w:right w:val="none" w:sz="0" w:space="0" w:color="auto"/>
      </w:divBdr>
      <w:divsChild>
        <w:div w:id="397479320">
          <w:marLeft w:val="0"/>
          <w:marRight w:val="0"/>
          <w:marTop w:val="0"/>
          <w:marBottom w:val="0"/>
          <w:divBdr>
            <w:top w:val="none" w:sz="0" w:space="0" w:color="auto"/>
            <w:left w:val="none" w:sz="0" w:space="0" w:color="auto"/>
            <w:bottom w:val="none" w:sz="0" w:space="0" w:color="auto"/>
            <w:right w:val="none" w:sz="0" w:space="0" w:color="auto"/>
          </w:divBdr>
          <w:divsChild>
            <w:div w:id="497887095">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14638765">
      <w:bodyDiv w:val="1"/>
      <w:marLeft w:val="0"/>
      <w:marRight w:val="0"/>
      <w:marTop w:val="0"/>
      <w:marBottom w:val="0"/>
      <w:divBdr>
        <w:top w:val="none" w:sz="0" w:space="0" w:color="auto"/>
        <w:left w:val="none" w:sz="0" w:space="0" w:color="auto"/>
        <w:bottom w:val="none" w:sz="0" w:space="0" w:color="auto"/>
        <w:right w:val="none" w:sz="0" w:space="0" w:color="auto"/>
      </w:divBdr>
      <w:divsChild>
        <w:div w:id="654183395">
          <w:marLeft w:val="0"/>
          <w:marRight w:val="0"/>
          <w:marTop w:val="0"/>
          <w:marBottom w:val="0"/>
          <w:divBdr>
            <w:top w:val="none" w:sz="0" w:space="0" w:color="auto"/>
            <w:left w:val="none" w:sz="0" w:space="0" w:color="auto"/>
            <w:bottom w:val="none" w:sz="0" w:space="0" w:color="auto"/>
            <w:right w:val="none" w:sz="0" w:space="0" w:color="auto"/>
          </w:divBdr>
          <w:divsChild>
            <w:div w:id="1702779177">
              <w:marLeft w:val="0"/>
              <w:marRight w:val="0"/>
              <w:marTop w:val="0"/>
              <w:marBottom w:val="0"/>
              <w:divBdr>
                <w:top w:val="single" w:sz="8" w:space="3" w:color="E1E1E1"/>
                <w:left w:val="none" w:sz="0" w:space="0" w:color="auto"/>
                <w:bottom w:val="none" w:sz="0" w:space="0" w:color="auto"/>
                <w:right w:val="none" w:sz="0" w:space="0" w:color="auto"/>
              </w:divBdr>
            </w:div>
          </w:divsChild>
        </w:div>
        <w:div w:id="262886601">
          <w:marLeft w:val="0"/>
          <w:marRight w:val="0"/>
          <w:marTop w:val="0"/>
          <w:marBottom w:val="0"/>
          <w:divBdr>
            <w:top w:val="none" w:sz="0" w:space="0" w:color="auto"/>
            <w:left w:val="none" w:sz="0" w:space="0" w:color="auto"/>
            <w:bottom w:val="none" w:sz="0" w:space="0" w:color="auto"/>
            <w:right w:val="none" w:sz="0" w:space="0" w:color="auto"/>
          </w:divBdr>
          <w:divsChild>
            <w:div w:id="305595413">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99250073">
      <w:bodyDiv w:val="1"/>
      <w:marLeft w:val="0"/>
      <w:marRight w:val="0"/>
      <w:marTop w:val="0"/>
      <w:marBottom w:val="0"/>
      <w:divBdr>
        <w:top w:val="none" w:sz="0" w:space="0" w:color="auto"/>
        <w:left w:val="none" w:sz="0" w:space="0" w:color="auto"/>
        <w:bottom w:val="none" w:sz="0" w:space="0" w:color="auto"/>
        <w:right w:val="none" w:sz="0" w:space="0" w:color="auto"/>
      </w:divBdr>
      <w:divsChild>
        <w:div w:id="678779491">
          <w:marLeft w:val="0"/>
          <w:marRight w:val="0"/>
          <w:marTop w:val="0"/>
          <w:marBottom w:val="0"/>
          <w:divBdr>
            <w:top w:val="none" w:sz="0" w:space="0" w:color="auto"/>
            <w:left w:val="none" w:sz="0" w:space="0" w:color="auto"/>
            <w:bottom w:val="none" w:sz="0" w:space="0" w:color="auto"/>
            <w:right w:val="none" w:sz="0" w:space="0" w:color="auto"/>
          </w:divBdr>
          <w:divsChild>
            <w:div w:id="5445014">
              <w:marLeft w:val="0"/>
              <w:marRight w:val="0"/>
              <w:marTop w:val="0"/>
              <w:marBottom w:val="0"/>
              <w:divBdr>
                <w:top w:val="single" w:sz="8" w:space="3" w:color="E1E1E1"/>
                <w:left w:val="none" w:sz="0" w:space="0" w:color="auto"/>
                <w:bottom w:val="none" w:sz="0" w:space="0" w:color="auto"/>
                <w:right w:val="none" w:sz="0" w:space="0" w:color="auto"/>
              </w:divBdr>
            </w:div>
          </w:divsChild>
        </w:div>
        <w:div w:id="1158183193">
          <w:marLeft w:val="0"/>
          <w:marRight w:val="0"/>
          <w:marTop w:val="0"/>
          <w:marBottom w:val="0"/>
          <w:divBdr>
            <w:top w:val="none" w:sz="0" w:space="0" w:color="auto"/>
            <w:left w:val="none" w:sz="0" w:space="0" w:color="auto"/>
            <w:bottom w:val="none" w:sz="0" w:space="0" w:color="auto"/>
            <w:right w:val="none" w:sz="0" w:space="0" w:color="auto"/>
          </w:divBdr>
          <w:divsChild>
            <w:div w:id="863438643">
              <w:marLeft w:val="0"/>
              <w:marRight w:val="0"/>
              <w:marTop w:val="0"/>
              <w:marBottom w:val="0"/>
              <w:divBdr>
                <w:top w:val="single" w:sz="8" w:space="3" w:color="B5C4DF"/>
                <w:left w:val="none" w:sz="0" w:space="0" w:color="auto"/>
                <w:bottom w:val="none" w:sz="0" w:space="0" w:color="auto"/>
                <w:right w:val="none" w:sz="0" w:space="0" w:color="auto"/>
              </w:divBdr>
            </w:div>
          </w:divsChild>
        </w:div>
        <w:div w:id="443769834">
          <w:marLeft w:val="0"/>
          <w:marRight w:val="0"/>
          <w:marTop w:val="0"/>
          <w:marBottom w:val="0"/>
          <w:divBdr>
            <w:top w:val="none" w:sz="0" w:space="0" w:color="auto"/>
            <w:left w:val="none" w:sz="0" w:space="0" w:color="auto"/>
            <w:bottom w:val="none" w:sz="0" w:space="0" w:color="auto"/>
            <w:right w:val="none" w:sz="0" w:space="0" w:color="auto"/>
          </w:divBdr>
          <w:divsChild>
            <w:div w:id="1472476771">
              <w:marLeft w:val="0"/>
              <w:marRight w:val="0"/>
              <w:marTop w:val="0"/>
              <w:marBottom w:val="0"/>
              <w:divBdr>
                <w:top w:val="single" w:sz="8" w:space="3" w:color="E1E1E1"/>
                <w:left w:val="none" w:sz="0" w:space="0" w:color="auto"/>
                <w:bottom w:val="none" w:sz="0" w:space="0" w:color="auto"/>
                <w:right w:val="none" w:sz="0" w:space="0" w:color="auto"/>
              </w:divBdr>
            </w:div>
          </w:divsChild>
        </w:div>
        <w:div w:id="929851295">
          <w:marLeft w:val="0"/>
          <w:marRight w:val="0"/>
          <w:marTop w:val="0"/>
          <w:marBottom w:val="0"/>
          <w:divBdr>
            <w:top w:val="single" w:sz="8" w:space="1" w:color="auto"/>
            <w:left w:val="single" w:sz="8" w:space="1" w:color="auto"/>
            <w:bottom w:val="single" w:sz="8" w:space="1" w:color="auto"/>
            <w:right w:val="single" w:sz="8" w:space="1" w:color="auto"/>
          </w:divBdr>
        </w:div>
        <w:div w:id="1890997040">
          <w:marLeft w:val="0"/>
          <w:marRight w:val="0"/>
          <w:marTop w:val="0"/>
          <w:marBottom w:val="0"/>
          <w:divBdr>
            <w:top w:val="none" w:sz="0" w:space="0" w:color="auto"/>
            <w:left w:val="none" w:sz="0" w:space="0" w:color="auto"/>
            <w:bottom w:val="none" w:sz="0" w:space="0" w:color="auto"/>
            <w:right w:val="none" w:sz="0" w:space="0" w:color="auto"/>
          </w:divBdr>
          <w:divsChild>
            <w:div w:id="171877830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93684450">
      <w:bodyDiv w:val="1"/>
      <w:marLeft w:val="0"/>
      <w:marRight w:val="0"/>
      <w:marTop w:val="0"/>
      <w:marBottom w:val="0"/>
      <w:divBdr>
        <w:top w:val="none" w:sz="0" w:space="0" w:color="auto"/>
        <w:left w:val="none" w:sz="0" w:space="0" w:color="auto"/>
        <w:bottom w:val="none" w:sz="0" w:space="0" w:color="auto"/>
        <w:right w:val="none" w:sz="0" w:space="0" w:color="auto"/>
      </w:divBdr>
    </w:div>
    <w:div w:id="382557820">
      <w:bodyDiv w:val="1"/>
      <w:marLeft w:val="0"/>
      <w:marRight w:val="0"/>
      <w:marTop w:val="0"/>
      <w:marBottom w:val="0"/>
      <w:divBdr>
        <w:top w:val="none" w:sz="0" w:space="0" w:color="auto"/>
        <w:left w:val="none" w:sz="0" w:space="0" w:color="auto"/>
        <w:bottom w:val="none" w:sz="0" w:space="0" w:color="auto"/>
        <w:right w:val="none" w:sz="0" w:space="0" w:color="auto"/>
      </w:divBdr>
      <w:divsChild>
        <w:div w:id="1349988537">
          <w:marLeft w:val="0"/>
          <w:marRight w:val="0"/>
          <w:marTop w:val="0"/>
          <w:marBottom w:val="0"/>
          <w:divBdr>
            <w:top w:val="none" w:sz="0" w:space="0" w:color="auto"/>
            <w:left w:val="none" w:sz="0" w:space="0" w:color="auto"/>
            <w:bottom w:val="none" w:sz="0" w:space="0" w:color="auto"/>
            <w:right w:val="none" w:sz="0" w:space="0" w:color="auto"/>
          </w:divBdr>
          <w:divsChild>
            <w:div w:id="930041894">
              <w:marLeft w:val="0"/>
              <w:marRight w:val="0"/>
              <w:marTop w:val="0"/>
              <w:marBottom w:val="0"/>
              <w:divBdr>
                <w:top w:val="single" w:sz="8" w:space="3" w:color="E1E1E1"/>
                <w:left w:val="none" w:sz="0" w:space="0" w:color="auto"/>
                <w:bottom w:val="none" w:sz="0" w:space="0" w:color="auto"/>
                <w:right w:val="none" w:sz="0" w:space="0" w:color="auto"/>
              </w:divBdr>
            </w:div>
          </w:divsChild>
        </w:div>
        <w:div w:id="769084155">
          <w:marLeft w:val="0"/>
          <w:marRight w:val="0"/>
          <w:marTop w:val="0"/>
          <w:marBottom w:val="0"/>
          <w:divBdr>
            <w:top w:val="none" w:sz="0" w:space="0" w:color="auto"/>
            <w:left w:val="none" w:sz="0" w:space="0" w:color="auto"/>
            <w:bottom w:val="none" w:sz="0" w:space="0" w:color="auto"/>
            <w:right w:val="none" w:sz="0" w:space="0" w:color="auto"/>
          </w:divBdr>
        </w:div>
        <w:div w:id="2125225234">
          <w:marLeft w:val="0"/>
          <w:marRight w:val="0"/>
          <w:marTop w:val="0"/>
          <w:marBottom w:val="0"/>
          <w:divBdr>
            <w:top w:val="none" w:sz="0" w:space="0" w:color="auto"/>
            <w:left w:val="none" w:sz="0" w:space="0" w:color="auto"/>
            <w:bottom w:val="none" w:sz="0" w:space="0" w:color="auto"/>
            <w:right w:val="none" w:sz="0" w:space="0" w:color="auto"/>
          </w:divBdr>
          <w:divsChild>
            <w:div w:id="175118518">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08603379">
      <w:bodyDiv w:val="1"/>
      <w:marLeft w:val="0"/>
      <w:marRight w:val="0"/>
      <w:marTop w:val="0"/>
      <w:marBottom w:val="0"/>
      <w:divBdr>
        <w:top w:val="none" w:sz="0" w:space="0" w:color="auto"/>
        <w:left w:val="none" w:sz="0" w:space="0" w:color="auto"/>
        <w:bottom w:val="none" w:sz="0" w:space="0" w:color="auto"/>
        <w:right w:val="none" w:sz="0" w:space="0" w:color="auto"/>
      </w:divBdr>
      <w:divsChild>
        <w:div w:id="553274809">
          <w:marLeft w:val="0"/>
          <w:marRight w:val="0"/>
          <w:marTop w:val="0"/>
          <w:marBottom w:val="0"/>
          <w:divBdr>
            <w:top w:val="none" w:sz="0" w:space="0" w:color="auto"/>
            <w:left w:val="none" w:sz="0" w:space="0" w:color="auto"/>
            <w:bottom w:val="none" w:sz="0" w:space="0" w:color="auto"/>
            <w:right w:val="none" w:sz="0" w:space="0" w:color="auto"/>
          </w:divBdr>
          <w:divsChild>
            <w:div w:id="1775438796">
              <w:marLeft w:val="0"/>
              <w:marRight w:val="0"/>
              <w:marTop w:val="0"/>
              <w:marBottom w:val="0"/>
              <w:divBdr>
                <w:top w:val="single" w:sz="8" w:space="3" w:color="E1E1E1"/>
                <w:left w:val="none" w:sz="0" w:space="0" w:color="auto"/>
                <w:bottom w:val="none" w:sz="0" w:space="0" w:color="auto"/>
                <w:right w:val="none" w:sz="0" w:space="0" w:color="auto"/>
              </w:divBdr>
            </w:div>
          </w:divsChild>
        </w:div>
        <w:div w:id="1602226059">
          <w:marLeft w:val="0"/>
          <w:marRight w:val="0"/>
          <w:marTop w:val="0"/>
          <w:marBottom w:val="0"/>
          <w:divBdr>
            <w:top w:val="none" w:sz="0" w:space="0" w:color="auto"/>
            <w:left w:val="none" w:sz="0" w:space="0" w:color="auto"/>
            <w:bottom w:val="none" w:sz="0" w:space="0" w:color="auto"/>
            <w:right w:val="none" w:sz="0" w:space="0" w:color="auto"/>
          </w:divBdr>
          <w:divsChild>
            <w:div w:id="130215645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719787209">
      <w:bodyDiv w:val="1"/>
      <w:marLeft w:val="0"/>
      <w:marRight w:val="0"/>
      <w:marTop w:val="0"/>
      <w:marBottom w:val="0"/>
      <w:divBdr>
        <w:top w:val="none" w:sz="0" w:space="0" w:color="auto"/>
        <w:left w:val="none" w:sz="0" w:space="0" w:color="auto"/>
        <w:bottom w:val="none" w:sz="0" w:space="0" w:color="auto"/>
        <w:right w:val="none" w:sz="0" w:space="0" w:color="auto"/>
      </w:divBdr>
      <w:divsChild>
        <w:div w:id="388573617">
          <w:marLeft w:val="0"/>
          <w:marRight w:val="0"/>
          <w:marTop w:val="0"/>
          <w:marBottom w:val="0"/>
          <w:divBdr>
            <w:top w:val="none" w:sz="0" w:space="0" w:color="auto"/>
            <w:left w:val="none" w:sz="0" w:space="0" w:color="auto"/>
            <w:bottom w:val="none" w:sz="0" w:space="0" w:color="auto"/>
            <w:right w:val="none" w:sz="0" w:space="0" w:color="auto"/>
          </w:divBdr>
        </w:div>
        <w:div w:id="2133984807">
          <w:marLeft w:val="0"/>
          <w:marRight w:val="0"/>
          <w:marTop w:val="0"/>
          <w:marBottom w:val="0"/>
          <w:divBdr>
            <w:top w:val="none" w:sz="0" w:space="0" w:color="auto"/>
            <w:left w:val="none" w:sz="0" w:space="0" w:color="auto"/>
            <w:bottom w:val="none" w:sz="0" w:space="0" w:color="auto"/>
            <w:right w:val="none" w:sz="0" w:space="0" w:color="auto"/>
          </w:divBdr>
        </w:div>
        <w:div w:id="2099642745">
          <w:marLeft w:val="0"/>
          <w:marRight w:val="0"/>
          <w:marTop w:val="0"/>
          <w:marBottom w:val="0"/>
          <w:divBdr>
            <w:top w:val="none" w:sz="0" w:space="0" w:color="auto"/>
            <w:left w:val="none" w:sz="0" w:space="0" w:color="auto"/>
            <w:bottom w:val="none" w:sz="0" w:space="0" w:color="auto"/>
            <w:right w:val="none" w:sz="0" w:space="0" w:color="auto"/>
          </w:divBdr>
        </w:div>
        <w:div w:id="147750028">
          <w:marLeft w:val="0"/>
          <w:marRight w:val="0"/>
          <w:marTop w:val="0"/>
          <w:marBottom w:val="0"/>
          <w:divBdr>
            <w:top w:val="none" w:sz="0" w:space="0" w:color="auto"/>
            <w:left w:val="none" w:sz="0" w:space="0" w:color="auto"/>
            <w:bottom w:val="none" w:sz="0" w:space="0" w:color="auto"/>
            <w:right w:val="none" w:sz="0" w:space="0" w:color="auto"/>
          </w:divBdr>
        </w:div>
        <w:div w:id="1017272958">
          <w:marLeft w:val="0"/>
          <w:marRight w:val="0"/>
          <w:marTop w:val="0"/>
          <w:marBottom w:val="0"/>
          <w:divBdr>
            <w:top w:val="none" w:sz="0" w:space="0" w:color="auto"/>
            <w:left w:val="none" w:sz="0" w:space="0" w:color="auto"/>
            <w:bottom w:val="none" w:sz="0" w:space="0" w:color="auto"/>
            <w:right w:val="none" w:sz="0" w:space="0" w:color="auto"/>
          </w:divBdr>
        </w:div>
        <w:div w:id="872885714">
          <w:marLeft w:val="0"/>
          <w:marRight w:val="0"/>
          <w:marTop w:val="0"/>
          <w:marBottom w:val="0"/>
          <w:divBdr>
            <w:top w:val="none" w:sz="0" w:space="0" w:color="auto"/>
            <w:left w:val="none" w:sz="0" w:space="0" w:color="auto"/>
            <w:bottom w:val="none" w:sz="0" w:space="0" w:color="auto"/>
            <w:right w:val="none" w:sz="0" w:space="0" w:color="auto"/>
          </w:divBdr>
        </w:div>
        <w:div w:id="1445804907">
          <w:marLeft w:val="0"/>
          <w:marRight w:val="0"/>
          <w:marTop w:val="0"/>
          <w:marBottom w:val="0"/>
          <w:divBdr>
            <w:top w:val="none" w:sz="0" w:space="0" w:color="auto"/>
            <w:left w:val="none" w:sz="0" w:space="0" w:color="auto"/>
            <w:bottom w:val="none" w:sz="0" w:space="0" w:color="auto"/>
            <w:right w:val="none" w:sz="0" w:space="0" w:color="auto"/>
          </w:divBdr>
        </w:div>
        <w:div w:id="584341151">
          <w:marLeft w:val="0"/>
          <w:marRight w:val="0"/>
          <w:marTop w:val="0"/>
          <w:marBottom w:val="0"/>
          <w:divBdr>
            <w:top w:val="none" w:sz="0" w:space="0" w:color="auto"/>
            <w:left w:val="none" w:sz="0" w:space="0" w:color="auto"/>
            <w:bottom w:val="none" w:sz="0" w:space="0" w:color="auto"/>
            <w:right w:val="none" w:sz="0" w:space="0" w:color="auto"/>
          </w:divBdr>
        </w:div>
      </w:divsChild>
    </w:div>
    <w:div w:id="739525858">
      <w:bodyDiv w:val="1"/>
      <w:marLeft w:val="0"/>
      <w:marRight w:val="0"/>
      <w:marTop w:val="0"/>
      <w:marBottom w:val="0"/>
      <w:divBdr>
        <w:top w:val="none" w:sz="0" w:space="0" w:color="auto"/>
        <w:left w:val="none" w:sz="0" w:space="0" w:color="auto"/>
        <w:bottom w:val="none" w:sz="0" w:space="0" w:color="auto"/>
        <w:right w:val="none" w:sz="0" w:space="0" w:color="auto"/>
      </w:divBdr>
      <w:divsChild>
        <w:div w:id="1893032231">
          <w:marLeft w:val="0"/>
          <w:marRight w:val="0"/>
          <w:marTop w:val="0"/>
          <w:marBottom w:val="0"/>
          <w:divBdr>
            <w:top w:val="none" w:sz="0" w:space="0" w:color="auto"/>
            <w:left w:val="none" w:sz="0" w:space="0" w:color="auto"/>
            <w:bottom w:val="none" w:sz="0" w:space="0" w:color="auto"/>
            <w:right w:val="none" w:sz="0" w:space="0" w:color="auto"/>
          </w:divBdr>
          <w:divsChild>
            <w:div w:id="91416551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93519265">
      <w:bodyDiv w:val="1"/>
      <w:marLeft w:val="0"/>
      <w:marRight w:val="0"/>
      <w:marTop w:val="0"/>
      <w:marBottom w:val="0"/>
      <w:divBdr>
        <w:top w:val="none" w:sz="0" w:space="0" w:color="auto"/>
        <w:left w:val="none" w:sz="0" w:space="0" w:color="auto"/>
        <w:bottom w:val="none" w:sz="0" w:space="0" w:color="auto"/>
        <w:right w:val="none" w:sz="0" w:space="0" w:color="auto"/>
      </w:divBdr>
      <w:divsChild>
        <w:div w:id="1790394322">
          <w:marLeft w:val="0"/>
          <w:marRight w:val="0"/>
          <w:marTop w:val="0"/>
          <w:marBottom w:val="0"/>
          <w:divBdr>
            <w:top w:val="none" w:sz="0" w:space="0" w:color="auto"/>
            <w:left w:val="none" w:sz="0" w:space="0" w:color="auto"/>
            <w:bottom w:val="none" w:sz="0" w:space="0" w:color="auto"/>
            <w:right w:val="none" w:sz="0" w:space="0" w:color="auto"/>
          </w:divBdr>
          <w:divsChild>
            <w:div w:id="873427071">
              <w:marLeft w:val="0"/>
              <w:marRight w:val="0"/>
              <w:marTop w:val="0"/>
              <w:marBottom w:val="0"/>
              <w:divBdr>
                <w:top w:val="none" w:sz="0" w:space="0" w:color="auto"/>
                <w:left w:val="none" w:sz="0" w:space="0" w:color="auto"/>
                <w:bottom w:val="none" w:sz="0" w:space="0" w:color="auto"/>
                <w:right w:val="none" w:sz="0" w:space="0" w:color="auto"/>
              </w:divBdr>
            </w:div>
          </w:divsChild>
        </w:div>
        <w:div w:id="854881593">
          <w:marLeft w:val="0"/>
          <w:marRight w:val="0"/>
          <w:marTop w:val="0"/>
          <w:marBottom w:val="0"/>
          <w:divBdr>
            <w:top w:val="none" w:sz="0" w:space="0" w:color="auto"/>
            <w:left w:val="none" w:sz="0" w:space="0" w:color="auto"/>
            <w:bottom w:val="none" w:sz="0" w:space="0" w:color="auto"/>
            <w:right w:val="none" w:sz="0" w:space="0" w:color="auto"/>
          </w:divBdr>
          <w:divsChild>
            <w:div w:id="1166481511">
              <w:marLeft w:val="0"/>
              <w:marRight w:val="0"/>
              <w:marTop w:val="0"/>
              <w:marBottom w:val="0"/>
              <w:divBdr>
                <w:top w:val="none" w:sz="0" w:space="0" w:color="auto"/>
                <w:left w:val="none" w:sz="0" w:space="0" w:color="auto"/>
                <w:bottom w:val="none" w:sz="0" w:space="0" w:color="auto"/>
                <w:right w:val="none" w:sz="0" w:space="0" w:color="auto"/>
              </w:divBdr>
              <w:divsChild>
                <w:div w:id="146745802">
                  <w:marLeft w:val="0"/>
                  <w:marRight w:val="0"/>
                  <w:marTop w:val="0"/>
                  <w:marBottom w:val="0"/>
                  <w:divBdr>
                    <w:top w:val="none" w:sz="0" w:space="0" w:color="auto"/>
                    <w:left w:val="none" w:sz="0" w:space="0" w:color="auto"/>
                    <w:bottom w:val="none" w:sz="0" w:space="0" w:color="auto"/>
                    <w:right w:val="none" w:sz="0" w:space="0" w:color="auto"/>
                  </w:divBdr>
                  <w:divsChild>
                    <w:div w:id="166416069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 w:id="807624681">
      <w:bodyDiv w:val="1"/>
      <w:marLeft w:val="0"/>
      <w:marRight w:val="0"/>
      <w:marTop w:val="0"/>
      <w:marBottom w:val="0"/>
      <w:divBdr>
        <w:top w:val="none" w:sz="0" w:space="0" w:color="auto"/>
        <w:left w:val="none" w:sz="0" w:space="0" w:color="auto"/>
        <w:bottom w:val="none" w:sz="0" w:space="0" w:color="auto"/>
        <w:right w:val="none" w:sz="0" w:space="0" w:color="auto"/>
      </w:divBdr>
      <w:divsChild>
        <w:div w:id="471946787">
          <w:marLeft w:val="0"/>
          <w:marRight w:val="0"/>
          <w:marTop w:val="0"/>
          <w:marBottom w:val="0"/>
          <w:divBdr>
            <w:top w:val="none" w:sz="0" w:space="0" w:color="auto"/>
            <w:left w:val="none" w:sz="0" w:space="0" w:color="auto"/>
            <w:bottom w:val="none" w:sz="0" w:space="0" w:color="auto"/>
            <w:right w:val="none" w:sz="0" w:space="0" w:color="auto"/>
          </w:divBdr>
          <w:divsChild>
            <w:div w:id="511342564">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881939431">
      <w:bodyDiv w:val="1"/>
      <w:marLeft w:val="0"/>
      <w:marRight w:val="0"/>
      <w:marTop w:val="0"/>
      <w:marBottom w:val="0"/>
      <w:divBdr>
        <w:top w:val="none" w:sz="0" w:space="0" w:color="auto"/>
        <w:left w:val="none" w:sz="0" w:space="0" w:color="auto"/>
        <w:bottom w:val="none" w:sz="0" w:space="0" w:color="auto"/>
        <w:right w:val="none" w:sz="0" w:space="0" w:color="auto"/>
      </w:divBdr>
      <w:divsChild>
        <w:div w:id="2122601069">
          <w:marLeft w:val="0"/>
          <w:marRight w:val="0"/>
          <w:marTop w:val="0"/>
          <w:marBottom w:val="0"/>
          <w:divBdr>
            <w:top w:val="none" w:sz="0" w:space="0" w:color="auto"/>
            <w:left w:val="none" w:sz="0" w:space="0" w:color="auto"/>
            <w:bottom w:val="none" w:sz="0" w:space="0" w:color="auto"/>
            <w:right w:val="none" w:sz="0" w:space="0" w:color="auto"/>
          </w:divBdr>
          <w:divsChild>
            <w:div w:id="111313567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078597186">
      <w:bodyDiv w:val="1"/>
      <w:marLeft w:val="0"/>
      <w:marRight w:val="0"/>
      <w:marTop w:val="0"/>
      <w:marBottom w:val="0"/>
      <w:divBdr>
        <w:top w:val="none" w:sz="0" w:space="0" w:color="auto"/>
        <w:left w:val="none" w:sz="0" w:space="0" w:color="auto"/>
        <w:bottom w:val="none" w:sz="0" w:space="0" w:color="auto"/>
        <w:right w:val="none" w:sz="0" w:space="0" w:color="auto"/>
      </w:divBdr>
      <w:divsChild>
        <w:div w:id="5596515">
          <w:marLeft w:val="0"/>
          <w:marRight w:val="0"/>
          <w:marTop w:val="0"/>
          <w:marBottom w:val="0"/>
          <w:divBdr>
            <w:top w:val="none" w:sz="0" w:space="0" w:color="auto"/>
            <w:left w:val="none" w:sz="0" w:space="0" w:color="auto"/>
            <w:bottom w:val="none" w:sz="0" w:space="0" w:color="auto"/>
            <w:right w:val="none" w:sz="0" w:space="0" w:color="auto"/>
          </w:divBdr>
          <w:divsChild>
            <w:div w:id="151495390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256934392">
      <w:bodyDiv w:val="1"/>
      <w:marLeft w:val="0"/>
      <w:marRight w:val="0"/>
      <w:marTop w:val="0"/>
      <w:marBottom w:val="0"/>
      <w:divBdr>
        <w:top w:val="none" w:sz="0" w:space="0" w:color="auto"/>
        <w:left w:val="none" w:sz="0" w:space="0" w:color="auto"/>
        <w:bottom w:val="none" w:sz="0" w:space="0" w:color="auto"/>
        <w:right w:val="none" w:sz="0" w:space="0" w:color="auto"/>
      </w:divBdr>
      <w:divsChild>
        <w:div w:id="871696085">
          <w:marLeft w:val="0"/>
          <w:marRight w:val="0"/>
          <w:marTop w:val="0"/>
          <w:marBottom w:val="0"/>
          <w:divBdr>
            <w:top w:val="none" w:sz="0" w:space="0" w:color="auto"/>
            <w:left w:val="none" w:sz="0" w:space="0" w:color="auto"/>
            <w:bottom w:val="none" w:sz="0" w:space="0" w:color="auto"/>
            <w:right w:val="none" w:sz="0" w:space="0" w:color="auto"/>
          </w:divBdr>
          <w:divsChild>
            <w:div w:id="119693247">
              <w:marLeft w:val="0"/>
              <w:marRight w:val="0"/>
              <w:marTop w:val="0"/>
              <w:marBottom w:val="0"/>
              <w:divBdr>
                <w:top w:val="single" w:sz="8" w:space="3" w:color="E1E1E1"/>
                <w:left w:val="none" w:sz="0" w:space="0" w:color="auto"/>
                <w:bottom w:val="none" w:sz="0" w:space="0" w:color="auto"/>
                <w:right w:val="none" w:sz="0" w:space="0" w:color="auto"/>
              </w:divBdr>
            </w:div>
          </w:divsChild>
        </w:div>
        <w:div w:id="505675797">
          <w:marLeft w:val="0"/>
          <w:marRight w:val="0"/>
          <w:marTop w:val="0"/>
          <w:marBottom w:val="0"/>
          <w:divBdr>
            <w:top w:val="none" w:sz="0" w:space="0" w:color="auto"/>
            <w:left w:val="none" w:sz="0" w:space="0" w:color="auto"/>
            <w:bottom w:val="none" w:sz="0" w:space="0" w:color="auto"/>
            <w:right w:val="none" w:sz="0" w:space="0" w:color="auto"/>
          </w:divBdr>
        </w:div>
        <w:div w:id="1974215554">
          <w:marLeft w:val="0"/>
          <w:marRight w:val="0"/>
          <w:marTop w:val="0"/>
          <w:marBottom w:val="0"/>
          <w:divBdr>
            <w:top w:val="none" w:sz="0" w:space="0" w:color="auto"/>
            <w:left w:val="none" w:sz="0" w:space="0" w:color="auto"/>
            <w:bottom w:val="none" w:sz="0" w:space="0" w:color="auto"/>
            <w:right w:val="none" w:sz="0" w:space="0" w:color="auto"/>
          </w:divBdr>
          <w:divsChild>
            <w:div w:id="827400253">
              <w:marLeft w:val="0"/>
              <w:marRight w:val="0"/>
              <w:marTop w:val="0"/>
              <w:marBottom w:val="0"/>
              <w:divBdr>
                <w:top w:val="none" w:sz="0" w:space="0" w:color="auto"/>
                <w:left w:val="none" w:sz="0" w:space="0" w:color="auto"/>
                <w:bottom w:val="none" w:sz="0" w:space="0" w:color="auto"/>
                <w:right w:val="none" w:sz="0" w:space="0" w:color="auto"/>
              </w:divBdr>
            </w:div>
            <w:div w:id="520051094">
              <w:marLeft w:val="0"/>
              <w:marRight w:val="0"/>
              <w:marTop w:val="0"/>
              <w:marBottom w:val="0"/>
              <w:divBdr>
                <w:top w:val="none" w:sz="0" w:space="0" w:color="auto"/>
                <w:left w:val="none" w:sz="0" w:space="0" w:color="auto"/>
                <w:bottom w:val="none" w:sz="0" w:space="0" w:color="auto"/>
                <w:right w:val="none" w:sz="0" w:space="0" w:color="auto"/>
              </w:divBdr>
              <w:divsChild>
                <w:div w:id="1206917279">
                  <w:marLeft w:val="0"/>
                  <w:marRight w:val="0"/>
                  <w:marTop w:val="0"/>
                  <w:marBottom w:val="0"/>
                  <w:divBdr>
                    <w:top w:val="none" w:sz="0" w:space="0" w:color="auto"/>
                    <w:left w:val="none" w:sz="0" w:space="0" w:color="auto"/>
                    <w:bottom w:val="none" w:sz="0" w:space="0" w:color="auto"/>
                    <w:right w:val="none" w:sz="0" w:space="0" w:color="auto"/>
                  </w:divBdr>
                </w:div>
              </w:divsChild>
            </w:div>
            <w:div w:id="1915160262">
              <w:marLeft w:val="0"/>
              <w:marRight w:val="0"/>
              <w:marTop w:val="0"/>
              <w:marBottom w:val="0"/>
              <w:divBdr>
                <w:top w:val="none" w:sz="0" w:space="0" w:color="auto"/>
                <w:left w:val="none" w:sz="0" w:space="0" w:color="auto"/>
                <w:bottom w:val="none" w:sz="0" w:space="0" w:color="auto"/>
                <w:right w:val="none" w:sz="0" w:space="0" w:color="auto"/>
              </w:divBdr>
              <w:divsChild>
                <w:div w:id="248583843">
                  <w:marLeft w:val="0"/>
                  <w:marRight w:val="0"/>
                  <w:marTop w:val="0"/>
                  <w:marBottom w:val="0"/>
                  <w:divBdr>
                    <w:top w:val="none" w:sz="0" w:space="0" w:color="auto"/>
                    <w:left w:val="none" w:sz="0" w:space="0" w:color="auto"/>
                    <w:bottom w:val="none" w:sz="0" w:space="0" w:color="auto"/>
                    <w:right w:val="none" w:sz="0" w:space="0" w:color="auto"/>
                  </w:divBdr>
                  <w:divsChild>
                    <w:div w:id="688525317">
                      <w:marLeft w:val="0"/>
                      <w:marRight w:val="0"/>
                      <w:marTop w:val="0"/>
                      <w:marBottom w:val="0"/>
                      <w:divBdr>
                        <w:top w:val="none" w:sz="0" w:space="0" w:color="auto"/>
                        <w:left w:val="none" w:sz="0" w:space="0" w:color="auto"/>
                        <w:bottom w:val="none" w:sz="0" w:space="0" w:color="auto"/>
                        <w:right w:val="none" w:sz="0" w:space="0" w:color="auto"/>
                      </w:divBdr>
                      <w:divsChild>
                        <w:div w:id="174195098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460415774">
      <w:bodyDiv w:val="1"/>
      <w:marLeft w:val="0"/>
      <w:marRight w:val="0"/>
      <w:marTop w:val="0"/>
      <w:marBottom w:val="0"/>
      <w:divBdr>
        <w:top w:val="none" w:sz="0" w:space="0" w:color="auto"/>
        <w:left w:val="none" w:sz="0" w:space="0" w:color="auto"/>
        <w:bottom w:val="none" w:sz="0" w:space="0" w:color="auto"/>
        <w:right w:val="none" w:sz="0" w:space="0" w:color="auto"/>
      </w:divBdr>
    </w:div>
    <w:div w:id="1631782374">
      <w:bodyDiv w:val="1"/>
      <w:marLeft w:val="0"/>
      <w:marRight w:val="0"/>
      <w:marTop w:val="0"/>
      <w:marBottom w:val="0"/>
      <w:divBdr>
        <w:top w:val="none" w:sz="0" w:space="0" w:color="auto"/>
        <w:left w:val="none" w:sz="0" w:space="0" w:color="auto"/>
        <w:bottom w:val="none" w:sz="0" w:space="0" w:color="auto"/>
        <w:right w:val="none" w:sz="0" w:space="0" w:color="auto"/>
      </w:divBdr>
      <w:divsChild>
        <w:div w:id="1933927974">
          <w:marLeft w:val="0"/>
          <w:marRight w:val="0"/>
          <w:marTop w:val="0"/>
          <w:marBottom w:val="0"/>
          <w:divBdr>
            <w:top w:val="none" w:sz="0" w:space="0" w:color="auto"/>
            <w:left w:val="none" w:sz="0" w:space="0" w:color="auto"/>
            <w:bottom w:val="none" w:sz="0" w:space="0" w:color="auto"/>
            <w:right w:val="none" w:sz="0" w:space="0" w:color="auto"/>
          </w:divBdr>
          <w:divsChild>
            <w:div w:id="167564407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878662928">
      <w:bodyDiv w:val="1"/>
      <w:marLeft w:val="0"/>
      <w:marRight w:val="0"/>
      <w:marTop w:val="0"/>
      <w:marBottom w:val="0"/>
      <w:divBdr>
        <w:top w:val="none" w:sz="0" w:space="0" w:color="auto"/>
        <w:left w:val="none" w:sz="0" w:space="0" w:color="auto"/>
        <w:bottom w:val="none" w:sz="0" w:space="0" w:color="auto"/>
        <w:right w:val="none" w:sz="0" w:space="0" w:color="auto"/>
      </w:divBdr>
      <w:divsChild>
        <w:div w:id="882525624">
          <w:marLeft w:val="0"/>
          <w:marRight w:val="0"/>
          <w:marTop w:val="0"/>
          <w:marBottom w:val="0"/>
          <w:divBdr>
            <w:top w:val="none" w:sz="0" w:space="0" w:color="auto"/>
            <w:left w:val="none" w:sz="0" w:space="0" w:color="auto"/>
            <w:bottom w:val="none" w:sz="0" w:space="0" w:color="auto"/>
            <w:right w:val="none" w:sz="0" w:space="0" w:color="auto"/>
          </w:divBdr>
          <w:divsChild>
            <w:div w:id="1123695311">
              <w:marLeft w:val="0"/>
              <w:marRight w:val="0"/>
              <w:marTop w:val="0"/>
              <w:marBottom w:val="0"/>
              <w:divBdr>
                <w:top w:val="none" w:sz="0" w:space="0" w:color="auto"/>
                <w:left w:val="none" w:sz="0" w:space="0" w:color="auto"/>
                <w:bottom w:val="none" w:sz="0" w:space="0" w:color="auto"/>
                <w:right w:val="none" w:sz="0" w:space="0" w:color="auto"/>
              </w:divBdr>
            </w:div>
          </w:divsChild>
        </w:div>
        <w:div w:id="427311622">
          <w:marLeft w:val="0"/>
          <w:marRight w:val="0"/>
          <w:marTop w:val="0"/>
          <w:marBottom w:val="0"/>
          <w:divBdr>
            <w:top w:val="none" w:sz="0" w:space="0" w:color="auto"/>
            <w:left w:val="none" w:sz="0" w:space="0" w:color="auto"/>
            <w:bottom w:val="none" w:sz="0" w:space="0" w:color="auto"/>
            <w:right w:val="none" w:sz="0" w:space="0" w:color="auto"/>
          </w:divBdr>
          <w:divsChild>
            <w:div w:id="914631137">
              <w:marLeft w:val="0"/>
              <w:marRight w:val="0"/>
              <w:marTop w:val="0"/>
              <w:marBottom w:val="0"/>
              <w:divBdr>
                <w:top w:val="none" w:sz="0" w:space="0" w:color="auto"/>
                <w:left w:val="none" w:sz="0" w:space="0" w:color="auto"/>
                <w:bottom w:val="none" w:sz="0" w:space="0" w:color="auto"/>
                <w:right w:val="none" w:sz="0" w:space="0" w:color="auto"/>
              </w:divBdr>
            </w:div>
            <w:div w:id="1118570732">
              <w:marLeft w:val="0"/>
              <w:marRight w:val="0"/>
              <w:marTop w:val="0"/>
              <w:marBottom w:val="0"/>
              <w:divBdr>
                <w:top w:val="none" w:sz="0" w:space="0" w:color="auto"/>
                <w:left w:val="none" w:sz="0" w:space="0" w:color="auto"/>
                <w:bottom w:val="none" w:sz="0" w:space="0" w:color="auto"/>
                <w:right w:val="none" w:sz="0" w:space="0" w:color="auto"/>
              </w:divBdr>
            </w:div>
            <w:div w:id="1590232571">
              <w:marLeft w:val="0"/>
              <w:marRight w:val="0"/>
              <w:marTop w:val="0"/>
              <w:marBottom w:val="0"/>
              <w:divBdr>
                <w:top w:val="none" w:sz="0" w:space="0" w:color="auto"/>
                <w:left w:val="none" w:sz="0" w:space="0" w:color="auto"/>
                <w:bottom w:val="none" w:sz="0" w:space="0" w:color="auto"/>
                <w:right w:val="none" w:sz="0" w:space="0" w:color="auto"/>
              </w:divBdr>
            </w:div>
            <w:div w:id="1894924462">
              <w:marLeft w:val="0"/>
              <w:marRight w:val="0"/>
              <w:marTop w:val="0"/>
              <w:marBottom w:val="0"/>
              <w:divBdr>
                <w:top w:val="none" w:sz="0" w:space="0" w:color="auto"/>
                <w:left w:val="none" w:sz="0" w:space="0" w:color="auto"/>
                <w:bottom w:val="none" w:sz="0" w:space="0" w:color="auto"/>
                <w:right w:val="none" w:sz="0" w:space="0" w:color="auto"/>
              </w:divBdr>
            </w:div>
            <w:div w:id="1923836449">
              <w:marLeft w:val="0"/>
              <w:marRight w:val="0"/>
              <w:marTop w:val="0"/>
              <w:marBottom w:val="0"/>
              <w:divBdr>
                <w:top w:val="none" w:sz="0" w:space="0" w:color="auto"/>
                <w:left w:val="none" w:sz="0" w:space="0" w:color="auto"/>
                <w:bottom w:val="none" w:sz="0" w:space="0" w:color="auto"/>
                <w:right w:val="none" w:sz="0" w:space="0" w:color="auto"/>
              </w:divBdr>
            </w:div>
            <w:div w:id="630483190">
              <w:marLeft w:val="0"/>
              <w:marRight w:val="0"/>
              <w:marTop w:val="0"/>
              <w:marBottom w:val="0"/>
              <w:divBdr>
                <w:top w:val="none" w:sz="0" w:space="0" w:color="auto"/>
                <w:left w:val="none" w:sz="0" w:space="0" w:color="auto"/>
                <w:bottom w:val="none" w:sz="0" w:space="0" w:color="auto"/>
                <w:right w:val="none" w:sz="0" w:space="0" w:color="auto"/>
              </w:divBdr>
            </w:div>
            <w:div w:id="1079980674">
              <w:marLeft w:val="0"/>
              <w:marRight w:val="0"/>
              <w:marTop w:val="0"/>
              <w:marBottom w:val="0"/>
              <w:divBdr>
                <w:top w:val="none" w:sz="0" w:space="0" w:color="auto"/>
                <w:left w:val="none" w:sz="0" w:space="0" w:color="auto"/>
                <w:bottom w:val="none" w:sz="0" w:space="0" w:color="auto"/>
                <w:right w:val="none" w:sz="0" w:space="0" w:color="auto"/>
              </w:divBdr>
            </w:div>
            <w:div w:id="1311668755">
              <w:marLeft w:val="0"/>
              <w:marRight w:val="0"/>
              <w:marTop w:val="0"/>
              <w:marBottom w:val="0"/>
              <w:divBdr>
                <w:top w:val="none" w:sz="0" w:space="0" w:color="auto"/>
                <w:left w:val="none" w:sz="0" w:space="0" w:color="auto"/>
                <w:bottom w:val="none" w:sz="0" w:space="0" w:color="auto"/>
                <w:right w:val="none" w:sz="0" w:space="0" w:color="auto"/>
              </w:divBdr>
            </w:div>
            <w:div w:id="1277714436">
              <w:marLeft w:val="0"/>
              <w:marRight w:val="0"/>
              <w:marTop w:val="0"/>
              <w:marBottom w:val="0"/>
              <w:divBdr>
                <w:top w:val="none" w:sz="0" w:space="0" w:color="auto"/>
                <w:left w:val="none" w:sz="0" w:space="0" w:color="auto"/>
                <w:bottom w:val="none" w:sz="0" w:space="0" w:color="auto"/>
                <w:right w:val="none" w:sz="0" w:space="0" w:color="auto"/>
              </w:divBdr>
            </w:div>
            <w:div w:id="713038429">
              <w:marLeft w:val="0"/>
              <w:marRight w:val="0"/>
              <w:marTop w:val="0"/>
              <w:marBottom w:val="0"/>
              <w:divBdr>
                <w:top w:val="none" w:sz="0" w:space="0" w:color="auto"/>
                <w:left w:val="none" w:sz="0" w:space="0" w:color="auto"/>
                <w:bottom w:val="none" w:sz="0" w:space="0" w:color="auto"/>
                <w:right w:val="none" w:sz="0" w:space="0" w:color="auto"/>
              </w:divBdr>
            </w:div>
            <w:div w:id="1928223002">
              <w:marLeft w:val="0"/>
              <w:marRight w:val="0"/>
              <w:marTop w:val="0"/>
              <w:marBottom w:val="0"/>
              <w:divBdr>
                <w:top w:val="none" w:sz="0" w:space="0" w:color="auto"/>
                <w:left w:val="none" w:sz="0" w:space="0" w:color="auto"/>
                <w:bottom w:val="none" w:sz="0" w:space="0" w:color="auto"/>
                <w:right w:val="none" w:sz="0" w:space="0" w:color="auto"/>
              </w:divBdr>
            </w:div>
            <w:div w:id="1750224184">
              <w:marLeft w:val="0"/>
              <w:marRight w:val="0"/>
              <w:marTop w:val="0"/>
              <w:marBottom w:val="0"/>
              <w:divBdr>
                <w:top w:val="none" w:sz="0" w:space="0" w:color="auto"/>
                <w:left w:val="none" w:sz="0" w:space="0" w:color="auto"/>
                <w:bottom w:val="none" w:sz="0" w:space="0" w:color="auto"/>
                <w:right w:val="none" w:sz="0" w:space="0" w:color="auto"/>
              </w:divBdr>
            </w:div>
            <w:div w:id="1913462287">
              <w:marLeft w:val="0"/>
              <w:marRight w:val="0"/>
              <w:marTop w:val="0"/>
              <w:marBottom w:val="0"/>
              <w:divBdr>
                <w:top w:val="none" w:sz="0" w:space="0" w:color="auto"/>
                <w:left w:val="none" w:sz="0" w:space="0" w:color="auto"/>
                <w:bottom w:val="none" w:sz="0" w:space="0" w:color="auto"/>
                <w:right w:val="none" w:sz="0" w:space="0" w:color="auto"/>
              </w:divBdr>
            </w:div>
            <w:div w:id="1992557952">
              <w:marLeft w:val="0"/>
              <w:marRight w:val="0"/>
              <w:marTop w:val="0"/>
              <w:marBottom w:val="0"/>
              <w:divBdr>
                <w:top w:val="none" w:sz="0" w:space="0" w:color="auto"/>
                <w:left w:val="none" w:sz="0" w:space="0" w:color="auto"/>
                <w:bottom w:val="none" w:sz="0" w:space="0" w:color="auto"/>
                <w:right w:val="none" w:sz="0" w:space="0" w:color="auto"/>
              </w:divBdr>
              <w:divsChild>
                <w:div w:id="1022126092">
                  <w:marLeft w:val="0"/>
                  <w:marRight w:val="0"/>
                  <w:marTop w:val="0"/>
                  <w:marBottom w:val="0"/>
                  <w:divBdr>
                    <w:top w:val="none" w:sz="0" w:space="0" w:color="auto"/>
                    <w:left w:val="none" w:sz="0" w:space="0" w:color="auto"/>
                    <w:bottom w:val="none" w:sz="0" w:space="0" w:color="auto"/>
                    <w:right w:val="none" w:sz="0" w:space="0" w:color="auto"/>
                  </w:divBdr>
                </w:div>
                <w:div w:id="343821674">
                  <w:marLeft w:val="0"/>
                  <w:marRight w:val="0"/>
                  <w:marTop w:val="0"/>
                  <w:marBottom w:val="0"/>
                  <w:divBdr>
                    <w:top w:val="none" w:sz="0" w:space="0" w:color="auto"/>
                    <w:left w:val="none" w:sz="0" w:space="0" w:color="auto"/>
                    <w:bottom w:val="none" w:sz="0" w:space="0" w:color="auto"/>
                    <w:right w:val="none" w:sz="0" w:space="0" w:color="auto"/>
                  </w:divBdr>
                  <w:divsChild>
                    <w:div w:id="1141656408">
                      <w:marLeft w:val="0"/>
                      <w:marRight w:val="0"/>
                      <w:marTop w:val="0"/>
                      <w:marBottom w:val="0"/>
                      <w:divBdr>
                        <w:top w:val="none" w:sz="0" w:space="0" w:color="auto"/>
                        <w:left w:val="none" w:sz="0" w:space="0" w:color="auto"/>
                        <w:bottom w:val="none" w:sz="0" w:space="0" w:color="auto"/>
                        <w:right w:val="none" w:sz="0" w:space="0" w:color="auto"/>
                      </w:divBdr>
                    </w:div>
                  </w:divsChild>
                </w:div>
                <w:div w:id="1587423028">
                  <w:marLeft w:val="0"/>
                  <w:marRight w:val="0"/>
                  <w:marTop w:val="0"/>
                  <w:marBottom w:val="0"/>
                  <w:divBdr>
                    <w:top w:val="none" w:sz="0" w:space="0" w:color="auto"/>
                    <w:left w:val="none" w:sz="0" w:space="0" w:color="auto"/>
                    <w:bottom w:val="none" w:sz="0" w:space="0" w:color="auto"/>
                    <w:right w:val="none" w:sz="0" w:space="0" w:color="auto"/>
                  </w:divBdr>
                  <w:divsChild>
                    <w:div w:id="1765758343">
                      <w:marLeft w:val="0"/>
                      <w:marRight w:val="0"/>
                      <w:marTop w:val="0"/>
                      <w:marBottom w:val="0"/>
                      <w:divBdr>
                        <w:top w:val="none" w:sz="0" w:space="0" w:color="auto"/>
                        <w:left w:val="none" w:sz="0" w:space="0" w:color="auto"/>
                        <w:bottom w:val="none" w:sz="0" w:space="0" w:color="auto"/>
                        <w:right w:val="none" w:sz="0" w:space="0" w:color="auto"/>
                      </w:divBdr>
                    </w:div>
                    <w:div w:id="865558419">
                      <w:marLeft w:val="0"/>
                      <w:marRight w:val="0"/>
                      <w:marTop w:val="0"/>
                      <w:marBottom w:val="0"/>
                      <w:divBdr>
                        <w:top w:val="none" w:sz="0" w:space="0" w:color="auto"/>
                        <w:left w:val="none" w:sz="0" w:space="0" w:color="auto"/>
                        <w:bottom w:val="none" w:sz="0" w:space="0" w:color="auto"/>
                        <w:right w:val="none" w:sz="0" w:space="0" w:color="auto"/>
                      </w:divBdr>
                    </w:div>
                    <w:div w:id="654646378">
                      <w:marLeft w:val="0"/>
                      <w:marRight w:val="0"/>
                      <w:marTop w:val="0"/>
                      <w:marBottom w:val="0"/>
                      <w:divBdr>
                        <w:top w:val="none" w:sz="0" w:space="0" w:color="auto"/>
                        <w:left w:val="none" w:sz="0" w:space="0" w:color="auto"/>
                        <w:bottom w:val="none" w:sz="0" w:space="0" w:color="auto"/>
                        <w:right w:val="none" w:sz="0" w:space="0" w:color="auto"/>
                      </w:divBdr>
                    </w:div>
                    <w:div w:id="519854206">
                      <w:marLeft w:val="0"/>
                      <w:marRight w:val="0"/>
                      <w:marTop w:val="0"/>
                      <w:marBottom w:val="0"/>
                      <w:divBdr>
                        <w:top w:val="none" w:sz="0" w:space="0" w:color="auto"/>
                        <w:left w:val="none" w:sz="0" w:space="0" w:color="auto"/>
                        <w:bottom w:val="none" w:sz="0" w:space="0" w:color="auto"/>
                        <w:right w:val="none" w:sz="0" w:space="0" w:color="auto"/>
                      </w:divBdr>
                    </w:div>
                    <w:div w:id="1951625971">
                      <w:marLeft w:val="0"/>
                      <w:marRight w:val="0"/>
                      <w:marTop w:val="0"/>
                      <w:marBottom w:val="0"/>
                      <w:divBdr>
                        <w:top w:val="none" w:sz="0" w:space="0" w:color="auto"/>
                        <w:left w:val="none" w:sz="0" w:space="0" w:color="auto"/>
                        <w:bottom w:val="none" w:sz="0" w:space="0" w:color="auto"/>
                        <w:right w:val="none" w:sz="0" w:space="0" w:color="auto"/>
                      </w:divBdr>
                    </w:div>
                    <w:div w:id="2023628568">
                      <w:marLeft w:val="0"/>
                      <w:marRight w:val="0"/>
                      <w:marTop w:val="0"/>
                      <w:marBottom w:val="0"/>
                      <w:divBdr>
                        <w:top w:val="none" w:sz="0" w:space="0" w:color="auto"/>
                        <w:left w:val="none" w:sz="0" w:space="0" w:color="auto"/>
                        <w:bottom w:val="none" w:sz="0" w:space="0" w:color="auto"/>
                        <w:right w:val="none" w:sz="0" w:space="0" w:color="auto"/>
                      </w:divBdr>
                    </w:div>
                    <w:div w:id="1913999990">
                      <w:marLeft w:val="0"/>
                      <w:marRight w:val="0"/>
                      <w:marTop w:val="0"/>
                      <w:marBottom w:val="0"/>
                      <w:divBdr>
                        <w:top w:val="none" w:sz="0" w:space="0" w:color="auto"/>
                        <w:left w:val="none" w:sz="0" w:space="0" w:color="auto"/>
                        <w:bottom w:val="none" w:sz="0" w:space="0" w:color="auto"/>
                        <w:right w:val="none" w:sz="0" w:space="0" w:color="auto"/>
                      </w:divBdr>
                    </w:div>
                    <w:div w:id="667103517">
                      <w:marLeft w:val="0"/>
                      <w:marRight w:val="0"/>
                      <w:marTop w:val="0"/>
                      <w:marBottom w:val="0"/>
                      <w:divBdr>
                        <w:top w:val="none" w:sz="0" w:space="0" w:color="auto"/>
                        <w:left w:val="none" w:sz="0" w:space="0" w:color="auto"/>
                        <w:bottom w:val="none" w:sz="0" w:space="0" w:color="auto"/>
                        <w:right w:val="none" w:sz="0" w:space="0" w:color="auto"/>
                      </w:divBdr>
                    </w:div>
                    <w:div w:id="1274744418">
                      <w:marLeft w:val="0"/>
                      <w:marRight w:val="0"/>
                      <w:marTop w:val="0"/>
                      <w:marBottom w:val="0"/>
                      <w:divBdr>
                        <w:top w:val="none" w:sz="0" w:space="0" w:color="auto"/>
                        <w:left w:val="none" w:sz="0" w:space="0" w:color="auto"/>
                        <w:bottom w:val="none" w:sz="0" w:space="0" w:color="auto"/>
                        <w:right w:val="none" w:sz="0" w:space="0" w:color="auto"/>
                      </w:divBdr>
                    </w:div>
                    <w:div w:id="1359625983">
                      <w:marLeft w:val="0"/>
                      <w:marRight w:val="0"/>
                      <w:marTop w:val="0"/>
                      <w:marBottom w:val="0"/>
                      <w:divBdr>
                        <w:top w:val="none" w:sz="0" w:space="0" w:color="auto"/>
                        <w:left w:val="none" w:sz="0" w:space="0" w:color="auto"/>
                        <w:bottom w:val="none" w:sz="0" w:space="0" w:color="auto"/>
                        <w:right w:val="none" w:sz="0" w:space="0" w:color="auto"/>
                      </w:divBdr>
                    </w:div>
                    <w:div w:id="1746293199">
                      <w:marLeft w:val="0"/>
                      <w:marRight w:val="0"/>
                      <w:marTop w:val="0"/>
                      <w:marBottom w:val="0"/>
                      <w:divBdr>
                        <w:top w:val="none" w:sz="0" w:space="0" w:color="auto"/>
                        <w:left w:val="none" w:sz="0" w:space="0" w:color="auto"/>
                        <w:bottom w:val="none" w:sz="0" w:space="0" w:color="auto"/>
                        <w:right w:val="none" w:sz="0" w:space="0" w:color="auto"/>
                      </w:divBdr>
                    </w:div>
                    <w:div w:id="589318556">
                      <w:marLeft w:val="0"/>
                      <w:marRight w:val="0"/>
                      <w:marTop w:val="0"/>
                      <w:marBottom w:val="0"/>
                      <w:divBdr>
                        <w:top w:val="none" w:sz="0" w:space="0" w:color="auto"/>
                        <w:left w:val="none" w:sz="0" w:space="0" w:color="auto"/>
                        <w:bottom w:val="none" w:sz="0" w:space="0" w:color="auto"/>
                        <w:right w:val="none" w:sz="0" w:space="0" w:color="auto"/>
                      </w:divBdr>
                    </w:div>
                    <w:div w:id="52318712">
                      <w:marLeft w:val="0"/>
                      <w:marRight w:val="0"/>
                      <w:marTop w:val="0"/>
                      <w:marBottom w:val="0"/>
                      <w:divBdr>
                        <w:top w:val="none" w:sz="0" w:space="0" w:color="auto"/>
                        <w:left w:val="none" w:sz="0" w:space="0" w:color="auto"/>
                        <w:bottom w:val="none" w:sz="0" w:space="0" w:color="auto"/>
                        <w:right w:val="none" w:sz="0" w:space="0" w:color="auto"/>
                      </w:divBdr>
                    </w:div>
                    <w:div w:id="739711383">
                      <w:marLeft w:val="0"/>
                      <w:marRight w:val="0"/>
                      <w:marTop w:val="0"/>
                      <w:marBottom w:val="0"/>
                      <w:divBdr>
                        <w:top w:val="none" w:sz="0" w:space="0" w:color="auto"/>
                        <w:left w:val="none" w:sz="0" w:space="0" w:color="auto"/>
                        <w:bottom w:val="none" w:sz="0" w:space="0" w:color="auto"/>
                        <w:right w:val="none" w:sz="0" w:space="0" w:color="auto"/>
                      </w:divBdr>
                    </w:div>
                    <w:div w:id="1207642184">
                      <w:marLeft w:val="0"/>
                      <w:marRight w:val="0"/>
                      <w:marTop w:val="0"/>
                      <w:marBottom w:val="0"/>
                      <w:divBdr>
                        <w:top w:val="none" w:sz="0" w:space="0" w:color="auto"/>
                        <w:left w:val="none" w:sz="0" w:space="0" w:color="auto"/>
                        <w:bottom w:val="none" w:sz="0" w:space="0" w:color="auto"/>
                        <w:right w:val="none" w:sz="0" w:space="0" w:color="auto"/>
                      </w:divBdr>
                    </w:div>
                    <w:div w:id="1973976709">
                      <w:marLeft w:val="0"/>
                      <w:marRight w:val="0"/>
                      <w:marTop w:val="0"/>
                      <w:marBottom w:val="0"/>
                      <w:divBdr>
                        <w:top w:val="none" w:sz="0" w:space="0" w:color="auto"/>
                        <w:left w:val="none" w:sz="0" w:space="0" w:color="auto"/>
                        <w:bottom w:val="none" w:sz="0" w:space="0" w:color="auto"/>
                        <w:right w:val="none" w:sz="0" w:space="0" w:color="auto"/>
                      </w:divBdr>
                    </w:div>
                    <w:div w:id="1335261185">
                      <w:marLeft w:val="0"/>
                      <w:marRight w:val="0"/>
                      <w:marTop w:val="0"/>
                      <w:marBottom w:val="0"/>
                      <w:divBdr>
                        <w:top w:val="none" w:sz="0" w:space="0" w:color="auto"/>
                        <w:left w:val="none" w:sz="0" w:space="0" w:color="auto"/>
                        <w:bottom w:val="none" w:sz="0" w:space="0" w:color="auto"/>
                        <w:right w:val="none" w:sz="0" w:space="0" w:color="auto"/>
                      </w:divBdr>
                    </w:div>
                    <w:div w:id="1868249272">
                      <w:marLeft w:val="0"/>
                      <w:marRight w:val="0"/>
                      <w:marTop w:val="0"/>
                      <w:marBottom w:val="0"/>
                      <w:divBdr>
                        <w:top w:val="none" w:sz="0" w:space="0" w:color="auto"/>
                        <w:left w:val="none" w:sz="0" w:space="0" w:color="auto"/>
                        <w:bottom w:val="none" w:sz="0" w:space="0" w:color="auto"/>
                        <w:right w:val="none" w:sz="0" w:space="0" w:color="auto"/>
                      </w:divBdr>
                    </w:div>
                    <w:div w:id="2111271220">
                      <w:marLeft w:val="0"/>
                      <w:marRight w:val="0"/>
                      <w:marTop w:val="0"/>
                      <w:marBottom w:val="0"/>
                      <w:divBdr>
                        <w:top w:val="none" w:sz="0" w:space="0" w:color="auto"/>
                        <w:left w:val="none" w:sz="0" w:space="0" w:color="auto"/>
                        <w:bottom w:val="none" w:sz="0" w:space="0" w:color="auto"/>
                        <w:right w:val="none" w:sz="0" w:space="0" w:color="auto"/>
                      </w:divBdr>
                    </w:div>
                    <w:div w:id="249775960">
                      <w:marLeft w:val="0"/>
                      <w:marRight w:val="0"/>
                      <w:marTop w:val="0"/>
                      <w:marBottom w:val="0"/>
                      <w:divBdr>
                        <w:top w:val="none" w:sz="0" w:space="0" w:color="auto"/>
                        <w:left w:val="none" w:sz="0" w:space="0" w:color="auto"/>
                        <w:bottom w:val="none" w:sz="0" w:space="0" w:color="auto"/>
                        <w:right w:val="none" w:sz="0" w:space="0" w:color="auto"/>
                      </w:divBdr>
                    </w:div>
                    <w:div w:id="395515003">
                      <w:marLeft w:val="0"/>
                      <w:marRight w:val="0"/>
                      <w:marTop w:val="0"/>
                      <w:marBottom w:val="0"/>
                      <w:divBdr>
                        <w:top w:val="none" w:sz="0" w:space="0" w:color="auto"/>
                        <w:left w:val="none" w:sz="0" w:space="0" w:color="auto"/>
                        <w:bottom w:val="none" w:sz="0" w:space="0" w:color="auto"/>
                        <w:right w:val="none" w:sz="0" w:space="0" w:color="auto"/>
                      </w:divBdr>
                    </w:div>
                    <w:div w:id="1826236875">
                      <w:marLeft w:val="0"/>
                      <w:marRight w:val="0"/>
                      <w:marTop w:val="0"/>
                      <w:marBottom w:val="0"/>
                      <w:divBdr>
                        <w:top w:val="none" w:sz="0" w:space="0" w:color="auto"/>
                        <w:left w:val="none" w:sz="0" w:space="0" w:color="auto"/>
                        <w:bottom w:val="none" w:sz="0" w:space="0" w:color="auto"/>
                        <w:right w:val="none" w:sz="0" w:space="0" w:color="auto"/>
                      </w:divBdr>
                      <w:divsChild>
                        <w:div w:id="1791590378">
                          <w:marLeft w:val="0"/>
                          <w:marRight w:val="0"/>
                          <w:marTop w:val="0"/>
                          <w:marBottom w:val="0"/>
                          <w:divBdr>
                            <w:top w:val="none" w:sz="0" w:space="0" w:color="auto"/>
                            <w:left w:val="none" w:sz="0" w:space="0" w:color="auto"/>
                            <w:bottom w:val="none" w:sz="0" w:space="0" w:color="auto"/>
                            <w:right w:val="none" w:sz="0" w:space="0" w:color="auto"/>
                          </w:divBdr>
                          <w:divsChild>
                            <w:div w:id="1146966945">
                              <w:marLeft w:val="0"/>
                              <w:marRight w:val="0"/>
                              <w:marTop w:val="0"/>
                              <w:marBottom w:val="0"/>
                              <w:divBdr>
                                <w:top w:val="single" w:sz="8" w:space="3" w:color="E1E1E1"/>
                                <w:left w:val="none" w:sz="0" w:space="0" w:color="auto"/>
                                <w:bottom w:val="none" w:sz="0" w:space="0" w:color="auto"/>
                                <w:right w:val="none" w:sz="0" w:space="0" w:color="auto"/>
                              </w:divBdr>
                            </w:div>
                          </w:divsChild>
                        </w:div>
                        <w:div w:id="1718506496">
                          <w:marLeft w:val="0"/>
                          <w:marRight w:val="0"/>
                          <w:marTop w:val="0"/>
                          <w:marBottom w:val="0"/>
                          <w:divBdr>
                            <w:top w:val="none" w:sz="0" w:space="0" w:color="auto"/>
                            <w:left w:val="none" w:sz="0" w:space="0" w:color="auto"/>
                            <w:bottom w:val="none" w:sz="0" w:space="0" w:color="auto"/>
                            <w:right w:val="none" w:sz="0" w:space="0" w:color="auto"/>
                          </w:divBdr>
                        </w:div>
                        <w:div w:id="597568495">
                          <w:marLeft w:val="0"/>
                          <w:marRight w:val="0"/>
                          <w:marTop w:val="0"/>
                          <w:marBottom w:val="0"/>
                          <w:divBdr>
                            <w:top w:val="none" w:sz="0" w:space="0" w:color="auto"/>
                            <w:left w:val="none" w:sz="0" w:space="0" w:color="auto"/>
                            <w:bottom w:val="none" w:sz="0" w:space="0" w:color="auto"/>
                            <w:right w:val="none" w:sz="0" w:space="0" w:color="auto"/>
                          </w:divBdr>
                        </w:div>
                        <w:div w:id="374163457">
                          <w:marLeft w:val="0"/>
                          <w:marRight w:val="0"/>
                          <w:marTop w:val="0"/>
                          <w:marBottom w:val="0"/>
                          <w:divBdr>
                            <w:top w:val="none" w:sz="0" w:space="0" w:color="auto"/>
                            <w:left w:val="none" w:sz="0" w:space="0" w:color="auto"/>
                            <w:bottom w:val="none" w:sz="0" w:space="0" w:color="auto"/>
                            <w:right w:val="none" w:sz="0" w:space="0" w:color="auto"/>
                          </w:divBdr>
                        </w:div>
                        <w:div w:id="2114520227">
                          <w:marLeft w:val="0"/>
                          <w:marRight w:val="0"/>
                          <w:marTop w:val="0"/>
                          <w:marBottom w:val="0"/>
                          <w:divBdr>
                            <w:top w:val="none" w:sz="0" w:space="0" w:color="auto"/>
                            <w:left w:val="none" w:sz="0" w:space="0" w:color="auto"/>
                            <w:bottom w:val="none" w:sz="0" w:space="0" w:color="auto"/>
                            <w:right w:val="none" w:sz="0" w:space="0" w:color="auto"/>
                          </w:divBdr>
                        </w:div>
                        <w:div w:id="1837066972">
                          <w:marLeft w:val="0"/>
                          <w:marRight w:val="0"/>
                          <w:marTop w:val="0"/>
                          <w:marBottom w:val="0"/>
                          <w:divBdr>
                            <w:top w:val="none" w:sz="0" w:space="0" w:color="auto"/>
                            <w:left w:val="none" w:sz="0" w:space="0" w:color="auto"/>
                            <w:bottom w:val="none" w:sz="0" w:space="0" w:color="auto"/>
                            <w:right w:val="none" w:sz="0" w:space="0" w:color="auto"/>
                          </w:divBdr>
                        </w:div>
                        <w:div w:id="352728858">
                          <w:marLeft w:val="0"/>
                          <w:marRight w:val="0"/>
                          <w:marTop w:val="0"/>
                          <w:marBottom w:val="0"/>
                          <w:divBdr>
                            <w:top w:val="none" w:sz="0" w:space="0" w:color="auto"/>
                            <w:left w:val="none" w:sz="0" w:space="0" w:color="auto"/>
                            <w:bottom w:val="none" w:sz="0" w:space="0" w:color="auto"/>
                            <w:right w:val="none" w:sz="0" w:space="0" w:color="auto"/>
                          </w:divBdr>
                        </w:div>
                        <w:div w:id="76444150">
                          <w:marLeft w:val="0"/>
                          <w:marRight w:val="0"/>
                          <w:marTop w:val="0"/>
                          <w:marBottom w:val="0"/>
                          <w:divBdr>
                            <w:top w:val="none" w:sz="0" w:space="0" w:color="auto"/>
                            <w:left w:val="none" w:sz="0" w:space="0" w:color="auto"/>
                            <w:bottom w:val="none" w:sz="0" w:space="0" w:color="auto"/>
                            <w:right w:val="none" w:sz="0" w:space="0" w:color="auto"/>
                          </w:divBdr>
                        </w:div>
                        <w:div w:id="42874302">
                          <w:marLeft w:val="0"/>
                          <w:marRight w:val="0"/>
                          <w:marTop w:val="0"/>
                          <w:marBottom w:val="0"/>
                          <w:divBdr>
                            <w:top w:val="none" w:sz="0" w:space="0" w:color="auto"/>
                            <w:left w:val="none" w:sz="0" w:space="0" w:color="auto"/>
                            <w:bottom w:val="none" w:sz="0" w:space="0" w:color="auto"/>
                            <w:right w:val="none" w:sz="0" w:space="0" w:color="auto"/>
                          </w:divBdr>
                        </w:div>
                        <w:div w:id="1113793498">
                          <w:marLeft w:val="0"/>
                          <w:marRight w:val="0"/>
                          <w:marTop w:val="0"/>
                          <w:marBottom w:val="0"/>
                          <w:divBdr>
                            <w:top w:val="none" w:sz="0" w:space="0" w:color="auto"/>
                            <w:left w:val="none" w:sz="0" w:space="0" w:color="auto"/>
                            <w:bottom w:val="none" w:sz="0" w:space="0" w:color="auto"/>
                            <w:right w:val="none" w:sz="0" w:space="0" w:color="auto"/>
                          </w:divBdr>
                        </w:div>
                        <w:div w:id="2057586811">
                          <w:marLeft w:val="0"/>
                          <w:marRight w:val="0"/>
                          <w:marTop w:val="0"/>
                          <w:marBottom w:val="0"/>
                          <w:divBdr>
                            <w:top w:val="none" w:sz="0" w:space="0" w:color="auto"/>
                            <w:left w:val="none" w:sz="0" w:space="0" w:color="auto"/>
                            <w:bottom w:val="none" w:sz="0" w:space="0" w:color="auto"/>
                            <w:right w:val="none" w:sz="0" w:space="0" w:color="auto"/>
                          </w:divBdr>
                        </w:div>
                        <w:div w:id="963388191">
                          <w:marLeft w:val="0"/>
                          <w:marRight w:val="0"/>
                          <w:marTop w:val="0"/>
                          <w:marBottom w:val="0"/>
                          <w:divBdr>
                            <w:top w:val="none" w:sz="0" w:space="0" w:color="auto"/>
                            <w:left w:val="none" w:sz="0" w:space="0" w:color="auto"/>
                            <w:bottom w:val="none" w:sz="0" w:space="0" w:color="auto"/>
                            <w:right w:val="none" w:sz="0" w:space="0" w:color="auto"/>
                          </w:divBdr>
                          <w:divsChild>
                            <w:div w:id="911038742">
                              <w:marLeft w:val="0"/>
                              <w:marRight w:val="0"/>
                              <w:marTop w:val="0"/>
                              <w:marBottom w:val="0"/>
                              <w:divBdr>
                                <w:top w:val="single" w:sz="8" w:space="3" w:color="E1E1E1"/>
                                <w:left w:val="none" w:sz="0" w:space="0" w:color="auto"/>
                                <w:bottom w:val="none" w:sz="0" w:space="0" w:color="auto"/>
                                <w:right w:val="none" w:sz="0" w:space="0" w:color="auto"/>
                              </w:divBdr>
                            </w:div>
                          </w:divsChild>
                        </w:div>
                        <w:div w:id="1933053678">
                          <w:marLeft w:val="0"/>
                          <w:marRight w:val="0"/>
                          <w:marTop w:val="0"/>
                          <w:marBottom w:val="0"/>
                          <w:divBdr>
                            <w:top w:val="none" w:sz="0" w:space="0" w:color="auto"/>
                            <w:left w:val="none" w:sz="0" w:space="0" w:color="auto"/>
                            <w:bottom w:val="none" w:sz="0" w:space="0" w:color="auto"/>
                            <w:right w:val="none" w:sz="0" w:space="0" w:color="auto"/>
                          </w:divBdr>
                        </w:div>
                        <w:div w:id="1337420530">
                          <w:marLeft w:val="0"/>
                          <w:marRight w:val="0"/>
                          <w:marTop w:val="0"/>
                          <w:marBottom w:val="0"/>
                          <w:divBdr>
                            <w:top w:val="none" w:sz="0" w:space="0" w:color="auto"/>
                            <w:left w:val="none" w:sz="0" w:space="0" w:color="auto"/>
                            <w:bottom w:val="none" w:sz="0" w:space="0" w:color="auto"/>
                            <w:right w:val="none" w:sz="0" w:space="0" w:color="auto"/>
                          </w:divBdr>
                        </w:div>
                        <w:div w:id="1588463674">
                          <w:marLeft w:val="0"/>
                          <w:marRight w:val="0"/>
                          <w:marTop w:val="0"/>
                          <w:marBottom w:val="0"/>
                          <w:divBdr>
                            <w:top w:val="none" w:sz="0" w:space="0" w:color="auto"/>
                            <w:left w:val="none" w:sz="0" w:space="0" w:color="auto"/>
                            <w:bottom w:val="none" w:sz="0" w:space="0" w:color="auto"/>
                            <w:right w:val="none" w:sz="0" w:space="0" w:color="auto"/>
                          </w:divBdr>
                        </w:div>
                        <w:div w:id="702285736">
                          <w:marLeft w:val="0"/>
                          <w:marRight w:val="0"/>
                          <w:marTop w:val="0"/>
                          <w:marBottom w:val="0"/>
                          <w:divBdr>
                            <w:top w:val="none" w:sz="0" w:space="0" w:color="auto"/>
                            <w:left w:val="none" w:sz="0" w:space="0" w:color="auto"/>
                            <w:bottom w:val="none" w:sz="0" w:space="0" w:color="auto"/>
                            <w:right w:val="none" w:sz="0" w:space="0" w:color="auto"/>
                          </w:divBdr>
                        </w:div>
                        <w:div w:id="1375807929">
                          <w:marLeft w:val="0"/>
                          <w:marRight w:val="0"/>
                          <w:marTop w:val="0"/>
                          <w:marBottom w:val="0"/>
                          <w:divBdr>
                            <w:top w:val="none" w:sz="0" w:space="0" w:color="auto"/>
                            <w:left w:val="none" w:sz="0" w:space="0" w:color="auto"/>
                            <w:bottom w:val="none" w:sz="0" w:space="0" w:color="auto"/>
                            <w:right w:val="none" w:sz="0" w:space="0" w:color="auto"/>
                          </w:divBdr>
                        </w:div>
                        <w:div w:id="1120802759">
                          <w:marLeft w:val="0"/>
                          <w:marRight w:val="0"/>
                          <w:marTop w:val="0"/>
                          <w:marBottom w:val="0"/>
                          <w:divBdr>
                            <w:top w:val="none" w:sz="0" w:space="0" w:color="auto"/>
                            <w:left w:val="none" w:sz="0" w:space="0" w:color="auto"/>
                            <w:bottom w:val="none" w:sz="0" w:space="0" w:color="auto"/>
                            <w:right w:val="none" w:sz="0" w:space="0" w:color="auto"/>
                          </w:divBdr>
                        </w:div>
                        <w:div w:id="1239821963">
                          <w:marLeft w:val="0"/>
                          <w:marRight w:val="0"/>
                          <w:marTop w:val="0"/>
                          <w:marBottom w:val="0"/>
                          <w:divBdr>
                            <w:top w:val="none" w:sz="0" w:space="0" w:color="auto"/>
                            <w:left w:val="none" w:sz="0" w:space="0" w:color="auto"/>
                            <w:bottom w:val="none" w:sz="0" w:space="0" w:color="auto"/>
                            <w:right w:val="none" w:sz="0" w:space="0" w:color="auto"/>
                          </w:divBdr>
                        </w:div>
                        <w:div w:id="475335902">
                          <w:marLeft w:val="0"/>
                          <w:marRight w:val="0"/>
                          <w:marTop w:val="0"/>
                          <w:marBottom w:val="0"/>
                          <w:divBdr>
                            <w:top w:val="none" w:sz="0" w:space="0" w:color="auto"/>
                            <w:left w:val="none" w:sz="0" w:space="0" w:color="auto"/>
                            <w:bottom w:val="none" w:sz="0" w:space="0" w:color="auto"/>
                            <w:right w:val="none" w:sz="0" w:space="0" w:color="auto"/>
                          </w:divBdr>
                        </w:div>
                        <w:div w:id="814106511">
                          <w:marLeft w:val="0"/>
                          <w:marRight w:val="0"/>
                          <w:marTop w:val="0"/>
                          <w:marBottom w:val="0"/>
                          <w:divBdr>
                            <w:top w:val="none" w:sz="0" w:space="0" w:color="auto"/>
                            <w:left w:val="none" w:sz="0" w:space="0" w:color="auto"/>
                            <w:bottom w:val="none" w:sz="0" w:space="0" w:color="auto"/>
                            <w:right w:val="none" w:sz="0" w:space="0" w:color="auto"/>
                          </w:divBdr>
                        </w:div>
                        <w:div w:id="1742944591">
                          <w:marLeft w:val="0"/>
                          <w:marRight w:val="0"/>
                          <w:marTop w:val="0"/>
                          <w:marBottom w:val="0"/>
                          <w:divBdr>
                            <w:top w:val="none" w:sz="0" w:space="0" w:color="auto"/>
                            <w:left w:val="none" w:sz="0" w:space="0" w:color="auto"/>
                            <w:bottom w:val="none" w:sz="0" w:space="0" w:color="auto"/>
                            <w:right w:val="none" w:sz="0" w:space="0" w:color="auto"/>
                          </w:divBdr>
                        </w:div>
                        <w:div w:id="547452421">
                          <w:marLeft w:val="0"/>
                          <w:marRight w:val="0"/>
                          <w:marTop w:val="0"/>
                          <w:marBottom w:val="0"/>
                          <w:divBdr>
                            <w:top w:val="none" w:sz="0" w:space="0" w:color="auto"/>
                            <w:left w:val="none" w:sz="0" w:space="0" w:color="auto"/>
                            <w:bottom w:val="none" w:sz="0" w:space="0" w:color="auto"/>
                            <w:right w:val="none" w:sz="0" w:space="0" w:color="auto"/>
                          </w:divBdr>
                        </w:div>
                        <w:div w:id="1070616845">
                          <w:marLeft w:val="0"/>
                          <w:marRight w:val="0"/>
                          <w:marTop w:val="0"/>
                          <w:marBottom w:val="0"/>
                          <w:divBdr>
                            <w:top w:val="none" w:sz="0" w:space="0" w:color="auto"/>
                            <w:left w:val="none" w:sz="0" w:space="0" w:color="auto"/>
                            <w:bottom w:val="none" w:sz="0" w:space="0" w:color="auto"/>
                            <w:right w:val="none" w:sz="0" w:space="0" w:color="auto"/>
                          </w:divBdr>
                        </w:div>
                        <w:div w:id="1991473175">
                          <w:marLeft w:val="0"/>
                          <w:marRight w:val="0"/>
                          <w:marTop w:val="0"/>
                          <w:marBottom w:val="0"/>
                          <w:divBdr>
                            <w:top w:val="none" w:sz="0" w:space="0" w:color="auto"/>
                            <w:left w:val="none" w:sz="0" w:space="0" w:color="auto"/>
                            <w:bottom w:val="none" w:sz="0" w:space="0" w:color="auto"/>
                            <w:right w:val="none" w:sz="0" w:space="0" w:color="auto"/>
                          </w:divBdr>
                        </w:div>
                        <w:div w:id="930547838">
                          <w:marLeft w:val="0"/>
                          <w:marRight w:val="0"/>
                          <w:marTop w:val="0"/>
                          <w:marBottom w:val="0"/>
                          <w:divBdr>
                            <w:top w:val="none" w:sz="0" w:space="0" w:color="auto"/>
                            <w:left w:val="none" w:sz="0" w:space="0" w:color="auto"/>
                            <w:bottom w:val="none" w:sz="0" w:space="0" w:color="auto"/>
                            <w:right w:val="none" w:sz="0" w:space="0" w:color="auto"/>
                          </w:divBdr>
                        </w:div>
                        <w:div w:id="12234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458899">
      <w:bodyDiv w:val="1"/>
      <w:marLeft w:val="0"/>
      <w:marRight w:val="0"/>
      <w:marTop w:val="0"/>
      <w:marBottom w:val="0"/>
      <w:divBdr>
        <w:top w:val="none" w:sz="0" w:space="0" w:color="auto"/>
        <w:left w:val="none" w:sz="0" w:space="0" w:color="auto"/>
        <w:bottom w:val="none" w:sz="0" w:space="0" w:color="auto"/>
        <w:right w:val="none" w:sz="0" w:space="0" w:color="auto"/>
      </w:divBdr>
      <w:divsChild>
        <w:div w:id="1480266234">
          <w:marLeft w:val="0"/>
          <w:marRight w:val="0"/>
          <w:marTop w:val="0"/>
          <w:marBottom w:val="0"/>
          <w:divBdr>
            <w:top w:val="none" w:sz="0" w:space="0" w:color="auto"/>
            <w:left w:val="none" w:sz="0" w:space="0" w:color="auto"/>
            <w:bottom w:val="none" w:sz="0" w:space="0" w:color="auto"/>
            <w:right w:val="none" w:sz="0" w:space="0" w:color="auto"/>
          </w:divBdr>
          <w:divsChild>
            <w:div w:id="154809690">
              <w:marLeft w:val="0"/>
              <w:marRight w:val="0"/>
              <w:marTop w:val="0"/>
              <w:marBottom w:val="0"/>
              <w:divBdr>
                <w:top w:val="single" w:sz="8" w:space="3" w:color="E1E1E1"/>
                <w:left w:val="none" w:sz="0" w:space="0" w:color="auto"/>
                <w:bottom w:val="none" w:sz="0" w:space="0" w:color="auto"/>
                <w:right w:val="none" w:sz="0" w:space="0" w:color="auto"/>
              </w:divBdr>
            </w:div>
          </w:divsChild>
        </w:div>
        <w:div w:id="599487889">
          <w:marLeft w:val="0"/>
          <w:marRight w:val="0"/>
          <w:marTop w:val="0"/>
          <w:marBottom w:val="0"/>
          <w:divBdr>
            <w:top w:val="none" w:sz="0" w:space="0" w:color="auto"/>
            <w:left w:val="none" w:sz="0" w:space="0" w:color="auto"/>
            <w:bottom w:val="none" w:sz="0" w:space="0" w:color="auto"/>
            <w:right w:val="none" w:sz="0" w:space="0" w:color="auto"/>
          </w:divBdr>
        </w:div>
        <w:div w:id="730009130">
          <w:marLeft w:val="0"/>
          <w:marRight w:val="0"/>
          <w:marTop w:val="0"/>
          <w:marBottom w:val="0"/>
          <w:divBdr>
            <w:top w:val="none" w:sz="0" w:space="0" w:color="auto"/>
            <w:left w:val="none" w:sz="0" w:space="0" w:color="auto"/>
            <w:bottom w:val="none" w:sz="0" w:space="0" w:color="auto"/>
            <w:right w:val="none" w:sz="0" w:space="0" w:color="auto"/>
          </w:divBdr>
          <w:divsChild>
            <w:div w:id="201637816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019698914">
      <w:bodyDiv w:val="1"/>
      <w:marLeft w:val="0"/>
      <w:marRight w:val="0"/>
      <w:marTop w:val="0"/>
      <w:marBottom w:val="0"/>
      <w:divBdr>
        <w:top w:val="none" w:sz="0" w:space="0" w:color="auto"/>
        <w:left w:val="none" w:sz="0" w:space="0" w:color="auto"/>
        <w:bottom w:val="none" w:sz="0" w:space="0" w:color="auto"/>
        <w:right w:val="none" w:sz="0" w:space="0" w:color="auto"/>
      </w:divBdr>
      <w:divsChild>
        <w:div w:id="1269236627">
          <w:marLeft w:val="0"/>
          <w:marRight w:val="0"/>
          <w:marTop w:val="0"/>
          <w:marBottom w:val="0"/>
          <w:divBdr>
            <w:top w:val="none" w:sz="0" w:space="0" w:color="auto"/>
            <w:left w:val="none" w:sz="0" w:space="0" w:color="auto"/>
            <w:bottom w:val="none" w:sz="0" w:space="0" w:color="auto"/>
            <w:right w:val="none" w:sz="0" w:space="0" w:color="auto"/>
          </w:divBdr>
          <w:divsChild>
            <w:div w:id="1471172932">
              <w:marLeft w:val="0"/>
              <w:marRight w:val="0"/>
              <w:marTop w:val="0"/>
              <w:marBottom w:val="0"/>
              <w:divBdr>
                <w:top w:val="single" w:sz="8" w:space="3" w:color="E1E1E1"/>
                <w:left w:val="none" w:sz="0" w:space="0" w:color="auto"/>
                <w:bottom w:val="none" w:sz="0" w:space="0" w:color="auto"/>
                <w:right w:val="none" w:sz="0" w:space="0" w:color="auto"/>
              </w:divBdr>
            </w:div>
          </w:divsChild>
        </w:div>
        <w:div w:id="918439759">
          <w:marLeft w:val="0"/>
          <w:marRight w:val="0"/>
          <w:marTop w:val="0"/>
          <w:marBottom w:val="0"/>
          <w:divBdr>
            <w:top w:val="none" w:sz="0" w:space="0" w:color="auto"/>
            <w:left w:val="none" w:sz="0" w:space="0" w:color="auto"/>
            <w:bottom w:val="none" w:sz="0" w:space="0" w:color="auto"/>
            <w:right w:val="none" w:sz="0" w:space="0" w:color="auto"/>
          </w:divBdr>
        </w:div>
        <w:div w:id="682437528">
          <w:marLeft w:val="0"/>
          <w:marRight w:val="0"/>
          <w:marTop w:val="0"/>
          <w:marBottom w:val="0"/>
          <w:divBdr>
            <w:top w:val="none" w:sz="0" w:space="0" w:color="auto"/>
            <w:left w:val="none" w:sz="0" w:space="0" w:color="auto"/>
            <w:bottom w:val="none" w:sz="0" w:space="0" w:color="auto"/>
            <w:right w:val="none" w:sz="0" w:space="0" w:color="auto"/>
          </w:divBdr>
          <w:divsChild>
            <w:div w:id="133984441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2052459404">
      <w:bodyDiv w:val="1"/>
      <w:marLeft w:val="0"/>
      <w:marRight w:val="0"/>
      <w:marTop w:val="0"/>
      <w:marBottom w:val="0"/>
      <w:divBdr>
        <w:top w:val="none" w:sz="0" w:space="0" w:color="auto"/>
        <w:left w:val="none" w:sz="0" w:space="0" w:color="auto"/>
        <w:bottom w:val="none" w:sz="0" w:space="0" w:color="auto"/>
        <w:right w:val="none" w:sz="0" w:space="0" w:color="auto"/>
      </w:divBdr>
      <w:divsChild>
        <w:div w:id="470513963">
          <w:marLeft w:val="0"/>
          <w:marRight w:val="0"/>
          <w:marTop w:val="0"/>
          <w:marBottom w:val="0"/>
          <w:divBdr>
            <w:top w:val="none" w:sz="0" w:space="0" w:color="auto"/>
            <w:left w:val="none" w:sz="0" w:space="0" w:color="auto"/>
            <w:bottom w:val="none" w:sz="0" w:space="0" w:color="auto"/>
            <w:right w:val="none" w:sz="0" w:space="0" w:color="auto"/>
          </w:divBdr>
          <w:divsChild>
            <w:div w:id="1933968718">
              <w:marLeft w:val="0"/>
              <w:marRight w:val="0"/>
              <w:marTop w:val="0"/>
              <w:marBottom w:val="0"/>
              <w:divBdr>
                <w:top w:val="single" w:sz="8" w:space="3" w:color="E1E1E1"/>
                <w:left w:val="none" w:sz="0" w:space="0" w:color="auto"/>
                <w:bottom w:val="none" w:sz="0" w:space="0" w:color="auto"/>
                <w:right w:val="none" w:sz="0" w:space="0" w:color="auto"/>
              </w:divBdr>
            </w:div>
          </w:divsChild>
        </w:div>
        <w:div w:id="188296235">
          <w:marLeft w:val="0"/>
          <w:marRight w:val="0"/>
          <w:marTop w:val="0"/>
          <w:marBottom w:val="0"/>
          <w:divBdr>
            <w:top w:val="none" w:sz="0" w:space="0" w:color="auto"/>
            <w:left w:val="none" w:sz="0" w:space="0" w:color="auto"/>
            <w:bottom w:val="none" w:sz="0" w:space="0" w:color="auto"/>
            <w:right w:val="none" w:sz="0" w:space="0" w:color="auto"/>
          </w:divBdr>
          <w:divsChild>
            <w:div w:id="2146581888">
              <w:marLeft w:val="0"/>
              <w:marRight w:val="0"/>
              <w:marTop w:val="0"/>
              <w:marBottom w:val="0"/>
              <w:divBdr>
                <w:top w:val="none" w:sz="0" w:space="0" w:color="auto"/>
                <w:left w:val="none" w:sz="0" w:space="0" w:color="auto"/>
                <w:bottom w:val="none" w:sz="0" w:space="0" w:color="auto"/>
                <w:right w:val="none" w:sz="0" w:space="0" w:color="auto"/>
              </w:divBdr>
            </w:div>
            <w:div w:id="1647978354">
              <w:marLeft w:val="0"/>
              <w:marRight w:val="0"/>
              <w:marTop w:val="0"/>
              <w:marBottom w:val="0"/>
              <w:divBdr>
                <w:top w:val="none" w:sz="0" w:space="0" w:color="auto"/>
                <w:left w:val="none" w:sz="0" w:space="0" w:color="auto"/>
                <w:bottom w:val="none" w:sz="0" w:space="0" w:color="auto"/>
                <w:right w:val="none" w:sz="0" w:space="0" w:color="auto"/>
              </w:divBdr>
            </w:div>
            <w:div w:id="1121536721">
              <w:marLeft w:val="0"/>
              <w:marRight w:val="0"/>
              <w:marTop w:val="0"/>
              <w:marBottom w:val="0"/>
              <w:divBdr>
                <w:top w:val="none" w:sz="0" w:space="0" w:color="auto"/>
                <w:left w:val="none" w:sz="0" w:space="0" w:color="auto"/>
                <w:bottom w:val="none" w:sz="0" w:space="0" w:color="auto"/>
                <w:right w:val="none" w:sz="0" w:space="0" w:color="auto"/>
              </w:divBdr>
            </w:div>
            <w:div w:id="1411076052">
              <w:marLeft w:val="0"/>
              <w:marRight w:val="0"/>
              <w:marTop w:val="0"/>
              <w:marBottom w:val="0"/>
              <w:divBdr>
                <w:top w:val="none" w:sz="0" w:space="0" w:color="auto"/>
                <w:left w:val="none" w:sz="0" w:space="0" w:color="auto"/>
                <w:bottom w:val="none" w:sz="0" w:space="0" w:color="auto"/>
                <w:right w:val="none" w:sz="0" w:space="0" w:color="auto"/>
              </w:divBdr>
            </w:div>
            <w:div w:id="299116758">
              <w:marLeft w:val="0"/>
              <w:marRight w:val="0"/>
              <w:marTop w:val="0"/>
              <w:marBottom w:val="0"/>
              <w:divBdr>
                <w:top w:val="none" w:sz="0" w:space="0" w:color="auto"/>
                <w:left w:val="none" w:sz="0" w:space="0" w:color="auto"/>
                <w:bottom w:val="none" w:sz="0" w:space="0" w:color="auto"/>
                <w:right w:val="none" w:sz="0" w:space="0" w:color="auto"/>
              </w:divBdr>
            </w:div>
            <w:div w:id="566500698">
              <w:marLeft w:val="0"/>
              <w:marRight w:val="0"/>
              <w:marTop w:val="0"/>
              <w:marBottom w:val="0"/>
              <w:divBdr>
                <w:top w:val="none" w:sz="0" w:space="0" w:color="auto"/>
                <w:left w:val="none" w:sz="0" w:space="0" w:color="auto"/>
                <w:bottom w:val="none" w:sz="0" w:space="0" w:color="auto"/>
                <w:right w:val="none" w:sz="0" w:space="0" w:color="auto"/>
              </w:divBdr>
            </w:div>
            <w:div w:id="213467701">
              <w:marLeft w:val="0"/>
              <w:marRight w:val="0"/>
              <w:marTop w:val="0"/>
              <w:marBottom w:val="0"/>
              <w:divBdr>
                <w:top w:val="none" w:sz="0" w:space="0" w:color="auto"/>
                <w:left w:val="none" w:sz="0" w:space="0" w:color="auto"/>
                <w:bottom w:val="none" w:sz="0" w:space="0" w:color="auto"/>
                <w:right w:val="none" w:sz="0" w:space="0" w:color="auto"/>
              </w:divBdr>
              <w:divsChild>
                <w:div w:id="116140926">
                  <w:marLeft w:val="0"/>
                  <w:marRight w:val="0"/>
                  <w:marTop w:val="0"/>
                  <w:marBottom w:val="0"/>
                  <w:divBdr>
                    <w:top w:val="none" w:sz="0" w:space="0" w:color="auto"/>
                    <w:left w:val="none" w:sz="0" w:space="0" w:color="auto"/>
                    <w:bottom w:val="none" w:sz="0" w:space="0" w:color="auto"/>
                    <w:right w:val="none" w:sz="0" w:space="0" w:color="auto"/>
                  </w:divBdr>
                  <w:divsChild>
                    <w:div w:id="1664318102">
                      <w:marLeft w:val="0"/>
                      <w:marRight w:val="0"/>
                      <w:marTop w:val="0"/>
                      <w:marBottom w:val="0"/>
                      <w:divBdr>
                        <w:top w:val="none" w:sz="0" w:space="0" w:color="auto"/>
                        <w:left w:val="none" w:sz="0" w:space="0" w:color="auto"/>
                        <w:bottom w:val="none" w:sz="0" w:space="0" w:color="auto"/>
                        <w:right w:val="none" w:sz="0" w:space="0" w:color="auto"/>
                      </w:divBdr>
                      <w:divsChild>
                        <w:div w:id="236089398">
                          <w:marLeft w:val="0"/>
                          <w:marRight w:val="0"/>
                          <w:marTop w:val="0"/>
                          <w:marBottom w:val="0"/>
                          <w:divBdr>
                            <w:top w:val="none" w:sz="0" w:space="0" w:color="auto"/>
                            <w:left w:val="none" w:sz="0" w:space="0" w:color="auto"/>
                            <w:bottom w:val="none" w:sz="0" w:space="0" w:color="auto"/>
                            <w:right w:val="none" w:sz="0" w:space="0" w:color="auto"/>
                          </w:divBdr>
                          <w:divsChild>
                            <w:div w:id="53137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fin.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nfin.b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156A2-B19E-4733-BD70-BC8245981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2908</Words>
  <Characters>16582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 Павлов</dc:creator>
  <cp:keywords/>
  <dc:description/>
  <cp:lastModifiedBy>Никола Павлов</cp:lastModifiedBy>
  <cp:revision>4</cp:revision>
  <cp:lastPrinted>2022-03-30T07:53:00Z</cp:lastPrinted>
  <dcterms:created xsi:type="dcterms:W3CDTF">2023-07-03T16:05:00Z</dcterms:created>
  <dcterms:modified xsi:type="dcterms:W3CDTF">2023-07-03T16:06:00Z</dcterms:modified>
</cp:coreProperties>
</file>