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8473A" w14:textId="73703C1A" w:rsidR="009D6869" w:rsidRDefault="00B2238A" w:rsidP="009D686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Отчет за постигнатия финансов и технически напредък</w:t>
      </w:r>
      <w:r w:rsidR="009D6869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при изпълнението на финансиран от </w:t>
      </w:r>
      <w:r w:rsidR="0066057B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П</w:t>
      </w:r>
      <w:r w:rsidR="009D6869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ВУ проект</w:t>
      </w:r>
      <w:r w:rsidR="00B80520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/инвестиция</w:t>
      </w:r>
      <w:r w:rsidR="00796B95">
        <w:rPr>
          <w:rFonts w:ascii="Ebrima" w:hAnsi="Ebrima" w:cs="Times New Roman"/>
          <w:b/>
          <w:color w:val="000000" w:themeColor="text1"/>
          <w:sz w:val="24"/>
          <w:szCs w:val="24"/>
          <w:lang w:val="bg-BG"/>
        </w:rPr>
        <w:t>*</w:t>
      </w:r>
    </w:p>
    <w:p w14:paraId="3CDAA3E3" w14:textId="77777777" w:rsidR="00796B95" w:rsidRDefault="00796B95" w:rsidP="009D686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70588FA9" w14:textId="77777777" w:rsidR="00796B95" w:rsidRPr="00773242" w:rsidRDefault="00796B95" w:rsidP="009D686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8815E27" w14:textId="77777777" w:rsidR="009D6869" w:rsidRPr="00773242" w:rsidRDefault="009D6869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2605CF2B" w14:textId="77777777" w:rsidR="009D6869" w:rsidRPr="00773242" w:rsidRDefault="009D6869" w:rsidP="009D68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Обща информация </w:t>
      </w:r>
    </w:p>
    <w:p w14:paraId="47E965A9" w14:textId="77777777" w:rsidR="009D6869" w:rsidRPr="00773242" w:rsidRDefault="009D6869" w:rsidP="009D6869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5FEDD158" w14:textId="0959814A" w:rsidR="008C6C9B" w:rsidRPr="00773242" w:rsidRDefault="008C6C9B" w:rsidP="008C6C9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Номер на отчет</w:t>
      </w:r>
      <w:r w:rsidR="0099203A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и отчетно тримесечие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:</w:t>
      </w:r>
    </w:p>
    <w:p w14:paraId="4F9F8FE5" w14:textId="5A7A7F4E" w:rsidR="002357EF" w:rsidRPr="00773242" w:rsidRDefault="002357EF" w:rsidP="002357E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Краен получател:</w:t>
      </w:r>
    </w:p>
    <w:p w14:paraId="7FD9CEA4" w14:textId="5BCBBAAF" w:rsidR="0052319D" w:rsidRPr="00773242" w:rsidRDefault="009D6869" w:rsidP="009D686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№ на проект</w:t>
      </w:r>
      <w:r w:rsidR="006B4199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/ инвестиция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: 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ab/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ab/>
      </w:r>
    </w:p>
    <w:p w14:paraId="61D96189" w14:textId="0E9A90ED" w:rsidR="009D6869" w:rsidRPr="00773242" w:rsidRDefault="009D6869" w:rsidP="009D686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Наименование на проект</w:t>
      </w:r>
      <w:r w:rsidR="006B4199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а/ инвестицията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: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ab/>
      </w:r>
    </w:p>
    <w:p w14:paraId="71E3AE62" w14:textId="02E32CB7" w:rsidR="006B4199" w:rsidRPr="00773242" w:rsidRDefault="006B4199" w:rsidP="006B419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Стълб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(1,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2, 3 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или 4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)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: </w:t>
      </w:r>
    </w:p>
    <w:p w14:paraId="46A5DFE2" w14:textId="2006D384" w:rsidR="006B4199" w:rsidRPr="00773242" w:rsidRDefault="006B4199" w:rsidP="006B419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Компонент ХХХХ: </w:t>
      </w:r>
    </w:p>
    <w:p w14:paraId="3AB3FA5E" w14:textId="5968F415" w:rsidR="003B4C59" w:rsidRPr="00773242" w:rsidRDefault="00FA4C4B" w:rsidP="00796B9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ab/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ab/>
      </w:r>
    </w:p>
    <w:p w14:paraId="57A5E5E1" w14:textId="7B982F74" w:rsidR="0099203A" w:rsidRPr="00773242" w:rsidRDefault="0099203A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18616A1B" w14:textId="56E74764" w:rsidR="0099203A" w:rsidRPr="00773242" w:rsidRDefault="0099203A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01AAAC43" w14:textId="3FBB0ECE" w:rsidR="0099203A" w:rsidRDefault="0099203A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0633B80D" w14:textId="62AFF579" w:rsidR="00796B95" w:rsidRDefault="00796B95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13691560" w14:textId="635F0671" w:rsidR="00796B95" w:rsidRDefault="00796B95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4F8714DC" w14:textId="1B3BE3AB" w:rsidR="00796B95" w:rsidRDefault="00796B95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6399DF46" w14:textId="0A8CF0DB" w:rsidR="00796B95" w:rsidRDefault="00796B95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5C00BA94" w14:textId="1C7F3BB7" w:rsidR="00796B95" w:rsidRDefault="00796B95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5822903B" w14:textId="77777777" w:rsidR="00796B95" w:rsidRPr="00773242" w:rsidRDefault="00796B95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08CF5296" w14:textId="0D6025F7" w:rsidR="0099203A" w:rsidRPr="00773242" w:rsidRDefault="0099203A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3C9D2BF4" w14:textId="6551C0B9" w:rsidR="0099203A" w:rsidRPr="00C638DB" w:rsidRDefault="00796B95" w:rsidP="00B2238A">
      <w:pPr>
        <w:spacing w:after="0" w:line="240" w:lineRule="auto"/>
        <w:ind w:firstLine="720"/>
        <w:jc w:val="both"/>
        <w:rPr>
          <w:rFonts w:ascii="Cambria" w:hAnsi="Cambria" w:cs="Times New Roman"/>
          <w:b/>
          <w:i/>
          <w:sz w:val="24"/>
          <w:szCs w:val="24"/>
          <w:lang w:val="bg-BG"/>
        </w:rPr>
      </w:pPr>
      <w:r w:rsidRPr="00C638DB">
        <w:rPr>
          <w:rFonts w:ascii="Ebrima" w:hAnsi="Ebrima" w:cs="Times New Roman"/>
          <w:b/>
          <w:i/>
          <w:sz w:val="24"/>
          <w:szCs w:val="24"/>
          <w:lang w:val="bg-BG"/>
        </w:rPr>
        <w:t>*</w:t>
      </w:r>
      <w:r w:rsidRPr="00C638DB">
        <w:rPr>
          <w:rFonts w:ascii="Cambria" w:hAnsi="Cambria" w:cs="Times New Roman"/>
          <w:b/>
          <w:i/>
          <w:sz w:val="24"/>
          <w:szCs w:val="24"/>
          <w:lang w:val="bg-BG"/>
        </w:rPr>
        <w:t xml:space="preserve">Образецът се попълва електронно в Информационната система за </w:t>
      </w:r>
      <w:r w:rsidR="00941576">
        <w:rPr>
          <w:rFonts w:ascii="Cambria" w:hAnsi="Cambria" w:cs="Times New Roman"/>
          <w:b/>
          <w:i/>
          <w:sz w:val="24"/>
          <w:szCs w:val="24"/>
          <w:lang w:val="bg-BG"/>
        </w:rPr>
        <w:t>П</w:t>
      </w:r>
      <w:r w:rsidRPr="00C638DB">
        <w:rPr>
          <w:rFonts w:ascii="Cambria" w:hAnsi="Cambria" w:cs="Times New Roman"/>
          <w:b/>
          <w:i/>
          <w:sz w:val="24"/>
          <w:szCs w:val="24"/>
          <w:lang w:val="bg-BG"/>
        </w:rPr>
        <w:t xml:space="preserve">ВУ. </w:t>
      </w:r>
    </w:p>
    <w:p w14:paraId="567A3EB7" w14:textId="42CB7960" w:rsidR="0099203A" w:rsidRPr="00C638DB" w:rsidRDefault="0099203A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</w:p>
    <w:p w14:paraId="12FC3876" w14:textId="112EBF2F" w:rsidR="00892663" w:rsidRDefault="00892663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49693614" w14:textId="5D9CDFF9" w:rsidR="00920A04" w:rsidRDefault="00920A04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66493CF4" w14:textId="4E2A97F9" w:rsidR="00920A04" w:rsidRDefault="00920A04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531502D3" w14:textId="645AEF20" w:rsidR="00D1398F" w:rsidRDefault="00D1398F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0F9492EB" w14:textId="77777777" w:rsidR="002E71EB" w:rsidRPr="00900B02" w:rsidRDefault="002E71EB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16"/>
          <w:szCs w:val="16"/>
          <w:lang w:val="bg-BG"/>
        </w:rPr>
      </w:pPr>
    </w:p>
    <w:p w14:paraId="22E071FB" w14:textId="11432EBD" w:rsidR="00DD7E34" w:rsidRPr="002E71EB" w:rsidRDefault="00120D56" w:rsidP="005D6C8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b/>
          <w:color w:val="000000" w:themeColor="text1"/>
          <w:lang w:val="bg-BG"/>
        </w:rPr>
        <w:lastRenderedPageBreak/>
        <w:t>Декларация</w:t>
      </w:r>
      <w:r w:rsidR="00155C7D" w:rsidRPr="002E71EB">
        <w:rPr>
          <w:rFonts w:ascii="Times New Roman" w:hAnsi="Times New Roman" w:cs="Times New Roman"/>
          <w:b/>
          <w:color w:val="000000" w:themeColor="text1"/>
          <w:lang w:val="bg-BG"/>
        </w:rPr>
        <w:tab/>
      </w:r>
    </w:p>
    <w:p w14:paraId="5A23A05B" w14:textId="0D08DEE3" w:rsidR="00160D64" w:rsidRPr="002E71EB" w:rsidRDefault="00D82B86" w:rsidP="00160D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Аз, долуподписаният, </w:t>
      </w:r>
      <w:r w:rsidRPr="002E71EB">
        <w:rPr>
          <w:rFonts w:ascii="Times New Roman" w:hAnsi="Times New Roman" w:cs="Times New Roman"/>
          <w:i/>
          <w:color w:val="000000" w:themeColor="text1"/>
          <w:lang w:val="bg-BG"/>
        </w:rPr>
        <w:t>[Име, Фамилия]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, в качеството си на </w:t>
      </w:r>
      <w:r w:rsidRPr="002E71EB">
        <w:rPr>
          <w:rFonts w:ascii="Times New Roman" w:hAnsi="Times New Roman" w:cs="Times New Roman"/>
          <w:i/>
          <w:color w:val="000000" w:themeColor="text1"/>
          <w:lang w:val="bg-BG"/>
        </w:rPr>
        <w:t>[</w:t>
      </w:r>
      <w:r w:rsidR="003C0958" w:rsidRPr="002E71EB">
        <w:rPr>
          <w:rFonts w:ascii="Times New Roman" w:hAnsi="Times New Roman" w:cs="Times New Roman"/>
          <w:i/>
          <w:color w:val="000000" w:themeColor="text1"/>
          <w:lang w:val="bg-BG"/>
        </w:rPr>
        <w:t>на отговорен за изпълнението на инвестиция, финансирана от МВУ</w:t>
      </w:r>
      <w:r w:rsidRPr="002E71EB">
        <w:rPr>
          <w:rFonts w:ascii="Times New Roman" w:hAnsi="Times New Roman" w:cs="Times New Roman"/>
          <w:i/>
          <w:color w:val="000000" w:themeColor="text1"/>
          <w:lang w:val="bg-BG"/>
        </w:rPr>
        <w:t>]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на </w:t>
      </w:r>
      <w:r w:rsidRPr="002E71EB">
        <w:rPr>
          <w:rFonts w:ascii="Times New Roman" w:hAnsi="Times New Roman" w:cs="Times New Roman"/>
          <w:i/>
          <w:color w:val="000000" w:themeColor="text1"/>
          <w:lang w:val="bg-BG"/>
        </w:rPr>
        <w:t>[</w:t>
      </w:r>
      <w:r w:rsidR="00262A01" w:rsidRPr="002E71EB">
        <w:rPr>
          <w:rFonts w:ascii="Times New Roman" w:hAnsi="Times New Roman" w:cs="Times New Roman"/>
          <w:i/>
          <w:color w:val="000000" w:themeColor="text1"/>
          <w:lang w:val="bg-BG"/>
        </w:rPr>
        <w:t>к</w:t>
      </w:r>
      <w:r w:rsidRPr="002E71EB">
        <w:rPr>
          <w:rFonts w:ascii="Times New Roman" w:hAnsi="Times New Roman" w:cs="Times New Roman"/>
          <w:i/>
          <w:color w:val="000000" w:themeColor="text1"/>
          <w:lang w:val="bg-BG"/>
        </w:rPr>
        <w:t>раен получател</w:t>
      </w:r>
      <w:r w:rsidR="00262A01" w:rsidRPr="002E71EB">
        <w:rPr>
          <w:rFonts w:ascii="Times New Roman" w:hAnsi="Times New Roman" w:cs="Times New Roman"/>
          <w:i/>
          <w:color w:val="000000" w:themeColor="text1"/>
        </w:rPr>
        <w:t xml:space="preserve">/ </w:t>
      </w:r>
      <w:r w:rsidR="00262A01" w:rsidRPr="002E71EB">
        <w:rPr>
          <w:rFonts w:ascii="Times New Roman" w:hAnsi="Times New Roman" w:cs="Times New Roman"/>
          <w:i/>
          <w:color w:val="000000" w:themeColor="text1"/>
          <w:lang w:val="bg-BG"/>
        </w:rPr>
        <w:t>ресорно министерство</w:t>
      </w:r>
      <w:r w:rsidR="00CD57A8" w:rsidRPr="002E71EB">
        <w:rPr>
          <w:rFonts w:ascii="Times New Roman" w:hAnsi="Times New Roman" w:cs="Times New Roman"/>
          <w:i/>
          <w:color w:val="000000" w:themeColor="text1"/>
          <w:lang w:val="bg-BG"/>
        </w:rPr>
        <w:t xml:space="preserve"> с функция на краен получател</w:t>
      </w:r>
      <w:r w:rsidRPr="002E71EB">
        <w:rPr>
          <w:rFonts w:ascii="Times New Roman" w:hAnsi="Times New Roman" w:cs="Times New Roman"/>
          <w:i/>
          <w:color w:val="000000" w:themeColor="text1"/>
          <w:lang w:val="bg-BG"/>
        </w:rPr>
        <w:t>]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, съгласно </w:t>
      </w:r>
      <w:r w:rsidRPr="002E71EB">
        <w:rPr>
          <w:rFonts w:ascii="Times New Roman" w:hAnsi="Times New Roman" w:cs="Times New Roman"/>
          <w:i/>
          <w:color w:val="000000" w:themeColor="text1"/>
          <w:lang w:val="bg-BG"/>
        </w:rPr>
        <w:t xml:space="preserve">[акт за определяне </w:t>
      </w:r>
      <w:r w:rsidR="00262A01" w:rsidRPr="002E71EB">
        <w:rPr>
          <w:rFonts w:ascii="Times New Roman" w:hAnsi="Times New Roman" w:cs="Times New Roman"/>
          <w:i/>
          <w:color w:val="000000" w:themeColor="text1"/>
          <w:lang w:val="bg-BG"/>
        </w:rPr>
        <w:t>………………………..</w:t>
      </w:r>
      <w:r w:rsidRPr="002E71EB">
        <w:rPr>
          <w:rFonts w:ascii="Times New Roman" w:hAnsi="Times New Roman" w:cs="Times New Roman"/>
          <w:i/>
          <w:color w:val="000000" w:themeColor="text1"/>
          <w:lang w:val="bg-BG"/>
        </w:rPr>
        <w:t>]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, във връзка с изпълнението на </w:t>
      </w:r>
      <w:r w:rsidR="00CD57A8" w:rsidRPr="002E71EB">
        <w:rPr>
          <w:rFonts w:ascii="Times New Roman" w:hAnsi="Times New Roman" w:cs="Times New Roman"/>
          <w:color w:val="000000" w:themeColor="text1"/>
          <w:lang w:val="bg-BG"/>
        </w:rPr>
        <w:t>инвестиция</w:t>
      </w:r>
      <w:r w:rsidR="005B3BAF">
        <w:rPr>
          <w:rFonts w:ascii="Times New Roman" w:hAnsi="Times New Roman" w:cs="Times New Roman"/>
          <w:color w:val="000000" w:themeColor="text1"/>
        </w:rPr>
        <w:t>/</w:t>
      </w:r>
      <w:r w:rsidR="002E71EB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проект 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>…………….., финансиран</w:t>
      </w:r>
      <w:r w:rsidR="00CD57A8" w:rsidRPr="002E71EB">
        <w:rPr>
          <w:rFonts w:ascii="Times New Roman" w:hAnsi="Times New Roman" w:cs="Times New Roman"/>
          <w:color w:val="000000" w:themeColor="text1"/>
          <w:lang w:val="bg-BG"/>
        </w:rPr>
        <w:t>/а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по линия на Механизма за възстановяване и устойчивост</w:t>
      </w:r>
      <w:r w:rsidR="00CD57A8" w:rsidRPr="002E71EB">
        <w:rPr>
          <w:rFonts w:ascii="Times New Roman" w:hAnsi="Times New Roman" w:cs="Times New Roman"/>
          <w:color w:val="000000" w:themeColor="text1"/>
          <w:lang w:val="bg-BG"/>
        </w:rPr>
        <w:t>, декларирам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>:</w:t>
      </w:r>
    </w:p>
    <w:p w14:paraId="23CBB3FA" w14:textId="644275A7" w:rsidR="00E67AEA" w:rsidRPr="002E71EB" w:rsidRDefault="00E67AEA" w:rsidP="00E67AEA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Дейностите по проекта</w:t>
      </w:r>
      <w:r w:rsidR="006A7520" w:rsidRPr="002E71EB">
        <w:rPr>
          <w:rFonts w:ascii="Times New Roman" w:hAnsi="Times New Roman" w:cs="Times New Roman"/>
          <w:color w:val="000000" w:themeColor="text1"/>
          <w:lang w:val="bg-BG"/>
        </w:rPr>
        <w:t>/</w:t>
      </w:r>
      <w:r w:rsidR="00CD57A8" w:rsidRPr="002E71EB">
        <w:rPr>
          <w:rFonts w:ascii="Times New Roman" w:hAnsi="Times New Roman" w:cs="Times New Roman"/>
          <w:color w:val="000000" w:themeColor="text1"/>
          <w:lang w:val="bg-BG"/>
        </w:rPr>
        <w:t>инвестицията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са осъществени в съответствие с принципите за добро финансово управление</w:t>
      </w:r>
      <w:r w:rsidR="00536AF8" w:rsidRPr="002E71EB">
        <w:rPr>
          <w:rFonts w:ascii="Times New Roman" w:hAnsi="Times New Roman" w:cs="Times New Roman"/>
          <w:color w:val="000000" w:themeColor="text1"/>
          <w:lang w:val="bg-BG"/>
        </w:rPr>
        <w:t>;</w:t>
      </w:r>
    </w:p>
    <w:p w14:paraId="58C44D65" w14:textId="1DF975D0" w:rsidR="00160D64" w:rsidRPr="002E71EB" w:rsidRDefault="00E67AEA" w:rsidP="00747D53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Отчетените средства</w:t>
      </w:r>
      <w:r w:rsidR="00160D6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са използвани по предназначение</w:t>
      </w:r>
      <w:r w:rsidR="00D47867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за </w:t>
      </w:r>
      <w:r w:rsidR="00645A24" w:rsidRPr="002E71EB">
        <w:rPr>
          <w:rFonts w:ascii="Times New Roman" w:hAnsi="Times New Roman" w:cs="Times New Roman"/>
          <w:color w:val="000000" w:themeColor="text1"/>
          <w:lang w:val="bg-BG"/>
        </w:rPr>
        <w:t>стоки, услуги или дейности</w:t>
      </w:r>
      <w:r w:rsidR="00160D6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, </w:t>
      </w:r>
      <w:r w:rsidR="00A4799C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които са </w:t>
      </w:r>
      <w:r w:rsidR="00D47867" w:rsidRPr="002E71EB">
        <w:rPr>
          <w:rFonts w:ascii="Times New Roman" w:hAnsi="Times New Roman" w:cs="Times New Roman"/>
          <w:color w:val="000000" w:themeColor="text1"/>
          <w:lang w:val="bg-BG"/>
        </w:rPr>
        <w:t>предвидени в</w:t>
      </w:r>
      <w:r w:rsidR="00160D6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</w:t>
      </w:r>
      <w:r w:rsidR="002E71EB">
        <w:rPr>
          <w:rFonts w:ascii="Times New Roman" w:hAnsi="Times New Roman" w:cs="Times New Roman"/>
          <w:color w:val="000000" w:themeColor="text1"/>
          <w:lang w:val="bg-BG"/>
        </w:rPr>
        <w:t>оперативното с</w:t>
      </w:r>
      <w:r w:rsidR="00747D53" w:rsidRPr="002E71EB">
        <w:rPr>
          <w:rFonts w:ascii="Times New Roman" w:hAnsi="Times New Roman" w:cs="Times New Roman"/>
          <w:color w:val="000000" w:themeColor="text1"/>
          <w:lang w:val="bg-BG"/>
        </w:rPr>
        <w:t>поразумение</w:t>
      </w:r>
      <w:r w:rsidR="006A7520" w:rsidRPr="002E71EB">
        <w:rPr>
          <w:rFonts w:ascii="Times New Roman" w:hAnsi="Times New Roman" w:cs="Times New Roman"/>
          <w:color w:val="000000" w:themeColor="text1"/>
          <w:lang w:val="bg-BG"/>
        </w:rPr>
        <w:t>/</w:t>
      </w:r>
      <w:r w:rsidR="002E71EB">
        <w:rPr>
          <w:rFonts w:ascii="Times New Roman" w:hAnsi="Times New Roman" w:cs="Times New Roman"/>
          <w:color w:val="000000" w:themeColor="text1"/>
          <w:lang w:val="bg-BG"/>
        </w:rPr>
        <w:t xml:space="preserve">договора за финансиране </w:t>
      </w:r>
      <w:r w:rsidR="00A4799C" w:rsidRPr="002E71EB">
        <w:rPr>
          <w:rFonts w:ascii="Times New Roman" w:hAnsi="Times New Roman" w:cs="Times New Roman"/>
          <w:color w:val="000000" w:themeColor="text1"/>
          <w:lang w:val="bg-BG"/>
        </w:rPr>
        <w:t>и</w:t>
      </w:r>
      <w:r w:rsidR="00645A2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</w:t>
      </w:r>
      <w:r w:rsidR="002E5405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които стоки, услуги или дейности </w:t>
      </w:r>
      <w:r w:rsidR="00645A24" w:rsidRPr="002E71EB">
        <w:rPr>
          <w:rFonts w:ascii="Times New Roman" w:hAnsi="Times New Roman" w:cs="Times New Roman"/>
          <w:color w:val="000000" w:themeColor="text1"/>
          <w:lang w:val="bg-BG"/>
        </w:rPr>
        <w:t>са действително доставени, извършени или осъществени</w:t>
      </w:r>
      <w:r w:rsidR="00536AF8" w:rsidRPr="002E71EB">
        <w:rPr>
          <w:rFonts w:ascii="Times New Roman" w:hAnsi="Times New Roman" w:cs="Times New Roman"/>
          <w:color w:val="000000" w:themeColor="text1"/>
          <w:lang w:val="bg-BG"/>
        </w:rPr>
        <w:t>;</w:t>
      </w:r>
    </w:p>
    <w:p w14:paraId="7DD9F1C8" w14:textId="0FA76FC0" w:rsidR="00D47867" w:rsidRPr="002E71EB" w:rsidRDefault="00D47867" w:rsidP="00D47867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Включените в отчета разходи са действително извършени</w:t>
      </w:r>
      <w:r w:rsidR="002E5405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и платени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>, придружени са от фактури и/или разходооправдателни</w:t>
      </w:r>
      <w:r w:rsidR="00A4799C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д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>окументи с еквивалентна доказателствена стойност, съгласно приложимото законодателство, които се съхраняват при крайния получател</w:t>
      </w:r>
      <w:r w:rsidR="00536AF8" w:rsidRPr="002E71EB">
        <w:rPr>
          <w:rFonts w:ascii="Times New Roman" w:hAnsi="Times New Roman" w:cs="Times New Roman"/>
          <w:color w:val="000000" w:themeColor="text1"/>
          <w:lang w:val="bg-BG"/>
        </w:rPr>
        <w:t>;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</w:t>
      </w:r>
    </w:p>
    <w:p w14:paraId="2D1D7A8C" w14:textId="1E1D91CB" w:rsidR="00CC48BB" w:rsidRPr="002E71EB" w:rsidRDefault="00CC48BB" w:rsidP="00CC48BB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Не е налице двойно финансиране на отчетените разходи от други програми на Общността или от национални средства;</w:t>
      </w:r>
    </w:p>
    <w:p w14:paraId="5EF30E1F" w14:textId="5C0295F8" w:rsidR="00CC48BB" w:rsidRPr="002E71EB" w:rsidRDefault="00536AF8" w:rsidP="00536AF8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Извършените дейности за изпълнение на проекта</w:t>
      </w:r>
      <w:r w:rsidR="00CD57A8" w:rsidRPr="002E71EB">
        <w:rPr>
          <w:rFonts w:ascii="Times New Roman" w:hAnsi="Times New Roman" w:cs="Times New Roman"/>
          <w:color w:val="000000" w:themeColor="text1"/>
          <w:lang w:val="bg-BG"/>
        </w:rPr>
        <w:t>/ инвестицията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са надлежно документирани и документите са на разположение на националните и европейски контролни и одитни органи при поискване;</w:t>
      </w:r>
    </w:p>
    <w:p w14:paraId="2D719D1F" w14:textId="0D8A4ACB" w:rsidR="008B772B" w:rsidRPr="002E71EB" w:rsidRDefault="008B772B" w:rsidP="008B772B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Извършените разходи, свързани с изпълнението на проекта</w:t>
      </w:r>
      <w:r w:rsidR="00CD57A8" w:rsidRPr="002E71EB">
        <w:rPr>
          <w:rFonts w:ascii="Times New Roman" w:hAnsi="Times New Roman" w:cs="Times New Roman"/>
          <w:color w:val="000000" w:themeColor="text1"/>
          <w:lang w:val="bg-BG"/>
        </w:rPr>
        <w:t>/инвестицията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са надлежно осчетоводени в специално обособена аналитичност в счетоводната система на </w:t>
      </w:r>
      <w:r w:rsidR="00747D53" w:rsidRPr="002E71EB">
        <w:rPr>
          <w:rFonts w:ascii="Times New Roman" w:hAnsi="Times New Roman" w:cs="Times New Roman"/>
          <w:color w:val="000000" w:themeColor="text1"/>
          <w:lang w:val="bg-BG"/>
        </w:rPr>
        <w:t>крайния получател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и при поискване счетоводната система е достъпна за проверка от националните и европейски контролни и одитни органи</w:t>
      </w:r>
      <w:r w:rsidR="007E7FEB" w:rsidRPr="002E71EB">
        <w:rPr>
          <w:rFonts w:ascii="Times New Roman" w:hAnsi="Times New Roman" w:cs="Times New Roman"/>
          <w:color w:val="000000" w:themeColor="text1"/>
          <w:lang w:val="bg-BG"/>
        </w:rPr>
        <w:t>;</w:t>
      </w:r>
    </w:p>
    <w:p w14:paraId="6B05133B" w14:textId="7B7A3DA2" w:rsidR="005E2946" w:rsidRPr="002E71EB" w:rsidRDefault="005E2946" w:rsidP="002E71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Документацията и разходооправдателните документи, включително статистически </w:t>
      </w:r>
      <w:r w:rsidR="0011287F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и други 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данни , отнасящи се до финансирането, както и записи и документи в електронен формат, ще се съхраняват до изтичане на сроковете за съхранение на документацията, съгласно чл. 132 от </w:t>
      </w:r>
      <w:r w:rsidR="00980EBD" w:rsidRPr="002E71EB">
        <w:rPr>
          <w:rFonts w:ascii="Times New Roman" w:hAnsi="Times New Roman" w:cs="Times New Roman"/>
          <w:color w:val="000000" w:themeColor="text1"/>
          <w:lang w:val="bg-BG"/>
        </w:rPr>
        <w:t>Ф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>инансовия регламент</w:t>
      </w:r>
      <w:r w:rsidRPr="002E71EB">
        <w:rPr>
          <w:rFonts w:ascii="Times New Roman" w:hAnsi="Times New Roman" w:cs="Times New Roman"/>
        </w:rPr>
        <w:t>;</w:t>
      </w:r>
    </w:p>
    <w:p w14:paraId="7AA56A47" w14:textId="33948E2E" w:rsidR="00E266B6" w:rsidRPr="002E71EB" w:rsidRDefault="00EF5F69" w:rsidP="002E71EB">
      <w:pPr>
        <w:pStyle w:val="ListParagraph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eastAsia="Times New Roman" w:hAnsi="Times New Roman" w:cs="Times New Roman"/>
          <w:lang w:val="bg-BG" w:eastAsia="bg-BG"/>
        </w:rPr>
        <w:t xml:space="preserve">Представената информация за постигнатия напредък </w:t>
      </w:r>
      <w:r w:rsidR="008B772B" w:rsidRPr="002E71EB">
        <w:rPr>
          <w:rFonts w:ascii="Times New Roman" w:eastAsia="Times New Roman" w:hAnsi="Times New Roman" w:cs="Times New Roman"/>
          <w:lang w:val="bg-BG" w:eastAsia="bg-BG"/>
        </w:rPr>
        <w:t xml:space="preserve">в изпълнение на </w:t>
      </w:r>
      <w:r w:rsidR="00241238" w:rsidRPr="002E71EB">
        <w:rPr>
          <w:rFonts w:ascii="Times New Roman" w:eastAsia="Times New Roman" w:hAnsi="Times New Roman" w:cs="Times New Roman"/>
          <w:lang w:val="bg-BG" w:eastAsia="bg-BG"/>
        </w:rPr>
        <w:t xml:space="preserve">етапите и </w:t>
      </w:r>
      <w:r w:rsidR="008B772B" w:rsidRPr="002E71EB">
        <w:rPr>
          <w:rFonts w:ascii="Times New Roman" w:eastAsia="Times New Roman" w:hAnsi="Times New Roman" w:cs="Times New Roman"/>
          <w:lang w:val="bg-BG" w:eastAsia="bg-BG"/>
        </w:rPr>
        <w:t xml:space="preserve">целите е вярна, пълна </w:t>
      </w:r>
      <w:r w:rsidRPr="002E71EB">
        <w:rPr>
          <w:rFonts w:ascii="Times New Roman" w:eastAsia="Times New Roman" w:hAnsi="Times New Roman" w:cs="Times New Roman"/>
          <w:lang w:val="bg-BG" w:eastAsia="bg-BG"/>
        </w:rPr>
        <w:t>и надеждна</w:t>
      </w:r>
      <w:r w:rsidR="001D2554" w:rsidRPr="002E71EB">
        <w:rPr>
          <w:rFonts w:ascii="Times New Roman" w:eastAsia="Times New Roman" w:hAnsi="Times New Roman" w:cs="Times New Roman"/>
          <w:lang w:val="bg-BG" w:eastAsia="bg-BG"/>
        </w:rPr>
        <w:t>;</w:t>
      </w:r>
    </w:p>
    <w:p w14:paraId="3B6B30D4" w14:textId="6F6ED6DC" w:rsidR="005D6C81" w:rsidRPr="002E71EB" w:rsidRDefault="00B647D8" w:rsidP="002E71EB">
      <w:pPr>
        <w:pStyle w:val="ListParagraph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Въведените системи за контрол дават необходимите гаранции, че средствата са били управлявани в съответствие с всички приложими правила, и по-специално правилата относно избягването на конфликт на интереси</w:t>
      </w:r>
      <w:r w:rsidR="005D6C81" w:rsidRPr="002E71EB">
        <w:rPr>
          <w:rFonts w:ascii="Times New Roman" w:hAnsi="Times New Roman" w:cs="Times New Roman"/>
          <w:color w:val="000000" w:themeColor="text1"/>
          <w:lang w:val="bg-BG"/>
        </w:rPr>
        <w:t>,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предотвратяването на измами, корупция и двойно финансиране от Механизма и други източници. </w:t>
      </w:r>
      <w:r w:rsidR="00E32150" w:rsidRPr="002E71EB">
        <w:rPr>
          <w:rFonts w:ascii="Times New Roman" w:hAnsi="Times New Roman" w:cs="Times New Roman"/>
          <w:color w:val="000000" w:themeColor="text1"/>
          <w:lang w:val="bg-BG"/>
        </w:rPr>
        <w:t>И</w:t>
      </w:r>
      <w:r w:rsidR="00DA47F4" w:rsidRPr="002E71EB">
        <w:rPr>
          <w:rFonts w:ascii="Times New Roman" w:hAnsi="Times New Roman" w:cs="Times New Roman"/>
          <w:color w:val="000000" w:themeColor="text1"/>
          <w:lang w:val="bg-BG"/>
        </w:rPr>
        <w:t>нформация</w:t>
      </w:r>
      <w:r w:rsidR="00E32150" w:rsidRPr="002E71EB">
        <w:rPr>
          <w:rFonts w:ascii="Times New Roman" w:hAnsi="Times New Roman" w:cs="Times New Roman"/>
          <w:color w:val="000000" w:themeColor="text1"/>
          <w:lang w:val="bg-BG"/>
        </w:rPr>
        <w:t>та в</w:t>
      </w:r>
      <w:r w:rsidR="00DA47F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</w:t>
      </w:r>
      <w:r w:rsidR="00E32150" w:rsidRPr="002E71EB">
        <w:rPr>
          <w:rFonts w:ascii="Times New Roman" w:hAnsi="Times New Roman" w:cs="Times New Roman"/>
          <w:color w:val="000000" w:themeColor="text1"/>
          <w:lang w:val="bg-BG"/>
        </w:rPr>
        <w:t>ИС</w:t>
      </w:r>
      <w:r w:rsidR="00C86A0B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за </w:t>
      </w:r>
      <w:r w:rsidR="006B17CD" w:rsidRPr="002E71EB">
        <w:rPr>
          <w:rFonts w:ascii="Times New Roman" w:hAnsi="Times New Roman" w:cs="Times New Roman"/>
          <w:color w:val="000000" w:themeColor="text1"/>
          <w:lang w:val="bg-BG"/>
        </w:rPr>
        <w:t>П</w:t>
      </w:r>
      <w:r w:rsidR="00E32150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ВУ </w:t>
      </w:r>
      <w:r w:rsidR="00EF0D6C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за сигналите и </w:t>
      </w:r>
      <w:r w:rsidR="00DA47F4" w:rsidRPr="002E71EB">
        <w:rPr>
          <w:rFonts w:ascii="Times New Roman" w:hAnsi="Times New Roman" w:cs="Times New Roman"/>
          <w:color w:val="000000" w:themeColor="text1"/>
          <w:lang w:val="bg-BG"/>
        </w:rPr>
        <w:t>з</w:t>
      </w:r>
      <w:r w:rsidR="007E396C" w:rsidRPr="002E71EB">
        <w:rPr>
          <w:rFonts w:ascii="Times New Roman" w:hAnsi="Times New Roman" w:cs="Times New Roman"/>
          <w:color w:val="000000" w:themeColor="text1"/>
          <w:lang w:val="bg-BG"/>
        </w:rPr>
        <w:t>а установени</w:t>
      </w:r>
      <w:r w:rsidR="00E32150" w:rsidRPr="002E71EB">
        <w:rPr>
          <w:rFonts w:ascii="Times New Roman" w:hAnsi="Times New Roman" w:cs="Times New Roman"/>
          <w:color w:val="000000" w:themeColor="text1"/>
          <w:lang w:val="bg-BG"/>
        </w:rPr>
        <w:t>те</w:t>
      </w:r>
      <w:r w:rsidR="007E396C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от компетентни органи случаи на измама, конфликт на интереси или корупция </w:t>
      </w:r>
      <w:r w:rsidR="00F2573F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по проекта/инвестицията </w:t>
      </w:r>
      <w:r w:rsidR="007E396C" w:rsidRPr="002E71EB">
        <w:rPr>
          <w:rFonts w:ascii="Times New Roman" w:hAnsi="Times New Roman" w:cs="Times New Roman"/>
          <w:color w:val="000000" w:themeColor="text1"/>
          <w:lang w:val="bg-BG"/>
        </w:rPr>
        <w:t>е</w:t>
      </w:r>
      <w:r w:rsidR="00DA47F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</w:t>
      </w:r>
      <w:r w:rsidR="00E32150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проверена </w:t>
      </w:r>
      <w:r w:rsidR="0057320A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за пълнота </w:t>
      </w:r>
      <w:r w:rsidR="00DA47F4" w:rsidRPr="002E71EB">
        <w:rPr>
          <w:rFonts w:ascii="Times New Roman" w:hAnsi="Times New Roman" w:cs="Times New Roman"/>
          <w:color w:val="000000" w:themeColor="text1"/>
          <w:lang w:val="bg-BG"/>
        </w:rPr>
        <w:t>и актуал</w:t>
      </w:r>
      <w:r w:rsidR="00E32150" w:rsidRPr="002E71EB">
        <w:rPr>
          <w:rFonts w:ascii="Times New Roman" w:hAnsi="Times New Roman" w:cs="Times New Roman"/>
          <w:color w:val="000000" w:themeColor="text1"/>
          <w:lang w:val="bg-BG"/>
        </w:rPr>
        <w:t>ност на въведените данни</w:t>
      </w:r>
      <w:r w:rsidR="00DA47F4" w:rsidRPr="002E71EB">
        <w:rPr>
          <w:rFonts w:ascii="Times New Roman" w:hAnsi="Times New Roman" w:cs="Times New Roman"/>
          <w:color w:val="000000" w:themeColor="text1"/>
          <w:lang w:val="bg-BG"/>
        </w:rPr>
        <w:t>;</w:t>
      </w:r>
      <w:r w:rsidR="007E396C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  </w:t>
      </w:r>
      <w:r w:rsidR="005D6C81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</w:t>
      </w:r>
    </w:p>
    <w:p w14:paraId="7334FACD" w14:textId="20E0BC3C" w:rsidR="001D2554" w:rsidRPr="002E71EB" w:rsidRDefault="001D2554" w:rsidP="001D2554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При извършени одити и/или проверки не са констатирани слабости и пропуски при изпълнението на проекта или, ако са констатирани такива, са </w:t>
      </w:r>
      <w:r w:rsidR="00623209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предприети </w:t>
      </w:r>
      <w:r w:rsidR="00DC256E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адекватни </w:t>
      </w:r>
      <w:r w:rsidR="00623209" w:rsidRPr="002E71EB">
        <w:rPr>
          <w:rFonts w:ascii="Times New Roman" w:hAnsi="Times New Roman" w:cs="Times New Roman"/>
          <w:color w:val="000000" w:themeColor="text1"/>
          <w:lang w:val="bg-BG"/>
        </w:rPr>
        <w:t>действия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за тяхното отстраняване</w:t>
      </w:r>
      <w:r w:rsidR="00623209" w:rsidRPr="002E71EB">
        <w:rPr>
          <w:rFonts w:ascii="Times New Roman" w:hAnsi="Times New Roman" w:cs="Times New Roman"/>
          <w:color w:val="000000" w:themeColor="text1"/>
          <w:lang w:val="bg-BG"/>
        </w:rPr>
        <w:t>;</w:t>
      </w:r>
    </w:p>
    <w:p w14:paraId="256C9272" w14:textId="0A35A605" w:rsidR="005E2946" w:rsidRPr="002E71EB" w:rsidRDefault="007B040A" w:rsidP="002D50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Въведената в ИС</w:t>
      </w:r>
      <w:r w:rsidR="006A7520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за </w:t>
      </w:r>
      <w:r w:rsidR="006B17CD" w:rsidRPr="002E71EB">
        <w:rPr>
          <w:rFonts w:ascii="Times New Roman" w:hAnsi="Times New Roman" w:cs="Times New Roman"/>
          <w:color w:val="000000" w:themeColor="text1"/>
          <w:lang w:val="bg-BG"/>
        </w:rPr>
        <w:t>П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>ВУ информация относно данни</w:t>
      </w:r>
      <w:r w:rsidR="0084073E" w:rsidRPr="002E71EB">
        <w:rPr>
          <w:rFonts w:ascii="Times New Roman" w:hAnsi="Times New Roman" w:cs="Times New Roman"/>
          <w:color w:val="000000" w:themeColor="text1"/>
          <w:lang w:val="bg-BG"/>
        </w:rPr>
        <w:t>те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на крайния получател, изпълнителите и подизпълнителите </w:t>
      </w:r>
      <w:r w:rsidR="003C23B9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вкл. за действителни собственици </w:t>
      </w:r>
      <w:r w:rsidR="00D83845" w:rsidRPr="002E71EB">
        <w:rPr>
          <w:rFonts w:ascii="Times New Roman" w:hAnsi="Times New Roman" w:cs="Times New Roman"/>
          <w:color w:val="000000" w:themeColor="text1"/>
          <w:lang w:val="bg-BG"/>
        </w:rPr>
        <w:t>по инвестици</w:t>
      </w:r>
      <w:r w:rsidR="007E7FEB" w:rsidRPr="002E71EB">
        <w:rPr>
          <w:rFonts w:ascii="Times New Roman" w:hAnsi="Times New Roman" w:cs="Times New Roman"/>
          <w:color w:val="000000" w:themeColor="text1"/>
          <w:lang w:val="bg-BG"/>
        </w:rPr>
        <w:t xml:space="preserve">ята </w:t>
      </w:r>
      <w:r w:rsidR="00D83845" w:rsidRPr="002E71EB">
        <w:rPr>
          <w:rFonts w:ascii="Times New Roman" w:hAnsi="Times New Roman" w:cs="Times New Roman"/>
          <w:color w:val="000000" w:themeColor="text1"/>
          <w:lang w:val="bg-BG"/>
        </w:rPr>
        <w:t>е коректна, пълна и актуална.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</w:t>
      </w:r>
    </w:p>
    <w:p w14:paraId="52868368" w14:textId="77777777" w:rsidR="00160D64" w:rsidRPr="002E71EB" w:rsidRDefault="005E5D5B" w:rsidP="002D50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В допълнение</w:t>
      </w:r>
      <w:r w:rsidR="00160D6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потвърждавам, че не </w:t>
      </w:r>
      <w:r w:rsidR="008C7A1D" w:rsidRPr="002E71EB">
        <w:rPr>
          <w:rFonts w:ascii="Times New Roman" w:hAnsi="Times New Roman" w:cs="Times New Roman"/>
          <w:color w:val="000000" w:themeColor="text1"/>
          <w:lang w:val="bg-BG"/>
        </w:rPr>
        <w:t>разполагам с информация, която</w:t>
      </w:r>
      <w:r w:rsidR="00160D6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би мог</w:t>
      </w:r>
      <w:r w:rsidR="008C7A1D" w:rsidRPr="002E71EB">
        <w:rPr>
          <w:rFonts w:ascii="Times New Roman" w:hAnsi="Times New Roman" w:cs="Times New Roman"/>
          <w:color w:val="000000" w:themeColor="text1"/>
          <w:lang w:val="bg-BG"/>
        </w:rPr>
        <w:t>ла</w:t>
      </w:r>
      <w:r w:rsidR="00160D6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да навреди на интересите на Европейския съюз.</w:t>
      </w:r>
    </w:p>
    <w:p w14:paraId="0543C80F" w14:textId="77777777" w:rsidR="004D7F4E" w:rsidRPr="002D5077" w:rsidRDefault="004D7F4E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</w:pPr>
      <w:r w:rsidRPr="002D5077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>Дата:</w:t>
      </w:r>
    </w:p>
    <w:p w14:paraId="145E8918" w14:textId="2A2095B9" w:rsidR="004D7F4E" w:rsidRDefault="004D7F4E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</w:pPr>
      <w:r w:rsidRPr="002D5077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>Име:</w:t>
      </w:r>
    </w:p>
    <w:p w14:paraId="3F1CB638" w14:textId="5C4F854E" w:rsidR="00DC509B" w:rsidRPr="002D5077" w:rsidRDefault="00DC509B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 xml:space="preserve">Подпис: </w:t>
      </w:r>
    </w:p>
    <w:p w14:paraId="1F602B0B" w14:textId="77777777" w:rsidR="000535DA" w:rsidRDefault="000535DA" w:rsidP="000B46C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38833BCC" w14:textId="1B026BA6" w:rsidR="00DC509B" w:rsidRPr="00773242" w:rsidRDefault="00DC509B" w:rsidP="00DC509B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br w:type="page"/>
      </w:r>
    </w:p>
    <w:p w14:paraId="1D99CFDD" w14:textId="77777777" w:rsidR="00DC509B" w:rsidRPr="00DC509B" w:rsidRDefault="00DC509B" w:rsidP="00DC509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bg-BG"/>
        </w:rPr>
      </w:pPr>
      <w:r w:rsidRPr="00DC509B">
        <w:rPr>
          <w:rFonts w:ascii="Times New Roman" w:hAnsi="Times New Roman" w:cs="Times New Roman"/>
          <w:b/>
          <w:color w:val="000000" w:themeColor="text1"/>
          <w:lang w:val="bg-BG"/>
        </w:rPr>
        <w:lastRenderedPageBreak/>
        <w:t xml:space="preserve"> Финансово изпълнение</w:t>
      </w:r>
      <w:r w:rsidRPr="00DC509B">
        <w:rPr>
          <w:rFonts w:ascii="Times New Roman" w:hAnsi="Times New Roman" w:cs="Times New Roman"/>
          <w:b/>
          <w:color w:val="000000" w:themeColor="text1"/>
          <w:lang w:val="bg-BG"/>
        </w:rPr>
        <w:tab/>
      </w:r>
    </w:p>
    <w:p w14:paraId="30C80117" w14:textId="422FC8CB" w:rsidR="00DC509B" w:rsidRDefault="00DC509B" w:rsidP="00DC509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lang w:val="bg-BG"/>
        </w:rPr>
      </w:pPr>
      <w:r w:rsidRPr="00DC509B">
        <w:rPr>
          <w:rFonts w:ascii="Times New Roman" w:hAnsi="Times New Roman" w:cs="Times New Roman"/>
          <w:b/>
          <w:color w:val="000000" w:themeColor="text1"/>
          <w:lang w:val="bg-BG"/>
        </w:rPr>
        <w:t>3.1 Стойност на проекта (1), разходвани, отчетени и одобрени средства по проекта към предходния отчетен период (2), извършени допустими разходи през текущия отчетен период (3) – в лева, по категория разходи, дейности и източници на финансиране:</w:t>
      </w:r>
    </w:p>
    <w:p w14:paraId="3E36E02C" w14:textId="77777777" w:rsidR="00DC509B" w:rsidRDefault="00DC509B" w:rsidP="00DC509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lang w:val="bg-BG"/>
        </w:rPr>
      </w:pPr>
    </w:p>
    <w:p w14:paraId="3B81C25D" w14:textId="05FC8654" w:rsidR="00DC509B" w:rsidRDefault="00DC509B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tbl>
      <w:tblPr>
        <w:tblStyle w:val="TableGrid1"/>
        <w:tblpPr w:leftFromText="141" w:rightFromText="141" w:vertAnchor="text" w:horzAnchor="margin" w:tblpY="249"/>
        <w:tblW w:w="15730" w:type="dxa"/>
        <w:tblLayout w:type="fixed"/>
        <w:tblLook w:val="04A0" w:firstRow="1" w:lastRow="0" w:firstColumn="1" w:lastColumn="0" w:noHBand="0" w:noVBand="1"/>
      </w:tblPr>
      <w:tblGrid>
        <w:gridCol w:w="1411"/>
        <w:gridCol w:w="1132"/>
        <w:gridCol w:w="1557"/>
        <w:gridCol w:w="992"/>
        <w:gridCol w:w="854"/>
        <w:gridCol w:w="1137"/>
        <w:gridCol w:w="997"/>
        <w:gridCol w:w="1417"/>
        <w:gridCol w:w="1134"/>
        <w:gridCol w:w="6"/>
        <w:gridCol w:w="19"/>
        <w:gridCol w:w="821"/>
        <w:gridCol w:w="6"/>
        <w:gridCol w:w="1700"/>
        <w:gridCol w:w="51"/>
        <w:gridCol w:w="800"/>
        <w:gridCol w:w="8"/>
        <w:gridCol w:w="10"/>
        <w:gridCol w:w="1678"/>
      </w:tblGrid>
      <w:tr w:rsidR="00DC509B" w:rsidRPr="00DC509B" w14:paraId="749998D2" w14:textId="77777777" w:rsidTr="00DC509B">
        <w:trPr>
          <w:trHeight w:val="1550"/>
        </w:trPr>
        <w:tc>
          <w:tcPr>
            <w:tcW w:w="1411" w:type="dxa"/>
            <w:vMerge w:val="restart"/>
          </w:tcPr>
          <w:p w14:paraId="4F4F40D4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Финансово изпълнение</w:t>
            </w:r>
          </w:p>
        </w:tc>
        <w:tc>
          <w:tcPr>
            <w:tcW w:w="4535" w:type="dxa"/>
            <w:gridSpan w:val="4"/>
          </w:tcPr>
          <w:p w14:paraId="2E76ED04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Стойност на проекта</w:t>
            </w:r>
          </w:p>
        </w:tc>
        <w:tc>
          <w:tcPr>
            <w:tcW w:w="1137" w:type="dxa"/>
          </w:tcPr>
          <w:p w14:paraId="236F90CA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Планиран</w:t>
            </w:r>
          </w:p>
          <w:p w14:paraId="0A126329" w14:textId="48CA1718" w:rsidR="00DC509B" w:rsidRPr="00DC509B" w:rsidRDefault="0029040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с</w:t>
            </w:r>
            <w:r w:rsidR="00DC509B"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рок за изпълнение на дейността</w:t>
            </w:r>
          </w:p>
        </w:tc>
        <w:tc>
          <w:tcPr>
            <w:tcW w:w="3573" w:type="dxa"/>
            <w:gridSpan w:val="5"/>
          </w:tcPr>
          <w:p w14:paraId="7E72E432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Отчетени разходи към предходния отчетен период</w:t>
            </w:r>
          </w:p>
        </w:tc>
        <w:tc>
          <w:tcPr>
            <w:tcW w:w="3396" w:type="dxa"/>
            <w:gridSpan w:val="7"/>
          </w:tcPr>
          <w:p w14:paraId="18A95D3C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Текущо отчетени разходи</w:t>
            </w:r>
          </w:p>
        </w:tc>
        <w:tc>
          <w:tcPr>
            <w:tcW w:w="1678" w:type="dxa"/>
          </w:tcPr>
          <w:p w14:paraId="346A7F12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Срок на приключване/ очакван срок на приключване на дейността</w:t>
            </w:r>
          </w:p>
        </w:tc>
      </w:tr>
      <w:tr w:rsidR="00DC509B" w:rsidRPr="00DC509B" w14:paraId="31CB6D21" w14:textId="77777777" w:rsidTr="00DC509B">
        <w:trPr>
          <w:trHeight w:val="1824"/>
        </w:trPr>
        <w:tc>
          <w:tcPr>
            <w:tcW w:w="1411" w:type="dxa"/>
            <w:vMerge/>
          </w:tcPr>
          <w:p w14:paraId="4388B4D6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2" w:type="dxa"/>
          </w:tcPr>
          <w:p w14:paraId="6E8E5C04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МВУ </w:t>
            </w:r>
          </w:p>
        </w:tc>
        <w:tc>
          <w:tcPr>
            <w:tcW w:w="1557" w:type="dxa"/>
          </w:tcPr>
          <w:p w14:paraId="666D0355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Други източници </w:t>
            </w:r>
          </w:p>
          <w:p w14:paraId="7F25B3B5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Неъзстановим ДДС и други национални публични средства</w:t>
            </w:r>
          </w:p>
        </w:tc>
        <w:tc>
          <w:tcPr>
            <w:tcW w:w="992" w:type="dxa"/>
          </w:tcPr>
          <w:p w14:paraId="646C332B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Собствен принос </w:t>
            </w:r>
          </w:p>
        </w:tc>
        <w:tc>
          <w:tcPr>
            <w:tcW w:w="854" w:type="dxa"/>
          </w:tcPr>
          <w:p w14:paraId="25F3E1BF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1137" w:type="dxa"/>
          </w:tcPr>
          <w:p w14:paraId="18283029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7" w:type="dxa"/>
          </w:tcPr>
          <w:p w14:paraId="58CC4B37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МВУ </w:t>
            </w:r>
          </w:p>
        </w:tc>
        <w:tc>
          <w:tcPr>
            <w:tcW w:w="1417" w:type="dxa"/>
          </w:tcPr>
          <w:p w14:paraId="306E7145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Други източници </w:t>
            </w:r>
          </w:p>
          <w:p w14:paraId="17FC3A50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Неъзстановим ДДС и други национални публични средства</w:t>
            </w:r>
          </w:p>
        </w:tc>
        <w:tc>
          <w:tcPr>
            <w:tcW w:w="1134" w:type="dxa"/>
          </w:tcPr>
          <w:p w14:paraId="4255C529" w14:textId="77777777" w:rsidR="00DC509B" w:rsidRPr="00DC509B" w:rsidRDefault="00DC509B" w:rsidP="00DC509B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846" w:type="dxa"/>
            <w:gridSpan w:val="3"/>
          </w:tcPr>
          <w:p w14:paraId="6F799547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МВУ </w:t>
            </w:r>
          </w:p>
        </w:tc>
        <w:tc>
          <w:tcPr>
            <w:tcW w:w="1706" w:type="dxa"/>
            <w:gridSpan w:val="2"/>
          </w:tcPr>
          <w:p w14:paraId="2660A767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Други източници </w:t>
            </w:r>
          </w:p>
          <w:p w14:paraId="6502CF64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Неъзстановим ДДС и други национални публични средства</w:t>
            </w:r>
          </w:p>
        </w:tc>
        <w:tc>
          <w:tcPr>
            <w:tcW w:w="859" w:type="dxa"/>
            <w:gridSpan w:val="3"/>
          </w:tcPr>
          <w:p w14:paraId="37DB1947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1688" w:type="dxa"/>
            <w:gridSpan w:val="2"/>
          </w:tcPr>
          <w:p w14:paraId="6B658C7C" w14:textId="77777777" w:rsidR="00DC509B" w:rsidRPr="00DC509B" w:rsidRDefault="00DC509B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DC509B" w:rsidRPr="00DC509B" w14:paraId="7F18A07B" w14:textId="77777777" w:rsidTr="00DC509B">
        <w:trPr>
          <w:trHeight w:val="652"/>
        </w:trPr>
        <w:tc>
          <w:tcPr>
            <w:tcW w:w="1411" w:type="dxa"/>
          </w:tcPr>
          <w:p w14:paraId="64265D08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  <w:t>Договор с изпълнител …</w:t>
            </w:r>
          </w:p>
        </w:tc>
        <w:tc>
          <w:tcPr>
            <w:tcW w:w="1132" w:type="dxa"/>
          </w:tcPr>
          <w:p w14:paraId="2ECBF824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557" w:type="dxa"/>
            <w:shd w:val="clear" w:color="auto" w:fill="auto"/>
          </w:tcPr>
          <w:p w14:paraId="61FB36B2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shd w:val="clear" w:color="auto" w:fill="auto"/>
          </w:tcPr>
          <w:p w14:paraId="7D6E3EA6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4" w:type="dxa"/>
            <w:shd w:val="clear" w:color="auto" w:fill="auto"/>
          </w:tcPr>
          <w:p w14:paraId="09666D67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7" w:type="dxa"/>
            <w:shd w:val="clear" w:color="auto" w:fill="auto"/>
          </w:tcPr>
          <w:p w14:paraId="397FCF13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7" w:type="dxa"/>
            <w:shd w:val="clear" w:color="auto" w:fill="auto"/>
          </w:tcPr>
          <w:p w14:paraId="7737F0C1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381C08AF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40" w:type="dxa"/>
            <w:gridSpan w:val="2"/>
            <w:shd w:val="clear" w:color="auto" w:fill="auto"/>
          </w:tcPr>
          <w:p w14:paraId="2686030F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6" w:type="dxa"/>
            <w:gridSpan w:val="3"/>
            <w:shd w:val="clear" w:color="auto" w:fill="auto"/>
          </w:tcPr>
          <w:p w14:paraId="7E3015FC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700" w:type="dxa"/>
            <w:shd w:val="clear" w:color="auto" w:fill="auto"/>
          </w:tcPr>
          <w:p w14:paraId="15C865F3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43FBE96D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696" w:type="dxa"/>
            <w:gridSpan w:val="3"/>
            <w:shd w:val="clear" w:color="auto" w:fill="auto"/>
          </w:tcPr>
          <w:p w14:paraId="3236E5BF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DC509B" w:rsidRPr="00DC509B" w14:paraId="22CEA255" w14:textId="77777777" w:rsidTr="00DC509B">
        <w:trPr>
          <w:trHeight w:val="652"/>
        </w:trPr>
        <w:tc>
          <w:tcPr>
            <w:tcW w:w="1411" w:type="dxa"/>
          </w:tcPr>
          <w:p w14:paraId="6ED1958D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  <w:t>Договор с изпълнител …</w:t>
            </w:r>
          </w:p>
        </w:tc>
        <w:tc>
          <w:tcPr>
            <w:tcW w:w="1132" w:type="dxa"/>
          </w:tcPr>
          <w:p w14:paraId="796340A0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557" w:type="dxa"/>
            <w:shd w:val="clear" w:color="auto" w:fill="auto"/>
          </w:tcPr>
          <w:p w14:paraId="6FB32472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shd w:val="clear" w:color="auto" w:fill="auto"/>
          </w:tcPr>
          <w:p w14:paraId="468A2007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4" w:type="dxa"/>
            <w:shd w:val="clear" w:color="auto" w:fill="auto"/>
          </w:tcPr>
          <w:p w14:paraId="3BFB74B3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7" w:type="dxa"/>
            <w:shd w:val="clear" w:color="auto" w:fill="auto"/>
          </w:tcPr>
          <w:p w14:paraId="38B8CDCC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7" w:type="dxa"/>
            <w:shd w:val="clear" w:color="auto" w:fill="auto"/>
          </w:tcPr>
          <w:p w14:paraId="24BBCBA0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537F7BA9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40" w:type="dxa"/>
            <w:gridSpan w:val="2"/>
            <w:shd w:val="clear" w:color="auto" w:fill="auto"/>
          </w:tcPr>
          <w:p w14:paraId="5CB7E79F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6" w:type="dxa"/>
            <w:gridSpan w:val="3"/>
            <w:shd w:val="clear" w:color="auto" w:fill="auto"/>
          </w:tcPr>
          <w:p w14:paraId="163DA7D0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700" w:type="dxa"/>
            <w:shd w:val="clear" w:color="auto" w:fill="auto"/>
          </w:tcPr>
          <w:p w14:paraId="565BA35D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14970798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696" w:type="dxa"/>
            <w:gridSpan w:val="3"/>
            <w:shd w:val="clear" w:color="auto" w:fill="auto"/>
          </w:tcPr>
          <w:p w14:paraId="010B1FC6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DC509B" w:rsidRPr="00DC509B" w14:paraId="29B4F1CC" w14:textId="77777777" w:rsidTr="00DC509B">
        <w:trPr>
          <w:trHeight w:val="251"/>
        </w:trPr>
        <w:tc>
          <w:tcPr>
            <w:tcW w:w="1411" w:type="dxa"/>
          </w:tcPr>
          <w:p w14:paraId="6C366195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  <w:t>Общо Дейност 1</w:t>
            </w:r>
          </w:p>
        </w:tc>
        <w:tc>
          <w:tcPr>
            <w:tcW w:w="1132" w:type="dxa"/>
          </w:tcPr>
          <w:p w14:paraId="7D4A7A23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557" w:type="dxa"/>
            <w:shd w:val="clear" w:color="auto" w:fill="auto"/>
          </w:tcPr>
          <w:p w14:paraId="2D3C939E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shd w:val="clear" w:color="auto" w:fill="auto"/>
          </w:tcPr>
          <w:p w14:paraId="07F7D477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4" w:type="dxa"/>
            <w:shd w:val="clear" w:color="auto" w:fill="auto"/>
          </w:tcPr>
          <w:p w14:paraId="499E9852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7" w:type="dxa"/>
            <w:shd w:val="clear" w:color="auto" w:fill="auto"/>
          </w:tcPr>
          <w:p w14:paraId="64465961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7" w:type="dxa"/>
            <w:shd w:val="clear" w:color="auto" w:fill="auto"/>
          </w:tcPr>
          <w:p w14:paraId="79DFC509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1896F291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40" w:type="dxa"/>
            <w:gridSpan w:val="2"/>
            <w:shd w:val="clear" w:color="auto" w:fill="auto"/>
          </w:tcPr>
          <w:p w14:paraId="71E467BC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6" w:type="dxa"/>
            <w:gridSpan w:val="3"/>
            <w:shd w:val="clear" w:color="auto" w:fill="auto"/>
          </w:tcPr>
          <w:p w14:paraId="626C86F0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751" w:type="dxa"/>
            <w:gridSpan w:val="2"/>
            <w:shd w:val="clear" w:color="auto" w:fill="auto"/>
          </w:tcPr>
          <w:p w14:paraId="788197E6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1EAD5648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688" w:type="dxa"/>
            <w:gridSpan w:val="2"/>
            <w:shd w:val="clear" w:color="auto" w:fill="auto"/>
          </w:tcPr>
          <w:p w14:paraId="7AD3C837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DC509B" w:rsidRPr="00DC509B" w14:paraId="5B4386FF" w14:textId="77777777" w:rsidTr="00DC509B">
        <w:trPr>
          <w:trHeight w:val="652"/>
        </w:trPr>
        <w:tc>
          <w:tcPr>
            <w:tcW w:w="1411" w:type="dxa"/>
          </w:tcPr>
          <w:p w14:paraId="1DACF6DA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  <w:t>Договор с изпълнител …</w:t>
            </w:r>
          </w:p>
        </w:tc>
        <w:tc>
          <w:tcPr>
            <w:tcW w:w="1132" w:type="dxa"/>
          </w:tcPr>
          <w:p w14:paraId="0F86D793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557" w:type="dxa"/>
            <w:shd w:val="clear" w:color="auto" w:fill="auto"/>
          </w:tcPr>
          <w:p w14:paraId="4308D5BA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shd w:val="clear" w:color="auto" w:fill="auto"/>
          </w:tcPr>
          <w:p w14:paraId="44FC2AAB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4" w:type="dxa"/>
            <w:shd w:val="clear" w:color="auto" w:fill="auto"/>
          </w:tcPr>
          <w:p w14:paraId="18FDC3C1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7" w:type="dxa"/>
            <w:shd w:val="clear" w:color="auto" w:fill="auto"/>
          </w:tcPr>
          <w:p w14:paraId="5A4B9096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7" w:type="dxa"/>
            <w:shd w:val="clear" w:color="auto" w:fill="auto"/>
          </w:tcPr>
          <w:p w14:paraId="1FF6C3A7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58BCAC7E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40" w:type="dxa"/>
            <w:gridSpan w:val="2"/>
            <w:shd w:val="clear" w:color="auto" w:fill="auto"/>
          </w:tcPr>
          <w:p w14:paraId="59323AE8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6" w:type="dxa"/>
            <w:gridSpan w:val="3"/>
            <w:shd w:val="clear" w:color="auto" w:fill="auto"/>
          </w:tcPr>
          <w:p w14:paraId="770ACE03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751" w:type="dxa"/>
            <w:gridSpan w:val="2"/>
            <w:shd w:val="clear" w:color="auto" w:fill="auto"/>
          </w:tcPr>
          <w:p w14:paraId="748E5354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131FC2AB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688" w:type="dxa"/>
            <w:gridSpan w:val="2"/>
            <w:shd w:val="clear" w:color="auto" w:fill="auto"/>
          </w:tcPr>
          <w:p w14:paraId="447BC50E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DC509B" w:rsidRPr="00DC509B" w14:paraId="5A2DC51B" w14:textId="77777777" w:rsidTr="00DC509B">
        <w:trPr>
          <w:trHeight w:val="652"/>
        </w:trPr>
        <w:tc>
          <w:tcPr>
            <w:tcW w:w="1411" w:type="dxa"/>
          </w:tcPr>
          <w:p w14:paraId="489EC778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  <w:t>Договор с изпълнител …</w:t>
            </w:r>
          </w:p>
        </w:tc>
        <w:tc>
          <w:tcPr>
            <w:tcW w:w="1132" w:type="dxa"/>
          </w:tcPr>
          <w:p w14:paraId="0E57107A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557" w:type="dxa"/>
            <w:shd w:val="clear" w:color="auto" w:fill="auto"/>
          </w:tcPr>
          <w:p w14:paraId="3D1FCF8B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shd w:val="clear" w:color="auto" w:fill="auto"/>
          </w:tcPr>
          <w:p w14:paraId="0869DC52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4" w:type="dxa"/>
            <w:shd w:val="clear" w:color="auto" w:fill="auto"/>
          </w:tcPr>
          <w:p w14:paraId="6035DA94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7" w:type="dxa"/>
            <w:shd w:val="clear" w:color="auto" w:fill="auto"/>
          </w:tcPr>
          <w:p w14:paraId="0D0F40BA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7" w:type="dxa"/>
            <w:shd w:val="clear" w:color="auto" w:fill="auto"/>
          </w:tcPr>
          <w:p w14:paraId="1D32D4B2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42168230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40" w:type="dxa"/>
            <w:gridSpan w:val="2"/>
            <w:shd w:val="clear" w:color="auto" w:fill="auto"/>
          </w:tcPr>
          <w:p w14:paraId="748D36E3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6" w:type="dxa"/>
            <w:gridSpan w:val="3"/>
            <w:shd w:val="clear" w:color="auto" w:fill="auto"/>
          </w:tcPr>
          <w:p w14:paraId="687F9F4B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751" w:type="dxa"/>
            <w:gridSpan w:val="2"/>
            <w:shd w:val="clear" w:color="auto" w:fill="auto"/>
          </w:tcPr>
          <w:p w14:paraId="030EF1C4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6F5DA6CB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688" w:type="dxa"/>
            <w:gridSpan w:val="2"/>
            <w:shd w:val="clear" w:color="auto" w:fill="auto"/>
          </w:tcPr>
          <w:p w14:paraId="76D4BB99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DC509B" w:rsidRPr="00DC509B" w14:paraId="39F2E2CB" w14:textId="77777777" w:rsidTr="00DC509B">
        <w:trPr>
          <w:trHeight w:val="251"/>
        </w:trPr>
        <w:tc>
          <w:tcPr>
            <w:tcW w:w="1411" w:type="dxa"/>
          </w:tcPr>
          <w:p w14:paraId="28EF85A3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  <w:lastRenderedPageBreak/>
              <w:t>Общо Дейност 2</w:t>
            </w:r>
          </w:p>
        </w:tc>
        <w:tc>
          <w:tcPr>
            <w:tcW w:w="1132" w:type="dxa"/>
          </w:tcPr>
          <w:p w14:paraId="07E6761D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557" w:type="dxa"/>
            <w:shd w:val="clear" w:color="auto" w:fill="auto"/>
          </w:tcPr>
          <w:p w14:paraId="2F4DFD58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shd w:val="clear" w:color="auto" w:fill="auto"/>
          </w:tcPr>
          <w:p w14:paraId="5DFCE565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4" w:type="dxa"/>
            <w:shd w:val="clear" w:color="auto" w:fill="auto"/>
          </w:tcPr>
          <w:p w14:paraId="49F93805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7" w:type="dxa"/>
            <w:shd w:val="clear" w:color="auto" w:fill="auto"/>
          </w:tcPr>
          <w:p w14:paraId="78E6F9F8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7" w:type="dxa"/>
            <w:shd w:val="clear" w:color="auto" w:fill="auto"/>
          </w:tcPr>
          <w:p w14:paraId="50109D59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28713BB8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40" w:type="dxa"/>
            <w:gridSpan w:val="2"/>
            <w:shd w:val="clear" w:color="auto" w:fill="auto"/>
          </w:tcPr>
          <w:p w14:paraId="1B0CDA43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6" w:type="dxa"/>
            <w:gridSpan w:val="3"/>
            <w:shd w:val="clear" w:color="auto" w:fill="auto"/>
          </w:tcPr>
          <w:p w14:paraId="571DFCB4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751" w:type="dxa"/>
            <w:gridSpan w:val="2"/>
            <w:shd w:val="clear" w:color="auto" w:fill="auto"/>
          </w:tcPr>
          <w:p w14:paraId="3474605B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6FA14A2A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688" w:type="dxa"/>
            <w:gridSpan w:val="2"/>
            <w:shd w:val="clear" w:color="auto" w:fill="auto"/>
          </w:tcPr>
          <w:p w14:paraId="19A71590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DC509B" w:rsidRPr="00DC509B" w14:paraId="1B3514F2" w14:textId="77777777" w:rsidTr="00DC509B">
        <w:trPr>
          <w:trHeight w:val="652"/>
        </w:trPr>
        <w:tc>
          <w:tcPr>
            <w:tcW w:w="1411" w:type="dxa"/>
          </w:tcPr>
          <w:p w14:paraId="35F36967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  <w:t>Договор с изпълнител …</w:t>
            </w:r>
          </w:p>
        </w:tc>
        <w:tc>
          <w:tcPr>
            <w:tcW w:w="1132" w:type="dxa"/>
          </w:tcPr>
          <w:p w14:paraId="561F5E39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557" w:type="dxa"/>
            <w:shd w:val="clear" w:color="auto" w:fill="auto"/>
          </w:tcPr>
          <w:p w14:paraId="0C6E8754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shd w:val="clear" w:color="auto" w:fill="auto"/>
          </w:tcPr>
          <w:p w14:paraId="074A5419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4" w:type="dxa"/>
            <w:shd w:val="clear" w:color="auto" w:fill="auto"/>
          </w:tcPr>
          <w:p w14:paraId="4988E77F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7" w:type="dxa"/>
            <w:shd w:val="clear" w:color="auto" w:fill="auto"/>
          </w:tcPr>
          <w:p w14:paraId="2425D79E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7" w:type="dxa"/>
            <w:shd w:val="clear" w:color="auto" w:fill="auto"/>
          </w:tcPr>
          <w:p w14:paraId="5ACD9220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1B6BCBA4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40" w:type="dxa"/>
            <w:gridSpan w:val="2"/>
            <w:shd w:val="clear" w:color="auto" w:fill="auto"/>
          </w:tcPr>
          <w:p w14:paraId="11700947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6" w:type="dxa"/>
            <w:gridSpan w:val="3"/>
            <w:shd w:val="clear" w:color="auto" w:fill="auto"/>
          </w:tcPr>
          <w:p w14:paraId="1220B333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751" w:type="dxa"/>
            <w:gridSpan w:val="2"/>
            <w:shd w:val="clear" w:color="auto" w:fill="auto"/>
          </w:tcPr>
          <w:p w14:paraId="0B876D2B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6573C297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688" w:type="dxa"/>
            <w:gridSpan w:val="2"/>
            <w:shd w:val="clear" w:color="auto" w:fill="auto"/>
          </w:tcPr>
          <w:p w14:paraId="24FD0EFF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DC509B" w:rsidRPr="00DC509B" w14:paraId="693C4E61" w14:textId="77777777" w:rsidTr="00DC509B">
        <w:trPr>
          <w:trHeight w:val="637"/>
        </w:trPr>
        <w:tc>
          <w:tcPr>
            <w:tcW w:w="1411" w:type="dxa"/>
          </w:tcPr>
          <w:p w14:paraId="5E714641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  <w:t>Договор с изпълнител …</w:t>
            </w:r>
          </w:p>
        </w:tc>
        <w:tc>
          <w:tcPr>
            <w:tcW w:w="1132" w:type="dxa"/>
          </w:tcPr>
          <w:p w14:paraId="3AA10A40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557" w:type="dxa"/>
            <w:shd w:val="clear" w:color="auto" w:fill="auto"/>
          </w:tcPr>
          <w:p w14:paraId="4F12FC89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shd w:val="clear" w:color="auto" w:fill="auto"/>
          </w:tcPr>
          <w:p w14:paraId="266EF1F5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4" w:type="dxa"/>
            <w:shd w:val="clear" w:color="auto" w:fill="auto"/>
          </w:tcPr>
          <w:p w14:paraId="094503D9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7" w:type="dxa"/>
            <w:shd w:val="clear" w:color="auto" w:fill="auto"/>
          </w:tcPr>
          <w:p w14:paraId="37B14604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7" w:type="dxa"/>
            <w:shd w:val="clear" w:color="auto" w:fill="auto"/>
          </w:tcPr>
          <w:p w14:paraId="26D7EB69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446EDA76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40" w:type="dxa"/>
            <w:gridSpan w:val="2"/>
            <w:shd w:val="clear" w:color="auto" w:fill="auto"/>
          </w:tcPr>
          <w:p w14:paraId="6BBFA6FF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6" w:type="dxa"/>
            <w:gridSpan w:val="3"/>
            <w:shd w:val="clear" w:color="auto" w:fill="auto"/>
          </w:tcPr>
          <w:p w14:paraId="32768571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751" w:type="dxa"/>
            <w:gridSpan w:val="2"/>
            <w:shd w:val="clear" w:color="auto" w:fill="auto"/>
          </w:tcPr>
          <w:p w14:paraId="07E9FCD2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3694C3AE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688" w:type="dxa"/>
            <w:gridSpan w:val="2"/>
            <w:shd w:val="clear" w:color="auto" w:fill="auto"/>
          </w:tcPr>
          <w:p w14:paraId="0423B751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DC509B" w:rsidRPr="00DC509B" w14:paraId="559ACF7F" w14:textId="77777777" w:rsidTr="00DC509B">
        <w:trPr>
          <w:trHeight w:val="267"/>
        </w:trPr>
        <w:tc>
          <w:tcPr>
            <w:tcW w:w="1411" w:type="dxa"/>
          </w:tcPr>
          <w:p w14:paraId="4997C2AB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  <w:t>Общо Дейност п</w:t>
            </w:r>
          </w:p>
        </w:tc>
        <w:tc>
          <w:tcPr>
            <w:tcW w:w="1132" w:type="dxa"/>
          </w:tcPr>
          <w:p w14:paraId="5E13F562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557" w:type="dxa"/>
            <w:shd w:val="clear" w:color="auto" w:fill="auto"/>
          </w:tcPr>
          <w:p w14:paraId="3EB99395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shd w:val="clear" w:color="auto" w:fill="auto"/>
          </w:tcPr>
          <w:p w14:paraId="705F92F1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4" w:type="dxa"/>
            <w:shd w:val="clear" w:color="auto" w:fill="auto"/>
          </w:tcPr>
          <w:p w14:paraId="1D952343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7" w:type="dxa"/>
            <w:shd w:val="clear" w:color="auto" w:fill="auto"/>
          </w:tcPr>
          <w:p w14:paraId="7D76709E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7" w:type="dxa"/>
            <w:shd w:val="clear" w:color="auto" w:fill="auto"/>
          </w:tcPr>
          <w:p w14:paraId="43CB4ED7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699C683E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40" w:type="dxa"/>
            <w:gridSpan w:val="2"/>
            <w:shd w:val="clear" w:color="auto" w:fill="auto"/>
          </w:tcPr>
          <w:p w14:paraId="30580012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6" w:type="dxa"/>
            <w:gridSpan w:val="3"/>
            <w:shd w:val="clear" w:color="auto" w:fill="auto"/>
          </w:tcPr>
          <w:p w14:paraId="3B077B72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751" w:type="dxa"/>
            <w:gridSpan w:val="2"/>
            <w:shd w:val="clear" w:color="auto" w:fill="auto"/>
          </w:tcPr>
          <w:p w14:paraId="29179424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089AE6BF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688" w:type="dxa"/>
            <w:gridSpan w:val="2"/>
            <w:shd w:val="clear" w:color="auto" w:fill="auto"/>
          </w:tcPr>
          <w:p w14:paraId="3992F3AC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DC509B" w:rsidRPr="00DC509B" w14:paraId="137734AB" w14:textId="77777777" w:rsidTr="00DC509B">
        <w:trPr>
          <w:trHeight w:val="236"/>
        </w:trPr>
        <w:tc>
          <w:tcPr>
            <w:tcW w:w="1411" w:type="dxa"/>
          </w:tcPr>
          <w:p w14:paraId="2F1715F3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1132" w:type="dxa"/>
          </w:tcPr>
          <w:p w14:paraId="23B1EAD0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557" w:type="dxa"/>
            <w:shd w:val="clear" w:color="auto" w:fill="auto"/>
          </w:tcPr>
          <w:p w14:paraId="7B89F7BD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shd w:val="clear" w:color="auto" w:fill="auto"/>
          </w:tcPr>
          <w:p w14:paraId="76F2071E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4" w:type="dxa"/>
            <w:shd w:val="clear" w:color="auto" w:fill="auto"/>
          </w:tcPr>
          <w:p w14:paraId="3E07F4AC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7" w:type="dxa"/>
            <w:shd w:val="clear" w:color="auto" w:fill="auto"/>
          </w:tcPr>
          <w:p w14:paraId="52423E2E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7" w:type="dxa"/>
            <w:shd w:val="clear" w:color="auto" w:fill="auto"/>
          </w:tcPr>
          <w:p w14:paraId="5258406E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1EAC8E03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40" w:type="dxa"/>
            <w:gridSpan w:val="2"/>
            <w:shd w:val="clear" w:color="auto" w:fill="auto"/>
          </w:tcPr>
          <w:p w14:paraId="5CD0B898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6" w:type="dxa"/>
            <w:gridSpan w:val="3"/>
            <w:shd w:val="clear" w:color="auto" w:fill="auto"/>
          </w:tcPr>
          <w:p w14:paraId="4E467F34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751" w:type="dxa"/>
            <w:gridSpan w:val="2"/>
            <w:shd w:val="clear" w:color="auto" w:fill="auto"/>
          </w:tcPr>
          <w:p w14:paraId="018ABB85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424897B0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688" w:type="dxa"/>
            <w:gridSpan w:val="2"/>
            <w:shd w:val="clear" w:color="auto" w:fill="auto"/>
          </w:tcPr>
          <w:p w14:paraId="75F00185" w14:textId="77777777" w:rsidR="00DC509B" w:rsidRPr="00DC509B" w:rsidRDefault="00DC509B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</w:tbl>
    <w:p w14:paraId="37BA76EF" w14:textId="77777777" w:rsidR="00DC509B" w:rsidRDefault="00DC509B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527A89E6" w14:textId="33944B93" w:rsidR="000B46CC" w:rsidRPr="00773242" w:rsidRDefault="0099203A" w:rsidP="000B46C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</w:t>
      </w:r>
      <w:r w:rsidR="00CD57A8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</w:t>
      </w:r>
      <w:r w:rsidR="00C920E9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2</w:t>
      </w:r>
      <w:r w:rsidR="00CD57A8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0B46CC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Сключени договори за изпълнение на предвидените дейности:</w:t>
      </w:r>
    </w:p>
    <w:p w14:paraId="42091798" w14:textId="77777777" w:rsidR="000B46CC" w:rsidRPr="00773242" w:rsidRDefault="000B46CC" w:rsidP="000B46C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tbl>
      <w:tblPr>
        <w:tblStyle w:val="TableGrid"/>
        <w:tblW w:w="0" w:type="auto"/>
        <w:tblInd w:w="657" w:type="dxa"/>
        <w:tblLayout w:type="fixed"/>
        <w:tblLook w:val="04A0" w:firstRow="1" w:lastRow="0" w:firstColumn="1" w:lastColumn="0" w:noHBand="0" w:noVBand="1"/>
      </w:tblPr>
      <w:tblGrid>
        <w:gridCol w:w="1218"/>
        <w:gridCol w:w="1345"/>
        <w:gridCol w:w="1398"/>
        <w:gridCol w:w="1429"/>
        <w:gridCol w:w="1203"/>
        <w:gridCol w:w="1296"/>
        <w:gridCol w:w="1205"/>
        <w:gridCol w:w="1443"/>
        <w:gridCol w:w="1530"/>
      </w:tblGrid>
      <w:tr w:rsidR="00B37659" w:rsidRPr="00773242" w14:paraId="51EE52BC" w14:textId="77777777" w:rsidTr="005D51F2">
        <w:tc>
          <w:tcPr>
            <w:tcW w:w="1218" w:type="dxa"/>
          </w:tcPr>
          <w:p w14:paraId="71DB074B" w14:textId="7FFBA910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45" w:type="dxa"/>
          </w:tcPr>
          <w:p w14:paraId="7AB3C9B8" w14:textId="7491BFEC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98" w:type="dxa"/>
          </w:tcPr>
          <w:p w14:paraId="5E4E9340" w14:textId="4A788F24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429" w:type="dxa"/>
          </w:tcPr>
          <w:p w14:paraId="0773DE63" w14:textId="0E183E6F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203" w:type="dxa"/>
          </w:tcPr>
          <w:p w14:paraId="0327312B" w14:textId="08F25121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296" w:type="dxa"/>
          </w:tcPr>
          <w:p w14:paraId="1195F0C0" w14:textId="531F1F0D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205" w:type="dxa"/>
          </w:tcPr>
          <w:p w14:paraId="15D6BAFE" w14:textId="6BF71B2C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443" w:type="dxa"/>
          </w:tcPr>
          <w:p w14:paraId="43D0C75A" w14:textId="091078B8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530" w:type="dxa"/>
          </w:tcPr>
          <w:p w14:paraId="4041BD16" w14:textId="410C6851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  <w:tr w:rsidR="00B37659" w:rsidRPr="00773242" w14:paraId="783720C4" w14:textId="77777777" w:rsidTr="005D51F2">
        <w:tc>
          <w:tcPr>
            <w:tcW w:w="1218" w:type="dxa"/>
          </w:tcPr>
          <w:p w14:paraId="3EE8DBE6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45" w:type="dxa"/>
          </w:tcPr>
          <w:p w14:paraId="0648EC16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98" w:type="dxa"/>
          </w:tcPr>
          <w:p w14:paraId="3695C030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429" w:type="dxa"/>
          </w:tcPr>
          <w:p w14:paraId="29FAD41F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203" w:type="dxa"/>
          </w:tcPr>
          <w:p w14:paraId="16A86535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296" w:type="dxa"/>
          </w:tcPr>
          <w:p w14:paraId="553F61B8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205" w:type="dxa"/>
          </w:tcPr>
          <w:p w14:paraId="7B1CD9E6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443" w:type="dxa"/>
          </w:tcPr>
          <w:p w14:paraId="36C6BC85" w14:textId="69D0676E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530" w:type="dxa"/>
          </w:tcPr>
          <w:p w14:paraId="7B94A3E9" w14:textId="3B7C9E03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  <w:tr w:rsidR="00B37659" w:rsidRPr="00773242" w14:paraId="0D32CC75" w14:textId="77777777" w:rsidTr="005D51F2">
        <w:tc>
          <w:tcPr>
            <w:tcW w:w="1218" w:type="dxa"/>
          </w:tcPr>
          <w:p w14:paraId="75F10446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45" w:type="dxa"/>
          </w:tcPr>
          <w:p w14:paraId="3A3DE20C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98" w:type="dxa"/>
          </w:tcPr>
          <w:p w14:paraId="7315C07F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429" w:type="dxa"/>
          </w:tcPr>
          <w:p w14:paraId="2486B5AF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203" w:type="dxa"/>
          </w:tcPr>
          <w:p w14:paraId="5EF4C3A1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296" w:type="dxa"/>
          </w:tcPr>
          <w:p w14:paraId="6F01D525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205" w:type="dxa"/>
          </w:tcPr>
          <w:p w14:paraId="61D6D847" w14:textId="77777777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443" w:type="dxa"/>
          </w:tcPr>
          <w:p w14:paraId="52B7B1BF" w14:textId="1CE03ED3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530" w:type="dxa"/>
          </w:tcPr>
          <w:p w14:paraId="345AEE98" w14:textId="013B1595" w:rsidR="00B37659" w:rsidRPr="00773242" w:rsidRDefault="00B37659" w:rsidP="00B3765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</w:tbl>
    <w:p w14:paraId="4B5F5287" w14:textId="77777777" w:rsidR="000B46CC" w:rsidRPr="00773242" w:rsidRDefault="000B46CC" w:rsidP="000B46C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57FDC4CF" w14:textId="45B4A9A4" w:rsidR="00CD57A8" w:rsidRPr="00773242" w:rsidRDefault="00D77C8A" w:rsidP="0071666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</w:t>
      </w:r>
      <w:r w:rsidR="00CD57A8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</w:t>
      </w:r>
      <w:r w:rsidR="00C920E9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</w:t>
      </w:r>
      <w:r w:rsidR="00CD57A8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Информация за свързани проекти и инвестиции, които крайният получател изпълнява с финансиране от други програми/инициативи на ЕС</w:t>
      </w:r>
      <w:r w:rsidR="000E44E7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, </w:t>
      </w:r>
      <w:r w:rsidR="000E44E7" w:rsidRPr="000E44E7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други международни финансиращи източници</w:t>
      </w:r>
      <w:r w:rsidR="0073110F" w:rsidRPr="007732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3110F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</w:t>
      </w:r>
      <w:r w:rsidR="005773F5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ли</w:t>
      </w:r>
      <w:r w:rsidR="0073110F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национални </w:t>
      </w:r>
      <w:r w:rsidR="005773F5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източници</w:t>
      </w:r>
      <w:r w:rsidR="0073110F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, както</w:t>
      </w:r>
      <w:r w:rsidR="00CD57A8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346F7E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</w:t>
      </w:r>
      <w:r w:rsidR="00CD57A8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065F6A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елементите за </w:t>
      </w:r>
      <w:r w:rsidR="00CD57A8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разграничаването им от дейностите, които са част от проекта/ инвестицията, финансирана от МВУ.</w:t>
      </w:r>
    </w:p>
    <w:p w14:paraId="26B14CFA" w14:textId="77777777" w:rsidR="00EA6CEF" w:rsidRPr="00773242" w:rsidRDefault="00EA6CEF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tbl>
      <w:tblPr>
        <w:tblStyle w:val="TableGrid"/>
        <w:tblW w:w="0" w:type="auto"/>
        <w:tblInd w:w="657" w:type="dxa"/>
        <w:tblLayout w:type="fixed"/>
        <w:tblLook w:val="04A0" w:firstRow="1" w:lastRow="0" w:firstColumn="1" w:lastColumn="0" w:noHBand="0" w:noVBand="1"/>
      </w:tblPr>
      <w:tblGrid>
        <w:gridCol w:w="2128"/>
        <w:gridCol w:w="1710"/>
        <w:gridCol w:w="2790"/>
        <w:gridCol w:w="2610"/>
        <w:gridCol w:w="2700"/>
      </w:tblGrid>
      <w:tr w:rsidR="00C3197B" w:rsidRPr="00773242" w14:paraId="24B43D8C" w14:textId="77777777" w:rsidTr="00460BA1">
        <w:tc>
          <w:tcPr>
            <w:tcW w:w="2128" w:type="dxa"/>
          </w:tcPr>
          <w:p w14:paraId="4F13F900" w14:textId="4C044BC5" w:rsidR="00C3197B" w:rsidRPr="00773242" w:rsidRDefault="00C3197B" w:rsidP="00C3197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Номер и наименование на свързания проект/ инвестиция</w:t>
            </w:r>
          </w:p>
        </w:tc>
        <w:tc>
          <w:tcPr>
            <w:tcW w:w="1710" w:type="dxa"/>
          </w:tcPr>
          <w:p w14:paraId="5BAA7654" w14:textId="38BECE77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Стойност на проекта</w:t>
            </w:r>
          </w:p>
        </w:tc>
        <w:tc>
          <w:tcPr>
            <w:tcW w:w="2790" w:type="dxa"/>
          </w:tcPr>
          <w:p w14:paraId="4C444A7E" w14:textId="25FC508A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Източник на финансиране</w:t>
            </w:r>
          </w:p>
        </w:tc>
        <w:tc>
          <w:tcPr>
            <w:tcW w:w="2610" w:type="dxa"/>
          </w:tcPr>
          <w:p w14:paraId="72EAA747" w14:textId="4A592B05" w:rsidR="00C3197B" w:rsidRPr="00773242" w:rsidRDefault="008A5EDE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827BE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Сходни дейности, предвидени за изпълнение или изпълнявани към момента</w:t>
            </w:r>
          </w:p>
        </w:tc>
        <w:tc>
          <w:tcPr>
            <w:tcW w:w="2700" w:type="dxa"/>
          </w:tcPr>
          <w:p w14:paraId="2F203106" w14:textId="0CBE6B6A" w:rsidR="00C3197B" w:rsidRPr="00773242" w:rsidRDefault="00C3197B" w:rsidP="00460BA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Елементи за разграничаване</w:t>
            </w:r>
            <w:r w:rsidR="00BF2F05"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</w:t>
            </w:r>
            <w:r w:rsidR="00460BA1"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от сходни дейности, предвидени за изпълнение по МВУ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 </w:t>
            </w:r>
          </w:p>
        </w:tc>
      </w:tr>
      <w:tr w:rsidR="00C3197B" w:rsidRPr="00773242" w14:paraId="730F1F94" w14:textId="77777777" w:rsidTr="00460BA1">
        <w:tc>
          <w:tcPr>
            <w:tcW w:w="2128" w:type="dxa"/>
          </w:tcPr>
          <w:p w14:paraId="31A9D743" w14:textId="77777777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710" w:type="dxa"/>
          </w:tcPr>
          <w:p w14:paraId="173FFB79" w14:textId="77777777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790" w:type="dxa"/>
          </w:tcPr>
          <w:p w14:paraId="5BB3F00B" w14:textId="358A5732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610" w:type="dxa"/>
          </w:tcPr>
          <w:p w14:paraId="210CB382" w14:textId="77777777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700" w:type="dxa"/>
          </w:tcPr>
          <w:p w14:paraId="7F4F5013" w14:textId="77777777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  <w:tr w:rsidR="00C3197B" w:rsidRPr="00773242" w14:paraId="48EC26CF" w14:textId="77777777" w:rsidTr="00460BA1">
        <w:tc>
          <w:tcPr>
            <w:tcW w:w="2128" w:type="dxa"/>
          </w:tcPr>
          <w:p w14:paraId="263B7637" w14:textId="77777777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710" w:type="dxa"/>
          </w:tcPr>
          <w:p w14:paraId="4D45D34E" w14:textId="77777777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790" w:type="dxa"/>
          </w:tcPr>
          <w:p w14:paraId="5232E2C9" w14:textId="0C9F106D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610" w:type="dxa"/>
          </w:tcPr>
          <w:p w14:paraId="05332BD0" w14:textId="77777777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700" w:type="dxa"/>
          </w:tcPr>
          <w:p w14:paraId="17248888" w14:textId="77777777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  <w:tr w:rsidR="00C3197B" w:rsidRPr="00773242" w14:paraId="407AAB48" w14:textId="77777777" w:rsidTr="00460BA1">
        <w:tc>
          <w:tcPr>
            <w:tcW w:w="2128" w:type="dxa"/>
          </w:tcPr>
          <w:p w14:paraId="2699BCED" w14:textId="77777777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0" w:type="dxa"/>
          </w:tcPr>
          <w:p w14:paraId="3BEE2A36" w14:textId="77777777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790" w:type="dxa"/>
          </w:tcPr>
          <w:p w14:paraId="72F18EE3" w14:textId="0AC82989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610" w:type="dxa"/>
          </w:tcPr>
          <w:p w14:paraId="38037C8C" w14:textId="77777777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700" w:type="dxa"/>
          </w:tcPr>
          <w:p w14:paraId="78CDD7DB" w14:textId="77777777" w:rsidR="00C3197B" w:rsidRPr="00773242" w:rsidRDefault="00C3197B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02A0160C" w14:textId="64A4F0A8" w:rsidR="000B46CC" w:rsidRPr="00773242" w:rsidRDefault="000B46CC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br w:type="page"/>
      </w:r>
    </w:p>
    <w:p w14:paraId="7DCCC448" w14:textId="07896763" w:rsidR="0036082B" w:rsidRPr="00773242" w:rsidRDefault="0036082B" w:rsidP="00DC509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lastRenderedPageBreak/>
        <w:t>Физическо изпълнение</w:t>
      </w:r>
    </w:p>
    <w:p w14:paraId="5D146918" w14:textId="35058E94" w:rsidR="00DD7E34" w:rsidRPr="00773242" w:rsidRDefault="00335D93" w:rsidP="00335D9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4.1 </w:t>
      </w:r>
      <w:r w:rsidR="00DD7E34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Изпълнение по дейности</w:t>
      </w:r>
    </w:p>
    <w:p w14:paraId="7310A198" w14:textId="77777777" w:rsidR="00B13109" w:rsidRPr="00773242" w:rsidRDefault="00B13109" w:rsidP="0051723D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6014494A" w14:textId="403BDAE5" w:rsidR="004465FF" w:rsidRPr="00773242" w:rsidRDefault="004A7A9D" w:rsidP="00346F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О</w:t>
      </w:r>
      <w:r w:rsidR="004465FF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писание на </w:t>
      </w:r>
      <w:r w:rsidR="00F66AB4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извършените </w:t>
      </w:r>
      <w:r w:rsidR="004465FF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дейности</w:t>
      </w:r>
      <w:r w:rsidR="00CC4C06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по проекта/ инвестицията</w:t>
      </w:r>
      <w:r w:rsidR="00F66AB4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F66AB4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през отчетния период</w:t>
      </w:r>
      <w:r w:rsidR="004465FF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, </w:t>
      </w:r>
      <w:r w:rsidR="00CC4C06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във връзка </w:t>
      </w:r>
      <w:r w:rsidR="004465FF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с </w:t>
      </w:r>
      <w:r w:rsidR="0007569E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текущо </w:t>
      </w:r>
      <w:r w:rsidR="004465FF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докладваните разходи</w:t>
      </w:r>
      <w:r w:rsidR="00951FE8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:</w:t>
      </w:r>
    </w:p>
    <w:p w14:paraId="054C8C81" w14:textId="77777777" w:rsidR="00951FE8" w:rsidRPr="00773242" w:rsidRDefault="00951FE8" w:rsidP="004465FF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64B6E490" w14:textId="68DE6B76" w:rsidR="004D4B4B" w:rsidRDefault="00325D72" w:rsidP="00346F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Описание на общия</w:t>
      </w:r>
      <w:r w:rsidR="009C30E8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н</w:t>
      </w:r>
      <w:r w:rsidR="004D4B4B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апредък в изпълнение</w:t>
      </w:r>
      <w:r w:rsidR="00D8496E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то</w:t>
      </w:r>
      <w:r w:rsidR="004D4B4B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на </w:t>
      </w:r>
      <w:r w:rsidR="009C30E8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дейностите до момента, включително по </w:t>
      </w:r>
      <w:r w:rsidR="00C975E7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договор</w:t>
      </w:r>
      <w:r w:rsidR="000A6B68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и</w:t>
      </w:r>
      <w:r w:rsidR="00C975E7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с изпълнител</w:t>
      </w:r>
      <w:r w:rsidR="000A6B68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и</w:t>
      </w:r>
      <w:r w:rsidR="004D4B4B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:</w:t>
      </w:r>
    </w:p>
    <w:p w14:paraId="37CD88D3" w14:textId="77777777" w:rsidR="00FE0499" w:rsidRPr="00773242" w:rsidRDefault="00FE0499" w:rsidP="00346F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6AE3D140" w14:textId="77777777" w:rsidR="00FE0499" w:rsidRPr="00773242" w:rsidRDefault="00FE0499" w:rsidP="00FE049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4.2 Реализиран напредъ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к в изпълнението на заложените показатели</w:t>
      </w: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за постигане етапите/целите на инвестицията</w:t>
      </w:r>
    </w:p>
    <w:tbl>
      <w:tblPr>
        <w:tblStyle w:val="TableGrid2"/>
        <w:tblW w:w="15116" w:type="dxa"/>
        <w:tblInd w:w="-520" w:type="dxa"/>
        <w:tblLook w:val="04A0" w:firstRow="1" w:lastRow="0" w:firstColumn="1" w:lastColumn="0" w:noHBand="0" w:noVBand="1"/>
      </w:tblPr>
      <w:tblGrid>
        <w:gridCol w:w="959"/>
        <w:gridCol w:w="1355"/>
        <w:gridCol w:w="1886"/>
        <w:gridCol w:w="909"/>
        <w:gridCol w:w="935"/>
        <w:gridCol w:w="1134"/>
        <w:gridCol w:w="1275"/>
        <w:gridCol w:w="1276"/>
        <w:gridCol w:w="1276"/>
        <w:gridCol w:w="1276"/>
        <w:gridCol w:w="1417"/>
        <w:gridCol w:w="1418"/>
      </w:tblGrid>
      <w:tr w:rsidR="00FE0499" w:rsidRPr="00773242" w14:paraId="05760357" w14:textId="77777777" w:rsidTr="005C72CF">
        <w:trPr>
          <w:trHeight w:val="1290"/>
        </w:trPr>
        <w:tc>
          <w:tcPr>
            <w:tcW w:w="959" w:type="dxa"/>
          </w:tcPr>
          <w:p w14:paraId="40DF80C8" w14:textId="77777777" w:rsidR="00FE0499" w:rsidRPr="00773242" w:rsidRDefault="00FE0499" w:rsidP="005C72CF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  <w:t>Пореден номер</w:t>
            </w:r>
          </w:p>
        </w:tc>
        <w:tc>
          <w:tcPr>
            <w:tcW w:w="1355" w:type="dxa"/>
          </w:tcPr>
          <w:p w14:paraId="595C4E4C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  <w:t>Етап/цел</w:t>
            </w:r>
          </w:p>
          <w:p w14:paraId="4534AB0D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</w:pP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  <w:t>(</w:t>
            </w: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  <w:t>наименование и номер</w:t>
            </w: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86" w:type="dxa"/>
          </w:tcPr>
          <w:p w14:paraId="1092EBB7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  <w:t>Показател</w:t>
            </w: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  <w:lang w:val="bg-BG"/>
              </w:rPr>
              <w:t xml:space="preserve"> – наименование, единица на отчитане</w:t>
            </w:r>
          </w:p>
        </w:tc>
        <w:tc>
          <w:tcPr>
            <w:tcW w:w="909" w:type="dxa"/>
          </w:tcPr>
          <w:p w14:paraId="6F6984B9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Базова стойност</w:t>
            </w:r>
          </w:p>
        </w:tc>
        <w:tc>
          <w:tcPr>
            <w:tcW w:w="935" w:type="dxa"/>
          </w:tcPr>
          <w:p w14:paraId="3E15A4B8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Целева стойност</w:t>
            </w:r>
          </w:p>
        </w:tc>
        <w:tc>
          <w:tcPr>
            <w:tcW w:w="1134" w:type="dxa"/>
          </w:tcPr>
          <w:p w14:paraId="5F5CF5E4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Стойност за отчетния период</w:t>
            </w:r>
          </w:p>
        </w:tc>
        <w:tc>
          <w:tcPr>
            <w:tcW w:w="1275" w:type="dxa"/>
          </w:tcPr>
          <w:p w14:paraId="0C521DDF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Промяна спрямо предходното отчитане</w:t>
            </w:r>
          </w:p>
        </w:tc>
        <w:tc>
          <w:tcPr>
            <w:tcW w:w="1276" w:type="dxa"/>
          </w:tcPr>
          <w:p w14:paraId="4550B905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highlight w:val="yellow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Постигнат етап/ цел съгласно ПВУ</w:t>
            </w:r>
          </w:p>
        </w:tc>
        <w:tc>
          <w:tcPr>
            <w:tcW w:w="1276" w:type="dxa"/>
          </w:tcPr>
          <w:p w14:paraId="44D6D9D2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Отклонение спрямо графика на изпълнение – не/ да – с обяснение</w:t>
            </w:r>
          </w:p>
        </w:tc>
        <w:tc>
          <w:tcPr>
            <w:tcW w:w="1276" w:type="dxa"/>
          </w:tcPr>
          <w:p w14:paraId="016F2170" w14:textId="111BF79B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Източн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 xml:space="preserve">ик на данните в съответствие с 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ПВУ</w:t>
            </w:r>
          </w:p>
        </w:tc>
        <w:tc>
          <w:tcPr>
            <w:tcW w:w="1417" w:type="dxa"/>
          </w:tcPr>
          <w:p w14:paraId="1F62787E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 xml:space="preserve">Принос към постигане на климатичната цел 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(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да/не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)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 xml:space="preserve"> /чл. 18, т. 4 д) от Регламент (ЕС) 2021/241/</w:t>
            </w:r>
          </w:p>
        </w:tc>
        <w:tc>
          <w:tcPr>
            <w:tcW w:w="1418" w:type="dxa"/>
          </w:tcPr>
          <w:p w14:paraId="1FB53319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 xml:space="preserve">Принос към постигане на дигиталната цел 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(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да/не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)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 xml:space="preserve"> /чл. 18, т. 4 е)</w:t>
            </w:r>
            <w:r w:rsidRPr="007732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val="bg-BG"/>
              </w:rPr>
              <w:t>от Регламент (ЕС) 2021/241 /</w:t>
            </w:r>
          </w:p>
        </w:tc>
      </w:tr>
      <w:tr w:rsidR="00FE0499" w:rsidRPr="00773242" w14:paraId="65306D90" w14:textId="77777777" w:rsidTr="005C72CF">
        <w:trPr>
          <w:trHeight w:val="265"/>
        </w:trPr>
        <w:tc>
          <w:tcPr>
            <w:tcW w:w="959" w:type="dxa"/>
          </w:tcPr>
          <w:p w14:paraId="1B6AD3BF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322" w:type="dxa"/>
            <w:gridSpan w:val="9"/>
          </w:tcPr>
          <w:p w14:paraId="6C4A0BE1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  <w:r w:rsidRPr="0077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 xml:space="preserve">А. Цели (количествени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показатели</w:t>
            </w:r>
            <w:r w:rsidRPr="0077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)</w:t>
            </w:r>
          </w:p>
        </w:tc>
        <w:tc>
          <w:tcPr>
            <w:tcW w:w="1417" w:type="dxa"/>
          </w:tcPr>
          <w:p w14:paraId="6FB6B5DA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8" w:type="dxa"/>
          </w:tcPr>
          <w:p w14:paraId="4F6B5F36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FE0499" w:rsidRPr="00773242" w14:paraId="47817EF6" w14:textId="77777777" w:rsidTr="005C72CF">
        <w:trPr>
          <w:trHeight w:val="247"/>
        </w:trPr>
        <w:tc>
          <w:tcPr>
            <w:tcW w:w="959" w:type="dxa"/>
          </w:tcPr>
          <w:p w14:paraId="0DE80A14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55" w:type="dxa"/>
          </w:tcPr>
          <w:p w14:paraId="19D74FCC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886" w:type="dxa"/>
          </w:tcPr>
          <w:p w14:paraId="741D173A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……………………</w:t>
            </w:r>
          </w:p>
        </w:tc>
        <w:tc>
          <w:tcPr>
            <w:tcW w:w="909" w:type="dxa"/>
          </w:tcPr>
          <w:p w14:paraId="1B110F46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5" w:type="dxa"/>
          </w:tcPr>
          <w:p w14:paraId="7883A600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34" w:type="dxa"/>
          </w:tcPr>
          <w:p w14:paraId="6D844954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</w:tcPr>
          <w:p w14:paraId="06FE1B1F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5D6334A0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41E6B917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4B576E76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74358D2A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8" w:type="dxa"/>
          </w:tcPr>
          <w:p w14:paraId="45757E77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FE0499" w:rsidRPr="00773242" w14:paraId="6CFA3F39" w14:textId="77777777" w:rsidTr="005C72CF">
        <w:trPr>
          <w:trHeight w:val="247"/>
        </w:trPr>
        <w:tc>
          <w:tcPr>
            <w:tcW w:w="959" w:type="dxa"/>
          </w:tcPr>
          <w:p w14:paraId="4DF07424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55" w:type="dxa"/>
          </w:tcPr>
          <w:p w14:paraId="1CA45B94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886" w:type="dxa"/>
          </w:tcPr>
          <w:p w14:paraId="6859EFB7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……………………….</w:t>
            </w:r>
          </w:p>
        </w:tc>
        <w:tc>
          <w:tcPr>
            <w:tcW w:w="909" w:type="dxa"/>
          </w:tcPr>
          <w:p w14:paraId="5D4E2D19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5" w:type="dxa"/>
          </w:tcPr>
          <w:p w14:paraId="1B250E52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34" w:type="dxa"/>
          </w:tcPr>
          <w:p w14:paraId="77A32B63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</w:tcPr>
          <w:p w14:paraId="49C47FBB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12651210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4A729D38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2A064A08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4E52E2D5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8" w:type="dxa"/>
          </w:tcPr>
          <w:p w14:paraId="5CD4DB9F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FE0499" w:rsidRPr="00773242" w14:paraId="397A9D81" w14:textId="77777777" w:rsidTr="005C72CF">
        <w:trPr>
          <w:trHeight w:val="247"/>
        </w:trPr>
        <w:tc>
          <w:tcPr>
            <w:tcW w:w="959" w:type="dxa"/>
          </w:tcPr>
          <w:p w14:paraId="57584D17" w14:textId="77777777" w:rsidR="00FE0499" w:rsidRPr="00773242" w:rsidDel="00633881" w:rsidRDefault="00FE0499" w:rsidP="005C72C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322" w:type="dxa"/>
            <w:gridSpan w:val="9"/>
          </w:tcPr>
          <w:p w14:paraId="71924E09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  <w:r w:rsidRPr="0077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 xml:space="preserve">Б. Етапи (качествени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показатели</w:t>
            </w:r>
            <w:r w:rsidRPr="0077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)</w:t>
            </w:r>
          </w:p>
        </w:tc>
        <w:tc>
          <w:tcPr>
            <w:tcW w:w="1417" w:type="dxa"/>
          </w:tcPr>
          <w:p w14:paraId="14C89194" w14:textId="77777777" w:rsidR="00FE0499" w:rsidRPr="00773242" w:rsidDel="00633881" w:rsidRDefault="00FE0499" w:rsidP="005C72C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8" w:type="dxa"/>
          </w:tcPr>
          <w:p w14:paraId="6D859A3A" w14:textId="77777777" w:rsidR="00FE0499" w:rsidRPr="00773242" w:rsidDel="00633881" w:rsidRDefault="00FE0499" w:rsidP="005C72C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FE0499" w:rsidRPr="00773242" w14:paraId="6403BA07" w14:textId="77777777" w:rsidTr="005C72CF">
        <w:trPr>
          <w:trHeight w:val="265"/>
        </w:trPr>
        <w:tc>
          <w:tcPr>
            <w:tcW w:w="959" w:type="dxa"/>
          </w:tcPr>
          <w:p w14:paraId="2FF93036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55" w:type="dxa"/>
          </w:tcPr>
          <w:p w14:paraId="05BB5300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886" w:type="dxa"/>
          </w:tcPr>
          <w:p w14:paraId="7E6BD022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</w:t>
            </w:r>
          </w:p>
        </w:tc>
        <w:tc>
          <w:tcPr>
            <w:tcW w:w="909" w:type="dxa"/>
          </w:tcPr>
          <w:p w14:paraId="091C9DD8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5" w:type="dxa"/>
          </w:tcPr>
          <w:p w14:paraId="29E013C1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34" w:type="dxa"/>
          </w:tcPr>
          <w:p w14:paraId="14629401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</w:tcPr>
          <w:p w14:paraId="24D4A961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0D72BEDD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0610E8D9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51C18806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088C3B0E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8" w:type="dxa"/>
          </w:tcPr>
          <w:p w14:paraId="06C238A5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FE0499" w:rsidRPr="00773242" w14:paraId="3DD7EDBC" w14:textId="77777777" w:rsidTr="005C72CF">
        <w:trPr>
          <w:trHeight w:val="247"/>
        </w:trPr>
        <w:tc>
          <w:tcPr>
            <w:tcW w:w="959" w:type="dxa"/>
          </w:tcPr>
          <w:p w14:paraId="7E047F32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355" w:type="dxa"/>
          </w:tcPr>
          <w:p w14:paraId="0D90AD82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886" w:type="dxa"/>
          </w:tcPr>
          <w:p w14:paraId="025D0FF3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</w:t>
            </w:r>
          </w:p>
        </w:tc>
        <w:tc>
          <w:tcPr>
            <w:tcW w:w="909" w:type="dxa"/>
          </w:tcPr>
          <w:p w14:paraId="473987D6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935" w:type="dxa"/>
          </w:tcPr>
          <w:p w14:paraId="051CFD2E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134" w:type="dxa"/>
          </w:tcPr>
          <w:p w14:paraId="44298F6C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5" w:type="dxa"/>
          </w:tcPr>
          <w:p w14:paraId="0970078B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29DE02CA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451DC810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14:paraId="2290EEFF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14:paraId="2D2D76AB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18" w:type="dxa"/>
          </w:tcPr>
          <w:p w14:paraId="442E4348" w14:textId="77777777" w:rsidR="00FE0499" w:rsidRPr="00773242" w:rsidRDefault="00FE0499" w:rsidP="005C7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5148616E" w14:textId="77777777" w:rsidR="00FE0499" w:rsidRDefault="00FE0499" w:rsidP="00FE049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1FC81134" w14:textId="22848754" w:rsidR="00FE0499" w:rsidRPr="00773242" w:rsidRDefault="00FE0499" w:rsidP="00FE049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При описанието на напредъка по отношение на качествените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показатели</w:t>
      </w: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 xml:space="preserve"> се представя приносът им към адресираните Специфични препоръки, към потенциала за растеж, създаване на работни места, намаляване на въздействието на кризата, уязвимост към шокове/капацитет да се отговори на шокове, социална и териториална кохезия, което е приложимо.</w:t>
      </w:r>
    </w:p>
    <w:p w14:paraId="188CBFA5" w14:textId="77777777" w:rsidR="00865D23" w:rsidRPr="00773242" w:rsidRDefault="00865D23" w:rsidP="00FE049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61AD71F6" w14:textId="77777777" w:rsidR="003966B6" w:rsidRDefault="003966B6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158EFD" w14:textId="668BCCE8" w:rsidR="003966B6" w:rsidRDefault="003966B6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4.3.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Списък с </w:t>
      </w:r>
      <w:r w:rsidRPr="00876409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общи индикатори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съгласно Делегиран регламент </w:t>
      </w:r>
      <w:r w:rsidR="00727CDF" w:rsidRPr="00727CD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(ЕС) 2021/2106 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на Комисията</w:t>
      </w:r>
      <w:r w:rsidR="00727CD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от 28.09.2021 г.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, допълващ Регламент 241/2021</w:t>
      </w:r>
      <w:r w:rsidR="008764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37528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–</w:t>
      </w:r>
      <w:r w:rsidR="008764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37528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т. </w:t>
      </w:r>
      <w:r w:rsidR="008764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4.3. към ФТО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xls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формат</w:t>
      </w:r>
      <w:r w:rsidR="009E30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. </w:t>
      </w:r>
      <w:r w:rsidR="00A1532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</w:t>
      </w:r>
      <w:r w:rsidR="009E30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оследната колона се попълва с конкретни данни по изпълняваната инвестиция</w:t>
      </w:r>
      <w:r w:rsidR="00A1532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14:paraId="50DE9D9A" w14:textId="2714C24D" w:rsidR="003966B6" w:rsidRDefault="00AA5307" w:rsidP="00A959E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hyperlink r:id="rId8" w:history="1">
        <w:r w:rsidR="00B64B52" w:rsidRPr="00B64B52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Приложение_6_ФТО_КП_т.4.3_common indicators.xlsx</w:t>
        </w:r>
      </w:hyperlink>
    </w:p>
    <w:p w14:paraId="626EBD37" w14:textId="77777777" w:rsidR="00B64B52" w:rsidRDefault="00B64B52" w:rsidP="00A959E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7E296421" w14:textId="74BB181C" w:rsidR="00BD3172" w:rsidRPr="00B64B52" w:rsidRDefault="003966B6" w:rsidP="003966B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2D5077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4.4. </w:t>
      </w:r>
      <w:r w:rsidR="00BD3172" w:rsidRPr="00B64B5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Докладване на социални разходи</w:t>
      </w:r>
      <w:r w:rsidR="00804E0C" w:rsidRPr="00B64B5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. </w:t>
      </w:r>
    </w:p>
    <w:p w14:paraId="39B37B31" w14:textId="564A46EE" w:rsidR="00BD3172" w:rsidRDefault="00BD3172" w:rsidP="003966B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 xml:space="preserve">Конкретният проект се приписва </w:t>
      </w:r>
      <w:r w:rsidR="00804E0C"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само 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към една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85767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 посочените по-долу категории</w:t>
      </w:r>
    </w:p>
    <w:p w14:paraId="037C7D5B" w14:textId="77777777" w:rsidR="00857677" w:rsidRDefault="00857677" w:rsidP="003966B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tbl>
      <w:tblPr>
        <w:tblW w:w="13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0"/>
        <w:gridCol w:w="6800"/>
      </w:tblGrid>
      <w:tr w:rsidR="00BD3172" w:rsidRPr="00BD3172" w14:paraId="42C9EA7C" w14:textId="55661B09" w:rsidTr="00BD3172">
        <w:trPr>
          <w:trHeight w:val="315"/>
        </w:trPr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EEAF6"/>
            <w:hideMark/>
          </w:tcPr>
          <w:p w14:paraId="09A2BA18" w14:textId="48C03EFC" w:rsidR="00BD3172" w:rsidRPr="00BD3172" w:rsidRDefault="00804E0C" w:rsidP="00D2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Девет области </w:t>
            </w:r>
            <w:r w:rsidR="00D27627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 на политиката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в рамките на 4 основни социални категории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EEAF6"/>
          </w:tcPr>
          <w:p w14:paraId="4927FFDC" w14:textId="77777777" w:rsidR="00BD3172" w:rsidRPr="00BD3172" w:rsidRDefault="00BD3172" w:rsidP="00BD3172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BD3172" w:rsidRPr="00BD3172" w14:paraId="35C8C234" w14:textId="1E8F81BA" w:rsidTr="00BD3172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560A0" w14:textId="32922C56" w:rsidR="00BD3172" w:rsidRPr="00BD3172" w:rsidRDefault="006B1D0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категория:</w:t>
            </w:r>
            <w:r w:rsidR="00BD3172"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Заетост и умения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7824" w14:textId="62DA19B6" w:rsidR="00BD3172" w:rsidRPr="00BD3172" w:rsidRDefault="00BD3172" w:rsidP="00BD3172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Отбелязване </w:t>
            </w:r>
          </w:p>
        </w:tc>
      </w:tr>
      <w:tr w:rsidR="00BD3172" w:rsidRPr="00BD3172" w14:paraId="2DD2CC09" w14:textId="2FBDC011" w:rsidTr="00BD3172">
        <w:trPr>
          <w:trHeight w:val="630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F03D4" w14:textId="0A2F5AF2" w:rsidR="00BD3172" w:rsidRPr="00BD3172" w:rsidRDefault="00BD3172" w:rsidP="00D27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1.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Учене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>з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а въ</w:t>
            </w:r>
            <w:r w:rsidR="00E36992">
              <w:rPr>
                <w:rFonts w:ascii="Times New Roman" w:eastAsia="Times New Roman" w:hAnsi="Times New Roman" w:cs="Times New Roman"/>
                <w:lang w:val="bg-BG" w:eastAsia="bg-BG"/>
              </w:rPr>
              <w:t>з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растни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вкл.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продължаващо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професионално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образов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>а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ние и обучение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;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признаване и валид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иране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на умения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0E7E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575A5454" w14:textId="07FEB8BD" w:rsidTr="00BD3172">
        <w:trPr>
          <w:trHeight w:val="70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A3E07" w14:textId="0B0F705D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2.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Подкрепа за заетост и създаване на работни места, вкл.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>стимули за наемане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на работа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и стимули за преминаване от една професия в друга и подкрепа за самостоятелна заетост.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F0A4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2EAB38EB" w14:textId="2F79B672" w:rsidTr="00BD3172">
        <w:trPr>
          <w:trHeight w:val="112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206CA" w14:textId="446D2080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3.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Модернизация на институциите на пазара на труда, вкл, инфраструктура, услуги по заетост и прогнозиране на умения, на инспекциите по труда,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>защитена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заетост и организация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на заетостта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социален диалог и механизми за устройство на трудовото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>възнаграждение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адаптиране на работни места. 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F859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70542B41" w14:textId="4F3C4C5E" w:rsidTr="00BD3172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3586C" w14:textId="42C4F231" w:rsidR="00BD3172" w:rsidRPr="00BD3172" w:rsidRDefault="006B1D0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</w:t>
            </w:r>
            <w:r w:rsidR="00BD3172"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Образование и грижи за децата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8A7D" w14:textId="77777777" w:rsidR="00BD3172" w:rsidRPr="00BD3172" w:rsidRDefault="00BD3172" w:rsidP="00BD3172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BD3172" w:rsidRPr="00BD3172" w14:paraId="3DA20C0D" w14:textId="61AFBD2B" w:rsidTr="00BD3172">
        <w:trPr>
          <w:trHeight w:val="630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C5EE9" w14:textId="38A49FF1" w:rsidR="00BD3172" w:rsidRPr="00BD3172" w:rsidRDefault="00BD3172" w:rsidP="00F72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4. 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>Образование и  грижи в р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анн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>а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детск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>а възраст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поносимост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(финансова достъпност)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,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и приобщаване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вкл.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дигитализация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и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F9B5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1DD08341" w14:textId="43905B7C" w:rsidTr="00BD3172">
        <w:trPr>
          <w:trHeight w:val="7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52EC9" w14:textId="789831AC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5.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Общо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професионално и висше образование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поносимост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(финансова достъпност)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и възможност за приобщаване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вкл. дигитализация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и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28FDF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5DD5873E" w14:textId="2726201A" w:rsidTr="00BD3172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80ADC" w14:textId="60708BF8" w:rsidR="00BD3172" w:rsidRPr="00BD3172" w:rsidRDefault="006B1D0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</w:t>
            </w:r>
            <w:r w:rsidR="00BD3172"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Здравеопазване и дългосрочна грижа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40DC" w14:textId="77777777" w:rsidR="00BD3172" w:rsidRPr="00BD3172" w:rsidRDefault="00BD3172" w:rsidP="00BD3172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BD3172" w:rsidRPr="00BD3172" w14:paraId="45E3F38D" w14:textId="2A8739B3" w:rsidTr="00BD3172">
        <w:trPr>
          <w:trHeight w:val="7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22FE3" w14:textId="631F29E5" w:rsidR="00BD3172" w:rsidRPr="00BD3172" w:rsidRDefault="00BD3172" w:rsidP="0059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6.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Здрав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еопазване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издържливост, устойчивост/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sustainability,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адекватност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наличност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,</w:t>
            </w:r>
            <w:r w:rsidR="00172CA0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172CA0">
              <w:rPr>
                <w:rFonts w:ascii="Times New Roman" w:eastAsia="Times New Roman" w:hAnsi="Times New Roman" w:cs="Times New Roman"/>
                <w:lang w:val="bg-BG" w:eastAsia="bg-BG"/>
              </w:rPr>
              <w:t>поносимост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 xml:space="preserve">/финансова достъпност </w:t>
            </w:r>
            <w:r w:rsidR="00172CA0">
              <w:rPr>
                <w:rFonts w:ascii="Times New Roman" w:eastAsia="Times New Roman" w:hAnsi="Times New Roman" w:cs="Times New Roman"/>
                <w:lang w:val="bg-BG" w:eastAsia="bg-BG"/>
              </w:rPr>
              <w:t>и 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вкл. дигитализация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и 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>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5295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7A6601D5" w14:textId="1A15EDB5" w:rsidTr="00BD3172">
        <w:trPr>
          <w:trHeight w:val="7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34B21" w14:textId="606D7752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7.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Дългосрочна грижа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издържливост,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устойчивост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/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sustainability,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адекватност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наличност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достъпност</w:t>
            </w:r>
            <w:r w:rsidR="00172CA0">
              <w:rPr>
                <w:rFonts w:ascii="Times New Roman" w:eastAsia="Times New Roman" w:hAnsi="Times New Roman" w:cs="Times New Roman"/>
                <w:lang w:val="bg-BG" w:eastAsia="bg-BG"/>
              </w:rPr>
              <w:t>, поносимост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/финансова 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и 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вкл. дигитализация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и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E87B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4D1BEE99" w14:textId="5F7FAB92" w:rsidTr="00BD3172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14835" w14:textId="72F0FCBC" w:rsidR="00BD3172" w:rsidRPr="00BD3172" w:rsidRDefault="006B1D0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lastRenderedPageBreak/>
              <w:t>Социална категория</w:t>
            </w:r>
            <w:r w:rsidR="00BD3172"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Социални политики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E7AA" w14:textId="77777777" w:rsidR="00BD3172" w:rsidRPr="00BD3172" w:rsidRDefault="00BD3172" w:rsidP="00BD3172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BD3172" w:rsidRPr="00BD3172" w14:paraId="01A65148" w14:textId="71F5469D" w:rsidTr="00BD3172">
        <w:trPr>
          <w:trHeight w:val="4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D3926" w14:textId="090042C0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8.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Социално жилищно настаняване и друга социална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D76A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7441F326" w14:textId="272EEA61" w:rsidTr="00BD3172">
        <w:trPr>
          <w:trHeight w:val="630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8EEE7" w14:textId="0EAD86DD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9. 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Социална закрила, вкл. с</w:t>
            </w:r>
            <w:r w:rsidR="00301934">
              <w:rPr>
                <w:rFonts w:ascii="Times New Roman" w:eastAsia="Times New Roman" w:hAnsi="Times New Roman" w:cs="Times New Roman"/>
                <w:lang w:val="bg-BG" w:eastAsia="bg-BG"/>
              </w:rPr>
              <w:t>оциални услуги и интеграция на уязвими групи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6228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</w:tbl>
    <w:p w14:paraId="404C8BFD" w14:textId="4C3B32D0" w:rsidR="003966B6" w:rsidRDefault="003966B6" w:rsidP="003966B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16192CB5" w14:textId="2833F13B" w:rsidR="003966B6" w:rsidRPr="003E47CC" w:rsidRDefault="00BD3172" w:rsidP="00BD31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D91822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Забележка: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За всяка мярка от социален характер, която включва акцент върху децата и младежите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равенството между половете,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се прави отбелязване</w:t>
      </w:r>
      <w:r w:rsidR="003E47CC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което </w:t>
      </w:r>
      <w:r w:rsidR="00D6300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да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позволява специфично отчитане на разходите по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Механизма за възстановяване и устойчивост, насочени за децата и младежта и за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</w:rPr>
        <w:t>равенството между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половете</w:t>
      </w:r>
      <w:r w:rsidR="00265CD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14:paraId="46A406EE" w14:textId="77777777" w:rsidR="003966B6" w:rsidRPr="003E47CC" w:rsidRDefault="003966B6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60C086" w14:textId="3DF91549" w:rsidR="00A55F5A" w:rsidRPr="00773242" w:rsidRDefault="00A55F5A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br w:type="page"/>
      </w:r>
    </w:p>
    <w:p w14:paraId="0AD951EF" w14:textId="15423BED" w:rsidR="000B46CC" w:rsidRPr="00773242" w:rsidRDefault="004C4FB2" w:rsidP="00DC509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lastRenderedPageBreak/>
        <w:t>Проверки и одити</w:t>
      </w:r>
    </w:p>
    <w:p w14:paraId="24082644" w14:textId="77777777" w:rsidR="0066057B" w:rsidRDefault="0066057B" w:rsidP="00DF21F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3A89C5CF" w14:textId="5EFCD41A" w:rsidR="002F5121" w:rsidRPr="00773242" w:rsidRDefault="004C4FB2" w:rsidP="005F70E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5</w:t>
      </w:r>
      <w:r w:rsidR="00716665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.1 </w:t>
      </w:r>
      <w:r w:rsidR="002F5121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Идентифицирани </w:t>
      </w:r>
      <w:r w:rsidR="00123089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от крайния получател </w:t>
      </w:r>
      <w:r w:rsidR="002F5121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рискове при изпълнение на проекта</w:t>
      </w:r>
      <w:r w:rsidR="00123089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/ инвестицията</w:t>
      </w:r>
      <w:r w:rsidR="002F5121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 и предприети действия за избягването им, срокове, статус към текущото отчитане</w:t>
      </w:r>
    </w:p>
    <w:p w14:paraId="79B36ACA" w14:textId="77777777" w:rsidR="0066057B" w:rsidRPr="00773242" w:rsidRDefault="0066057B" w:rsidP="0083197D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0FD2B172" w14:textId="472EB71A" w:rsidR="0083197D" w:rsidRPr="00773242" w:rsidRDefault="004C4FB2" w:rsidP="00DF21F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5</w:t>
      </w:r>
      <w:r w:rsidR="00716665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</w:t>
      </w:r>
      <w:r w:rsidR="00B64B5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2</w:t>
      </w:r>
      <w:r w:rsidR="00716665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83197D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Идентифицирани </w:t>
      </w:r>
      <w:r w:rsidR="007024A6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слабости</w:t>
      </w:r>
      <w:r w:rsidR="0083197D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B267D4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от други контролни и </w:t>
      </w: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одитни </w:t>
      </w:r>
      <w:r w:rsidR="00B267D4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органи, касаещи изпълнението на </w:t>
      </w:r>
      <w:r w:rsidR="004D0624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п</w:t>
      </w:r>
      <w:r w:rsidR="00B267D4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роекта </w:t>
      </w:r>
      <w:r w:rsidR="0083197D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 предприети действия за преодоляването им</w:t>
      </w:r>
    </w:p>
    <w:p w14:paraId="20EE29AC" w14:textId="77777777" w:rsidR="00DD7E34" w:rsidRPr="00773242" w:rsidRDefault="00DD7E34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6BC17B5B" w14:textId="77777777" w:rsidR="00342EB7" w:rsidRPr="00773242" w:rsidRDefault="00530633" w:rsidP="00342EB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Информация за к</w:t>
      </w:r>
      <w:r w:rsidR="00342EB7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онстатации на контролни и одитни органи с изведени препоръки, касаещи изпълнението на проекта - предприети действия за изпълнението им, срокове, статус към текущото отчитане</w:t>
      </w:r>
      <w:r w:rsidR="005036FA"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>, засегнати текущо отчетени разходи</w:t>
      </w:r>
    </w:p>
    <w:p w14:paraId="6E2642BD" w14:textId="2638472E" w:rsidR="004C4FB2" w:rsidRPr="00773242" w:rsidRDefault="004C4FB2" w:rsidP="005D6C81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p w14:paraId="161F0A3F" w14:textId="4993F612" w:rsidR="004C4FB2" w:rsidRPr="00773242" w:rsidRDefault="004C4FB2" w:rsidP="00342EB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</w:pP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1867"/>
        <w:gridCol w:w="1229"/>
        <w:gridCol w:w="1710"/>
        <w:gridCol w:w="1530"/>
        <w:gridCol w:w="1890"/>
        <w:gridCol w:w="1715"/>
        <w:gridCol w:w="1454"/>
        <w:gridCol w:w="1470"/>
      </w:tblGrid>
      <w:tr w:rsidR="002F5121" w:rsidRPr="00773242" w14:paraId="15FD299A" w14:textId="77777777" w:rsidTr="002F5121">
        <w:tc>
          <w:tcPr>
            <w:tcW w:w="1867" w:type="dxa"/>
          </w:tcPr>
          <w:p w14:paraId="0867E86E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bg-BG"/>
              </w:rPr>
              <w:t>Вид на проверката</w:t>
            </w:r>
          </w:p>
        </w:tc>
        <w:tc>
          <w:tcPr>
            <w:tcW w:w="1229" w:type="dxa"/>
          </w:tcPr>
          <w:p w14:paraId="154C8AEC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Дата/ период</w:t>
            </w:r>
          </w:p>
        </w:tc>
        <w:tc>
          <w:tcPr>
            <w:tcW w:w="1710" w:type="dxa"/>
          </w:tcPr>
          <w:p w14:paraId="347A33BC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Проверяващ орган</w:t>
            </w:r>
          </w:p>
        </w:tc>
        <w:tc>
          <w:tcPr>
            <w:tcW w:w="1530" w:type="dxa"/>
          </w:tcPr>
          <w:p w14:paraId="4F1F8F62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Обхват, вкл.  дейност, РОД</w:t>
            </w:r>
          </w:p>
        </w:tc>
        <w:tc>
          <w:tcPr>
            <w:tcW w:w="1890" w:type="dxa"/>
          </w:tcPr>
          <w:p w14:paraId="08CC8583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Констатации – описание, финансово влияние, ниво на същественост</w:t>
            </w:r>
          </w:p>
        </w:tc>
        <w:tc>
          <w:tcPr>
            <w:tcW w:w="1715" w:type="dxa"/>
          </w:tcPr>
          <w:p w14:paraId="292A9D13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Препоръки – описание, финансово влияние, статус</w:t>
            </w:r>
          </w:p>
        </w:tc>
        <w:tc>
          <w:tcPr>
            <w:tcW w:w="1454" w:type="dxa"/>
          </w:tcPr>
          <w:p w14:paraId="62D8BB5D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Засегнати текущо отчетени разходи </w:t>
            </w:r>
          </w:p>
        </w:tc>
        <w:tc>
          <w:tcPr>
            <w:tcW w:w="1470" w:type="dxa"/>
          </w:tcPr>
          <w:p w14:paraId="2F98DA58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Предприети корективни мерки</w:t>
            </w:r>
          </w:p>
        </w:tc>
      </w:tr>
      <w:tr w:rsidR="002F5121" w:rsidRPr="00773242" w14:paraId="4415A96E" w14:textId="77777777" w:rsidTr="002F5121">
        <w:tc>
          <w:tcPr>
            <w:tcW w:w="1867" w:type="dxa"/>
          </w:tcPr>
          <w:p w14:paraId="2C31C54C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……………………</w:t>
            </w:r>
          </w:p>
        </w:tc>
        <w:tc>
          <w:tcPr>
            <w:tcW w:w="1229" w:type="dxa"/>
          </w:tcPr>
          <w:p w14:paraId="0C6AD1F9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0" w:type="dxa"/>
          </w:tcPr>
          <w:p w14:paraId="7905FD5E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30" w:type="dxa"/>
          </w:tcPr>
          <w:p w14:paraId="75D5FD06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14:paraId="2D58D561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</w:tcPr>
          <w:p w14:paraId="43FEAA01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54" w:type="dxa"/>
          </w:tcPr>
          <w:p w14:paraId="1BCCB1F2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70" w:type="dxa"/>
          </w:tcPr>
          <w:p w14:paraId="16D352A1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F5121" w:rsidRPr="00773242" w14:paraId="72B15305" w14:textId="77777777" w:rsidTr="002F5121">
        <w:tc>
          <w:tcPr>
            <w:tcW w:w="1867" w:type="dxa"/>
          </w:tcPr>
          <w:p w14:paraId="0E11AA9E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……………………….</w:t>
            </w:r>
          </w:p>
        </w:tc>
        <w:tc>
          <w:tcPr>
            <w:tcW w:w="1229" w:type="dxa"/>
          </w:tcPr>
          <w:p w14:paraId="56CB3814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0" w:type="dxa"/>
          </w:tcPr>
          <w:p w14:paraId="4D333872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30" w:type="dxa"/>
          </w:tcPr>
          <w:p w14:paraId="41095DCF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14:paraId="1F60935C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</w:tcPr>
          <w:p w14:paraId="5701FCFF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54" w:type="dxa"/>
          </w:tcPr>
          <w:p w14:paraId="0253B4E8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70" w:type="dxa"/>
          </w:tcPr>
          <w:p w14:paraId="604FDBD5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F5121" w:rsidRPr="00773242" w14:paraId="04768D6C" w14:textId="77777777" w:rsidTr="002F5121">
        <w:tc>
          <w:tcPr>
            <w:tcW w:w="1867" w:type="dxa"/>
          </w:tcPr>
          <w:p w14:paraId="17CAD317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………………..</w:t>
            </w:r>
          </w:p>
        </w:tc>
        <w:tc>
          <w:tcPr>
            <w:tcW w:w="1229" w:type="dxa"/>
          </w:tcPr>
          <w:p w14:paraId="5B10DEF6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0" w:type="dxa"/>
          </w:tcPr>
          <w:p w14:paraId="314679C1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30" w:type="dxa"/>
          </w:tcPr>
          <w:p w14:paraId="77B9BAA6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14:paraId="2B3A74D5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</w:tcPr>
          <w:p w14:paraId="7CA0D309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54" w:type="dxa"/>
          </w:tcPr>
          <w:p w14:paraId="40CD014C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470" w:type="dxa"/>
          </w:tcPr>
          <w:p w14:paraId="13B7925C" w14:textId="77777777" w:rsidR="004C4FB2" w:rsidRPr="00773242" w:rsidRDefault="004C4FB2" w:rsidP="009E3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0E8FF226" w14:textId="144B7497" w:rsidR="008E4A76" w:rsidRPr="00773242" w:rsidRDefault="008E4A76" w:rsidP="00943B60">
      <w:pPr>
        <w:rPr>
          <w:rFonts w:ascii="Times New Roman" w:hAnsi="Times New Roman" w:cs="Times New Roman"/>
          <w:lang w:val="bg-BG"/>
        </w:rPr>
      </w:pPr>
    </w:p>
    <w:sectPr w:rsidR="008E4A76" w:rsidRPr="00773242" w:rsidSect="00DC50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93" w:right="567" w:bottom="737" w:left="28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D5FD1" w14:textId="77777777" w:rsidR="004904DC" w:rsidRDefault="004904DC" w:rsidP="00F60306">
      <w:pPr>
        <w:spacing w:after="0" w:line="240" w:lineRule="auto"/>
      </w:pPr>
      <w:r>
        <w:separator/>
      </w:r>
    </w:p>
  </w:endnote>
  <w:endnote w:type="continuationSeparator" w:id="0">
    <w:p w14:paraId="00E7DE07" w14:textId="77777777" w:rsidR="004904DC" w:rsidRDefault="004904DC" w:rsidP="00F60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CBE77" w14:textId="77777777" w:rsidR="00AA5307" w:rsidRDefault="00AA53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3784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51D75E" w14:textId="0E3BA3CC" w:rsidR="009A030A" w:rsidRDefault="009A03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53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A8EDF7E" w14:textId="77777777" w:rsidR="009A030A" w:rsidRDefault="009A03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8C571" w14:textId="77777777" w:rsidR="00AA5307" w:rsidRDefault="00AA53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5ADD0" w14:textId="77777777" w:rsidR="004904DC" w:rsidRDefault="004904DC" w:rsidP="00F60306">
      <w:pPr>
        <w:spacing w:after="0" w:line="240" w:lineRule="auto"/>
      </w:pPr>
      <w:r>
        <w:separator/>
      </w:r>
    </w:p>
  </w:footnote>
  <w:footnote w:type="continuationSeparator" w:id="0">
    <w:p w14:paraId="7EFCABE3" w14:textId="77777777" w:rsidR="004904DC" w:rsidRDefault="004904DC" w:rsidP="00F60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B6843" w14:textId="77777777" w:rsidR="00AA5307" w:rsidRDefault="00AA53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00" w:type="pct"/>
      <w:tblInd w:w="41" w:type="dxa"/>
      <w:tblLayout w:type="fixed"/>
      <w:tblLook w:val="04A0" w:firstRow="1" w:lastRow="0" w:firstColumn="1" w:lastColumn="0" w:noHBand="0" w:noVBand="1"/>
    </w:tblPr>
    <w:tblGrid>
      <w:gridCol w:w="5062"/>
      <w:gridCol w:w="3656"/>
      <w:gridCol w:w="4174"/>
      <w:gridCol w:w="2210"/>
    </w:tblGrid>
    <w:tr w:rsidR="009A030A" w:rsidRPr="008A178F" w14:paraId="527B838A" w14:textId="77777777" w:rsidTr="009E30B7">
      <w:trPr>
        <w:trHeight w:val="560"/>
      </w:trPr>
      <w:tc>
        <w:tcPr>
          <w:tcW w:w="3073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11D7A81D" w14:textId="77777777" w:rsidR="009A030A" w:rsidRPr="008A178F" w:rsidRDefault="009A030A" w:rsidP="00BD6A25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Система за управление и контрол</w:t>
          </w:r>
        </w:p>
      </w:tc>
      <w:tc>
        <w:tcPr>
          <w:tcW w:w="4754" w:type="dxa"/>
          <w:gridSpan w:val="2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77771D4F" w14:textId="7A8FF931" w:rsidR="006178FF" w:rsidRPr="0037528A" w:rsidRDefault="009A030A" w:rsidP="00E503C3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sz w:val="24"/>
              <w:szCs w:val="24"/>
              <w:lang w:val="bg-BG"/>
            </w:rPr>
          </w:pPr>
          <w:r w:rsidRPr="008A178F">
            <w:rPr>
              <w:rFonts w:ascii="Bookman Old Style" w:hAnsi="Bookman Old Style"/>
              <w:b/>
              <w:sz w:val="24"/>
              <w:szCs w:val="24"/>
              <w:lang w:val="bg-BG"/>
            </w:rPr>
            <w:t xml:space="preserve">Приложение </w:t>
          </w:r>
          <w:r w:rsidR="00B53224">
            <w:rPr>
              <w:rFonts w:ascii="Bookman Old Style" w:hAnsi="Bookman Old Style"/>
              <w:b/>
              <w:sz w:val="24"/>
              <w:szCs w:val="24"/>
              <w:lang w:val="bg-BG"/>
            </w:rPr>
            <w:t>6</w:t>
          </w:r>
        </w:p>
        <w:p w14:paraId="1959131D" w14:textId="0057B9C0" w:rsidR="009A030A" w:rsidRPr="008A178F" w:rsidRDefault="00796B95" w:rsidP="00796B95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sz w:val="24"/>
              <w:szCs w:val="24"/>
              <w:lang w:val="bg-BG"/>
            </w:rPr>
          </w:pPr>
          <w:r>
            <w:rPr>
              <w:rFonts w:ascii="Bookman Old Style" w:hAnsi="Bookman Old Style"/>
              <w:b/>
              <w:sz w:val="24"/>
              <w:szCs w:val="24"/>
              <w:lang w:val="bg-BG"/>
            </w:rPr>
            <w:t>Примерен о</w:t>
          </w:r>
          <w:r w:rsidR="009A030A" w:rsidRPr="008A178F">
            <w:rPr>
              <w:rFonts w:ascii="Bookman Old Style" w:hAnsi="Bookman Old Style"/>
              <w:b/>
              <w:sz w:val="24"/>
              <w:szCs w:val="24"/>
              <w:lang w:val="bg-BG"/>
            </w:rPr>
            <w:t>бразец  на ФТО</w:t>
          </w:r>
        </w:p>
      </w:tc>
      <w:tc>
        <w:tcPr>
          <w:tcW w:w="134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093F0A51" w14:textId="0AD1910F" w:rsidR="009A030A" w:rsidRPr="008A178F" w:rsidRDefault="00B40CA5" w:rsidP="00BD6A25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28"/>
              <w:szCs w:val="28"/>
              <w:lang w:val="bg-BG" w:eastAsia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>Раздел 3</w:t>
          </w:r>
        </w:p>
      </w:tc>
    </w:tr>
    <w:tr w:rsidR="009A030A" w:rsidRPr="008A178F" w14:paraId="632FA393" w14:textId="77777777" w:rsidTr="009E30B7">
      <w:trPr>
        <w:trHeight w:val="272"/>
      </w:trPr>
      <w:tc>
        <w:tcPr>
          <w:tcW w:w="307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67723539" w14:textId="77777777" w:rsidR="009A030A" w:rsidRPr="008A178F" w:rsidRDefault="009A030A" w:rsidP="00BD6A25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Механизъм за възстановяване и устойчивост</w:t>
          </w:r>
        </w:p>
      </w:tc>
      <w:tc>
        <w:tcPr>
          <w:tcW w:w="222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2370C1B9" w14:textId="1CE305C9" w:rsidR="009A030A" w:rsidRPr="008A178F" w:rsidRDefault="00544DB3" w:rsidP="00F83F98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 xml:space="preserve">Версия: </w:t>
          </w:r>
          <w:r w:rsidR="009A030A"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1</w:t>
          </w:r>
        </w:p>
      </w:tc>
      <w:tc>
        <w:tcPr>
          <w:tcW w:w="2534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37C48CE8" w14:textId="7872F433" w:rsidR="009A030A" w:rsidRPr="008A178F" w:rsidRDefault="00AA5307" w:rsidP="00BD6A25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>Дата юни 2022</w:t>
          </w:r>
          <w:bookmarkStart w:id="0" w:name="_GoBack"/>
          <w:bookmarkEnd w:id="0"/>
          <w:r w:rsidR="009A030A"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 xml:space="preserve"> </w:t>
          </w:r>
        </w:p>
      </w:tc>
      <w:tc>
        <w:tcPr>
          <w:tcW w:w="1342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A5E6AB0" w14:textId="3B1B2B8D" w:rsidR="009A030A" w:rsidRPr="008A178F" w:rsidRDefault="009A030A" w:rsidP="00BD6A25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lang w:val="bg-BG"/>
            </w:rPr>
            <w:t>Стр.: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instrText xml:space="preserve"> PAGE </w:instrTex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 w:rsidR="00AA5307">
            <w:rPr>
              <w:rFonts w:ascii="Bookman Old Style" w:hAnsi="Bookman Old Style"/>
              <w:b/>
              <w:noProof/>
              <w:sz w:val="18"/>
              <w:lang w:val="bg-BG"/>
            </w:rPr>
            <w:t>1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t>/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instrText xml:space="preserve"> NUMPAGES </w:instrTex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 w:rsidR="00AA5307">
            <w:rPr>
              <w:rFonts w:ascii="Bookman Old Style" w:hAnsi="Bookman Old Style"/>
              <w:b/>
              <w:noProof/>
              <w:sz w:val="18"/>
              <w:lang w:val="bg-BG"/>
            </w:rPr>
            <w:t>8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</w:p>
      </w:tc>
    </w:tr>
  </w:tbl>
  <w:p w14:paraId="58759FF6" w14:textId="77777777" w:rsidR="009A030A" w:rsidRDefault="009A030A" w:rsidP="00DC50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4C3D9" w14:textId="77777777" w:rsidR="00AA5307" w:rsidRDefault="00AA53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5838"/>
    <w:multiLevelType w:val="hybridMultilevel"/>
    <w:tmpl w:val="3426ECA8"/>
    <w:lvl w:ilvl="0" w:tplc="7E3A1E6C">
      <w:start w:val="1"/>
      <w:numFmt w:val="decimal"/>
      <w:lvlText w:val="%1."/>
      <w:lvlJc w:val="left"/>
      <w:pPr>
        <w:ind w:left="358" w:hanging="258"/>
      </w:pPr>
      <w:rPr>
        <w:rFonts w:ascii="Cambria" w:eastAsia="Cambria" w:hAnsi="Cambria" w:cs="Cambria" w:hint="default"/>
        <w:w w:val="99"/>
        <w:sz w:val="19"/>
        <w:szCs w:val="19"/>
        <w:lang w:val="bg-BG" w:eastAsia="en-US" w:bidi="ar-SA"/>
      </w:rPr>
    </w:lvl>
    <w:lvl w:ilvl="1" w:tplc="84E85150">
      <w:numFmt w:val="bullet"/>
      <w:lvlText w:val="•"/>
      <w:lvlJc w:val="left"/>
      <w:pPr>
        <w:ind w:left="1288" w:hanging="258"/>
      </w:pPr>
      <w:rPr>
        <w:rFonts w:hint="default"/>
        <w:lang w:val="bg-BG" w:eastAsia="en-US" w:bidi="ar-SA"/>
      </w:rPr>
    </w:lvl>
    <w:lvl w:ilvl="2" w:tplc="F89AB606">
      <w:numFmt w:val="bullet"/>
      <w:lvlText w:val="•"/>
      <w:lvlJc w:val="left"/>
      <w:pPr>
        <w:ind w:left="2217" w:hanging="258"/>
      </w:pPr>
      <w:rPr>
        <w:rFonts w:hint="default"/>
        <w:lang w:val="bg-BG" w:eastAsia="en-US" w:bidi="ar-SA"/>
      </w:rPr>
    </w:lvl>
    <w:lvl w:ilvl="3" w:tplc="7A161D4A">
      <w:numFmt w:val="bullet"/>
      <w:lvlText w:val="•"/>
      <w:lvlJc w:val="left"/>
      <w:pPr>
        <w:ind w:left="3145" w:hanging="258"/>
      </w:pPr>
      <w:rPr>
        <w:rFonts w:hint="default"/>
        <w:lang w:val="bg-BG" w:eastAsia="en-US" w:bidi="ar-SA"/>
      </w:rPr>
    </w:lvl>
    <w:lvl w:ilvl="4" w:tplc="107CA0A6">
      <w:numFmt w:val="bullet"/>
      <w:lvlText w:val="•"/>
      <w:lvlJc w:val="left"/>
      <w:pPr>
        <w:ind w:left="4074" w:hanging="258"/>
      </w:pPr>
      <w:rPr>
        <w:rFonts w:hint="default"/>
        <w:lang w:val="bg-BG" w:eastAsia="en-US" w:bidi="ar-SA"/>
      </w:rPr>
    </w:lvl>
    <w:lvl w:ilvl="5" w:tplc="820EE41E">
      <w:numFmt w:val="bullet"/>
      <w:lvlText w:val="•"/>
      <w:lvlJc w:val="left"/>
      <w:pPr>
        <w:ind w:left="5002" w:hanging="258"/>
      </w:pPr>
      <w:rPr>
        <w:rFonts w:hint="default"/>
        <w:lang w:val="bg-BG" w:eastAsia="en-US" w:bidi="ar-SA"/>
      </w:rPr>
    </w:lvl>
    <w:lvl w:ilvl="6" w:tplc="E93EA90E">
      <w:numFmt w:val="bullet"/>
      <w:lvlText w:val="•"/>
      <w:lvlJc w:val="left"/>
      <w:pPr>
        <w:ind w:left="5931" w:hanging="258"/>
      </w:pPr>
      <w:rPr>
        <w:rFonts w:hint="default"/>
        <w:lang w:val="bg-BG" w:eastAsia="en-US" w:bidi="ar-SA"/>
      </w:rPr>
    </w:lvl>
    <w:lvl w:ilvl="7" w:tplc="1D4E9BDE">
      <w:numFmt w:val="bullet"/>
      <w:lvlText w:val="•"/>
      <w:lvlJc w:val="left"/>
      <w:pPr>
        <w:ind w:left="6859" w:hanging="258"/>
      </w:pPr>
      <w:rPr>
        <w:rFonts w:hint="default"/>
        <w:lang w:val="bg-BG" w:eastAsia="en-US" w:bidi="ar-SA"/>
      </w:rPr>
    </w:lvl>
    <w:lvl w:ilvl="8" w:tplc="44364E40">
      <w:numFmt w:val="bullet"/>
      <w:lvlText w:val="•"/>
      <w:lvlJc w:val="left"/>
      <w:pPr>
        <w:ind w:left="7788" w:hanging="258"/>
      </w:pPr>
      <w:rPr>
        <w:rFonts w:hint="default"/>
        <w:lang w:val="bg-BG" w:eastAsia="en-US" w:bidi="ar-SA"/>
      </w:rPr>
    </w:lvl>
  </w:abstractNum>
  <w:abstractNum w:abstractNumId="1" w15:restartNumberingAfterBreak="0">
    <w:nsid w:val="0EA92560"/>
    <w:multiLevelType w:val="hybridMultilevel"/>
    <w:tmpl w:val="E732EE68"/>
    <w:lvl w:ilvl="0" w:tplc="040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2FB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0103919"/>
    <w:multiLevelType w:val="multilevel"/>
    <w:tmpl w:val="5ED820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4" w15:restartNumberingAfterBreak="0">
    <w:nsid w:val="3D6F125E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44121D13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4CD72C12"/>
    <w:multiLevelType w:val="hybridMultilevel"/>
    <w:tmpl w:val="4DBC7628"/>
    <w:lvl w:ilvl="0" w:tplc="652CA3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161118F"/>
    <w:multiLevelType w:val="multilevel"/>
    <w:tmpl w:val="78E8F7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8D92133"/>
    <w:multiLevelType w:val="hybridMultilevel"/>
    <w:tmpl w:val="3DF0A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1E57D4"/>
    <w:multiLevelType w:val="multilevel"/>
    <w:tmpl w:val="66FE80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25D2B89"/>
    <w:multiLevelType w:val="hybridMultilevel"/>
    <w:tmpl w:val="7EFE659A"/>
    <w:lvl w:ilvl="0" w:tplc="FA58BB4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8A176C"/>
    <w:multiLevelType w:val="multilevel"/>
    <w:tmpl w:val="9BF2FF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717D3"/>
    <w:multiLevelType w:val="hybridMultilevel"/>
    <w:tmpl w:val="54EE94C0"/>
    <w:lvl w:ilvl="0" w:tplc="040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6"/>
  </w:num>
  <w:num w:numId="5">
    <w:abstractNumId w:val="1"/>
  </w:num>
  <w:num w:numId="6">
    <w:abstractNumId w:val="12"/>
  </w:num>
  <w:num w:numId="7">
    <w:abstractNumId w:val="9"/>
  </w:num>
  <w:num w:numId="8">
    <w:abstractNumId w:val="7"/>
  </w:num>
  <w:num w:numId="9">
    <w:abstractNumId w:val="3"/>
  </w:num>
  <w:num w:numId="10">
    <w:abstractNumId w:val="0"/>
  </w:num>
  <w:num w:numId="11">
    <w:abstractNumId w:val="11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A9"/>
    <w:rsid w:val="00005B60"/>
    <w:rsid w:val="000177F5"/>
    <w:rsid w:val="00017B9E"/>
    <w:rsid w:val="0002157C"/>
    <w:rsid w:val="00023052"/>
    <w:rsid w:val="00032850"/>
    <w:rsid w:val="00036EC1"/>
    <w:rsid w:val="000535DA"/>
    <w:rsid w:val="000655CC"/>
    <w:rsid w:val="00065F6A"/>
    <w:rsid w:val="00075215"/>
    <w:rsid w:val="0007569E"/>
    <w:rsid w:val="00082D90"/>
    <w:rsid w:val="000A6B68"/>
    <w:rsid w:val="000B0EB2"/>
    <w:rsid w:val="000B46CC"/>
    <w:rsid w:val="000C661A"/>
    <w:rsid w:val="000D4B4E"/>
    <w:rsid w:val="000E44E7"/>
    <w:rsid w:val="00102488"/>
    <w:rsid w:val="00111CAA"/>
    <w:rsid w:val="0011287F"/>
    <w:rsid w:val="00112B7F"/>
    <w:rsid w:val="00116CA5"/>
    <w:rsid w:val="00120D56"/>
    <w:rsid w:val="00123089"/>
    <w:rsid w:val="00127BA6"/>
    <w:rsid w:val="00140DAF"/>
    <w:rsid w:val="0015117F"/>
    <w:rsid w:val="00155C7D"/>
    <w:rsid w:val="00160D64"/>
    <w:rsid w:val="00172CA0"/>
    <w:rsid w:val="00176819"/>
    <w:rsid w:val="001A0783"/>
    <w:rsid w:val="001A5951"/>
    <w:rsid w:val="001B4AD7"/>
    <w:rsid w:val="001C4622"/>
    <w:rsid w:val="001D2554"/>
    <w:rsid w:val="001E30AC"/>
    <w:rsid w:val="001F053C"/>
    <w:rsid w:val="001F070F"/>
    <w:rsid w:val="001F15D6"/>
    <w:rsid w:val="001F229C"/>
    <w:rsid w:val="001F69A4"/>
    <w:rsid w:val="00212AB2"/>
    <w:rsid w:val="00227253"/>
    <w:rsid w:val="00232825"/>
    <w:rsid w:val="00232D7B"/>
    <w:rsid w:val="002357EF"/>
    <w:rsid w:val="002378AA"/>
    <w:rsid w:val="00241238"/>
    <w:rsid w:val="00241FD1"/>
    <w:rsid w:val="00246DF3"/>
    <w:rsid w:val="002506A2"/>
    <w:rsid w:val="00256377"/>
    <w:rsid w:val="00262A01"/>
    <w:rsid w:val="00265CDA"/>
    <w:rsid w:val="0029040A"/>
    <w:rsid w:val="002A1028"/>
    <w:rsid w:val="002A5EF3"/>
    <w:rsid w:val="002B3C94"/>
    <w:rsid w:val="002B6F01"/>
    <w:rsid w:val="002C0276"/>
    <w:rsid w:val="002C2000"/>
    <w:rsid w:val="002C563C"/>
    <w:rsid w:val="002C588D"/>
    <w:rsid w:val="002D01CC"/>
    <w:rsid w:val="002D2396"/>
    <w:rsid w:val="002D5077"/>
    <w:rsid w:val="002D7626"/>
    <w:rsid w:val="002E22F3"/>
    <w:rsid w:val="002E406B"/>
    <w:rsid w:val="002E431B"/>
    <w:rsid w:val="002E5405"/>
    <w:rsid w:val="002E71EB"/>
    <w:rsid w:val="002F2776"/>
    <w:rsid w:val="002F45AB"/>
    <w:rsid w:val="002F5121"/>
    <w:rsid w:val="00301934"/>
    <w:rsid w:val="00305173"/>
    <w:rsid w:val="003105FB"/>
    <w:rsid w:val="00317CD3"/>
    <w:rsid w:val="00325D72"/>
    <w:rsid w:val="00331EA7"/>
    <w:rsid w:val="00335D93"/>
    <w:rsid w:val="00342EB7"/>
    <w:rsid w:val="00343129"/>
    <w:rsid w:val="00346F7E"/>
    <w:rsid w:val="00355594"/>
    <w:rsid w:val="00355D18"/>
    <w:rsid w:val="0036082B"/>
    <w:rsid w:val="00361160"/>
    <w:rsid w:val="00373178"/>
    <w:rsid w:val="0037528A"/>
    <w:rsid w:val="003910D4"/>
    <w:rsid w:val="003918AE"/>
    <w:rsid w:val="003966B6"/>
    <w:rsid w:val="003B1CF6"/>
    <w:rsid w:val="003B4C59"/>
    <w:rsid w:val="003C0958"/>
    <w:rsid w:val="003C23B9"/>
    <w:rsid w:val="003C347D"/>
    <w:rsid w:val="003D4DA2"/>
    <w:rsid w:val="003D5491"/>
    <w:rsid w:val="003E0C4A"/>
    <w:rsid w:val="003E1B16"/>
    <w:rsid w:val="003E47CC"/>
    <w:rsid w:val="004010EC"/>
    <w:rsid w:val="00402D12"/>
    <w:rsid w:val="00403D4A"/>
    <w:rsid w:val="004042E0"/>
    <w:rsid w:val="00404C0E"/>
    <w:rsid w:val="004123B5"/>
    <w:rsid w:val="004228F0"/>
    <w:rsid w:val="004344B1"/>
    <w:rsid w:val="00435D2E"/>
    <w:rsid w:val="00443357"/>
    <w:rsid w:val="004465FF"/>
    <w:rsid w:val="00455873"/>
    <w:rsid w:val="004600F6"/>
    <w:rsid w:val="00460BA1"/>
    <w:rsid w:val="00461CC3"/>
    <w:rsid w:val="00462B98"/>
    <w:rsid w:val="00481DF3"/>
    <w:rsid w:val="0048747E"/>
    <w:rsid w:val="004904DC"/>
    <w:rsid w:val="00494014"/>
    <w:rsid w:val="004978F6"/>
    <w:rsid w:val="004A1422"/>
    <w:rsid w:val="004A1692"/>
    <w:rsid w:val="004A7A9D"/>
    <w:rsid w:val="004C4FB2"/>
    <w:rsid w:val="004D0624"/>
    <w:rsid w:val="004D4B4B"/>
    <w:rsid w:val="004D7F4E"/>
    <w:rsid w:val="004E1DB8"/>
    <w:rsid w:val="004E2AD0"/>
    <w:rsid w:val="004E68A1"/>
    <w:rsid w:val="005036FA"/>
    <w:rsid w:val="005037F6"/>
    <w:rsid w:val="0051723D"/>
    <w:rsid w:val="0052319D"/>
    <w:rsid w:val="00524A78"/>
    <w:rsid w:val="00530633"/>
    <w:rsid w:val="00532970"/>
    <w:rsid w:val="00533BE8"/>
    <w:rsid w:val="00536AF8"/>
    <w:rsid w:val="005448F6"/>
    <w:rsid w:val="00544DB3"/>
    <w:rsid w:val="00561D78"/>
    <w:rsid w:val="005626AD"/>
    <w:rsid w:val="0056521F"/>
    <w:rsid w:val="0057020D"/>
    <w:rsid w:val="00570DDE"/>
    <w:rsid w:val="005722E6"/>
    <w:rsid w:val="0057320A"/>
    <w:rsid w:val="00576A20"/>
    <w:rsid w:val="005773F5"/>
    <w:rsid w:val="00577C2C"/>
    <w:rsid w:val="00581F13"/>
    <w:rsid w:val="00590DD7"/>
    <w:rsid w:val="00595369"/>
    <w:rsid w:val="00596CED"/>
    <w:rsid w:val="005A21E9"/>
    <w:rsid w:val="005B0386"/>
    <w:rsid w:val="005B3BAF"/>
    <w:rsid w:val="005C7A5A"/>
    <w:rsid w:val="005D163A"/>
    <w:rsid w:val="005D51F2"/>
    <w:rsid w:val="005D6C81"/>
    <w:rsid w:val="005E2946"/>
    <w:rsid w:val="005E5D5B"/>
    <w:rsid w:val="005E7FAB"/>
    <w:rsid w:val="005F0CDC"/>
    <w:rsid w:val="005F70E8"/>
    <w:rsid w:val="00604262"/>
    <w:rsid w:val="00606E63"/>
    <w:rsid w:val="006178FF"/>
    <w:rsid w:val="00623209"/>
    <w:rsid w:val="00627F62"/>
    <w:rsid w:val="0063308F"/>
    <w:rsid w:val="00633881"/>
    <w:rsid w:val="00645A24"/>
    <w:rsid w:val="0066057B"/>
    <w:rsid w:val="00664F7A"/>
    <w:rsid w:val="0066698B"/>
    <w:rsid w:val="00695C5D"/>
    <w:rsid w:val="006973B1"/>
    <w:rsid w:val="006A3B81"/>
    <w:rsid w:val="006A5D68"/>
    <w:rsid w:val="006A7520"/>
    <w:rsid w:val="006B17CD"/>
    <w:rsid w:val="006B1D00"/>
    <w:rsid w:val="006B4199"/>
    <w:rsid w:val="006E2941"/>
    <w:rsid w:val="006F4329"/>
    <w:rsid w:val="007024A6"/>
    <w:rsid w:val="00716665"/>
    <w:rsid w:val="00727CDF"/>
    <w:rsid w:val="0073110F"/>
    <w:rsid w:val="00747D53"/>
    <w:rsid w:val="00767331"/>
    <w:rsid w:val="00773242"/>
    <w:rsid w:val="007843F4"/>
    <w:rsid w:val="00792505"/>
    <w:rsid w:val="00796832"/>
    <w:rsid w:val="00796B95"/>
    <w:rsid w:val="007B040A"/>
    <w:rsid w:val="007E396C"/>
    <w:rsid w:val="007E7FEB"/>
    <w:rsid w:val="007F5902"/>
    <w:rsid w:val="008024DB"/>
    <w:rsid w:val="00804E0C"/>
    <w:rsid w:val="0081567A"/>
    <w:rsid w:val="0082076D"/>
    <w:rsid w:val="008270F3"/>
    <w:rsid w:val="00827BEA"/>
    <w:rsid w:val="0083197D"/>
    <w:rsid w:val="00832868"/>
    <w:rsid w:val="0084073E"/>
    <w:rsid w:val="00842646"/>
    <w:rsid w:val="00844988"/>
    <w:rsid w:val="008504C3"/>
    <w:rsid w:val="00857677"/>
    <w:rsid w:val="00865D23"/>
    <w:rsid w:val="00870454"/>
    <w:rsid w:val="00872C75"/>
    <w:rsid w:val="00876409"/>
    <w:rsid w:val="00885F5D"/>
    <w:rsid w:val="00892663"/>
    <w:rsid w:val="00893203"/>
    <w:rsid w:val="00897958"/>
    <w:rsid w:val="008A178F"/>
    <w:rsid w:val="008A5EDE"/>
    <w:rsid w:val="008A677A"/>
    <w:rsid w:val="008B52B8"/>
    <w:rsid w:val="008B6629"/>
    <w:rsid w:val="008B772B"/>
    <w:rsid w:val="008C60C2"/>
    <w:rsid w:val="008C6C9B"/>
    <w:rsid w:val="008C7A1D"/>
    <w:rsid w:val="008D526A"/>
    <w:rsid w:val="008E4A76"/>
    <w:rsid w:val="008E4AD1"/>
    <w:rsid w:val="00900B02"/>
    <w:rsid w:val="00910D74"/>
    <w:rsid w:val="00920A04"/>
    <w:rsid w:val="00924F4E"/>
    <w:rsid w:val="00926A00"/>
    <w:rsid w:val="00927776"/>
    <w:rsid w:val="00931DBB"/>
    <w:rsid w:val="009403E0"/>
    <w:rsid w:val="00941576"/>
    <w:rsid w:val="00942C81"/>
    <w:rsid w:val="00943B60"/>
    <w:rsid w:val="0094469B"/>
    <w:rsid w:val="00951FE8"/>
    <w:rsid w:val="00953EE0"/>
    <w:rsid w:val="0096015C"/>
    <w:rsid w:val="009804AC"/>
    <w:rsid w:val="00980EBD"/>
    <w:rsid w:val="00984C3C"/>
    <w:rsid w:val="0099203A"/>
    <w:rsid w:val="00992C69"/>
    <w:rsid w:val="00994558"/>
    <w:rsid w:val="009A030A"/>
    <w:rsid w:val="009B3D1A"/>
    <w:rsid w:val="009C30E8"/>
    <w:rsid w:val="009C31DE"/>
    <w:rsid w:val="009C3345"/>
    <w:rsid w:val="009C3469"/>
    <w:rsid w:val="009D6869"/>
    <w:rsid w:val="009E30B7"/>
    <w:rsid w:val="009E73D6"/>
    <w:rsid w:val="009F3FEC"/>
    <w:rsid w:val="00A138C6"/>
    <w:rsid w:val="00A15324"/>
    <w:rsid w:val="00A3485A"/>
    <w:rsid w:val="00A4229D"/>
    <w:rsid w:val="00A4799C"/>
    <w:rsid w:val="00A51971"/>
    <w:rsid w:val="00A55F5A"/>
    <w:rsid w:val="00A57E00"/>
    <w:rsid w:val="00A63EDE"/>
    <w:rsid w:val="00A678A5"/>
    <w:rsid w:val="00A959E7"/>
    <w:rsid w:val="00AA5307"/>
    <w:rsid w:val="00AD4D69"/>
    <w:rsid w:val="00AD5A7D"/>
    <w:rsid w:val="00AE2DBC"/>
    <w:rsid w:val="00AF49A5"/>
    <w:rsid w:val="00B13109"/>
    <w:rsid w:val="00B2238A"/>
    <w:rsid w:val="00B24A34"/>
    <w:rsid w:val="00B267D4"/>
    <w:rsid w:val="00B26F10"/>
    <w:rsid w:val="00B37659"/>
    <w:rsid w:val="00B40CA5"/>
    <w:rsid w:val="00B43882"/>
    <w:rsid w:val="00B53224"/>
    <w:rsid w:val="00B620CF"/>
    <w:rsid w:val="00B647D8"/>
    <w:rsid w:val="00B64B52"/>
    <w:rsid w:val="00B74DA1"/>
    <w:rsid w:val="00B77669"/>
    <w:rsid w:val="00B80520"/>
    <w:rsid w:val="00B871B1"/>
    <w:rsid w:val="00BA242E"/>
    <w:rsid w:val="00BA59D6"/>
    <w:rsid w:val="00BA7507"/>
    <w:rsid w:val="00BB121E"/>
    <w:rsid w:val="00BC3465"/>
    <w:rsid w:val="00BC7FD9"/>
    <w:rsid w:val="00BD3172"/>
    <w:rsid w:val="00BD49CA"/>
    <w:rsid w:val="00BD6A25"/>
    <w:rsid w:val="00BD7156"/>
    <w:rsid w:val="00BF2F05"/>
    <w:rsid w:val="00BF3BA9"/>
    <w:rsid w:val="00C054E5"/>
    <w:rsid w:val="00C0720C"/>
    <w:rsid w:val="00C25C0D"/>
    <w:rsid w:val="00C3197B"/>
    <w:rsid w:val="00C54C3C"/>
    <w:rsid w:val="00C638DB"/>
    <w:rsid w:val="00C85A1F"/>
    <w:rsid w:val="00C86A0B"/>
    <w:rsid w:val="00C920E9"/>
    <w:rsid w:val="00C975E7"/>
    <w:rsid w:val="00CA4206"/>
    <w:rsid w:val="00CC48BB"/>
    <w:rsid w:val="00CC4C06"/>
    <w:rsid w:val="00CC4F65"/>
    <w:rsid w:val="00CD2D7D"/>
    <w:rsid w:val="00CD57A8"/>
    <w:rsid w:val="00D02154"/>
    <w:rsid w:val="00D04938"/>
    <w:rsid w:val="00D11980"/>
    <w:rsid w:val="00D1398F"/>
    <w:rsid w:val="00D22E3C"/>
    <w:rsid w:val="00D24D61"/>
    <w:rsid w:val="00D27627"/>
    <w:rsid w:val="00D30C0C"/>
    <w:rsid w:val="00D42661"/>
    <w:rsid w:val="00D47867"/>
    <w:rsid w:val="00D60A31"/>
    <w:rsid w:val="00D63002"/>
    <w:rsid w:val="00D67E58"/>
    <w:rsid w:val="00D77C8A"/>
    <w:rsid w:val="00D82B86"/>
    <w:rsid w:val="00D83845"/>
    <w:rsid w:val="00D8496E"/>
    <w:rsid w:val="00D84F06"/>
    <w:rsid w:val="00D91822"/>
    <w:rsid w:val="00D96517"/>
    <w:rsid w:val="00DA45EB"/>
    <w:rsid w:val="00DA47F4"/>
    <w:rsid w:val="00DC256E"/>
    <w:rsid w:val="00DC509B"/>
    <w:rsid w:val="00DD179B"/>
    <w:rsid w:val="00DD7228"/>
    <w:rsid w:val="00DD7E34"/>
    <w:rsid w:val="00DF0F95"/>
    <w:rsid w:val="00DF21FF"/>
    <w:rsid w:val="00E24393"/>
    <w:rsid w:val="00E266B6"/>
    <w:rsid w:val="00E32150"/>
    <w:rsid w:val="00E343E9"/>
    <w:rsid w:val="00E348DE"/>
    <w:rsid w:val="00E36992"/>
    <w:rsid w:val="00E412EE"/>
    <w:rsid w:val="00E45222"/>
    <w:rsid w:val="00E503C3"/>
    <w:rsid w:val="00E67AEA"/>
    <w:rsid w:val="00E75D04"/>
    <w:rsid w:val="00E7665D"/>
    <w:rsid w:val="00E7780C"/>
    <w:rsid w:val="00E86DDA"/>
    <w:rsid w:val="00E9562E"/>
    <w:rsid w:val="00EA6CEF"/>
    <w:rsid w:val="00EC2AA2"/>
    <w:rsid w:val="00EC69E0"/>
    <w:rsid w:val="00ED3BCF"/>
    <w:rsid w:val="00EE3E20"/>
    <w:rsid w:val="00EE4C5B"/>
    <w:rsid w:val="00EE6783"/>
    <w:rsid w:val="00EF0D6C"/>
    <w:rsid w:val="00EF5F69"/>
    <w:rsid w:val="00F00455"/>
    <w:rsid w:val="00F2573F"/>
    <w:rsid w:val="00F34CCE"/>
    <w:rsid w:val="00F60306"/>
    <w:rsid w:val="00F66AB4"/>
    <w:rsid w:val="00F72E66"/>
    <w:rsid w:val="00F811A0"/>
    <w:rsid w:val="00F83F98"/>
    <w:rsid w:val="00F84ADB"/>
    <w:rsid w:val="00FA01C0"/>
    <w:rsid w:val="00FA360B"/>
    <w:rsid w:val="00FA4C4B"/>
    <w:rsid w:val="00FB025D"/>
    <w:rsid w:val="00FB78B4"/>
    <w:rsid w:val="00FD4CCE"/>
    <w:rsid w:val="00FD5F45"/>
    <w:rsid w:val="00FE0499"/>
    <w:rsid w:val="00FE69BE"/>
    <w:rsid w:val="00F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E50D061"/>
  <w15:chartTrackingRefBased/>
  <w15:docId w15:val="{1C4ACFEC-5845-4530-938F-4541F0BC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AA2"/>
    <w:rPr>
      <w:lang w:val="en-US"/>
    </w:rPr>
  </w:style>
  <w:style w:type="paragraph" w:styleId="Heading1">
    <w:name w:val="heading 1"/>
    <w:basedOn w:val="Normal"/>
    <w:link w:val="Heading1Char"/>
    <w:uiPriority w:val="1"/>
    <w:qFormat/>
    <w:rsid w:val="00727CDF"/>
    <w:pPr>
      <w:widowControl w:val="0"/>
      <w:autoSpaceDE w:val="0"/>
      <w:autoSpaceDN w:val="0"/>
      <w:spacing w:after="0" w:line="240" w:lineRule="auto"/>
      <w:ind w:left="618" w:right="618"/>
      <w:jc w:val="center"/>
      <w:outlineLvl w:val="0"/>
    </w:pPr>
    <w:rPr>
      <w:rFonts w:ascii="Cambria" w:eastAsia="Cambria" w:hAnsi="Cambria" w:cs="Cambria"/>
      <w:b/>
      <w:bCs/>
      <w:sz w:val="19"/>
      <w:szCs w:val="19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9D6869"/>
    <w:pPr>
      <w:ind w:left="720"/>
      <w:contextualSpacing/>
    </w:pPr>
  </w:style>
  <w:style w:type="table" w:styleId="TableGrid">
    <w:name w:val="Table Grid"/>
    <w:basedOn w:val="TableNormal"/>
    <w:uiPriority w:val="39"/>
    <w:rsid w:val="008D5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6CC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semiHidden/>
    <w:unhideWhenUsed/>
    <w:rsid w:val="006B419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B41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B419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1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199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60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0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06"/>
    <w:rPr>
      <w:lang w:val="en-US"/>
    </w:rPr>
  </w:style>
  <w:style w:type="paragraph" w:styleId="Revision">
    <w:name w:val="Revision"/>
    <w:hidden/>
    <w:uiPriority w:val="99"/>
    <w:semiHidden/>
    <w:rsid w:val="00DF21FF"/>
    <w:pPr>
      <w:spacing w:after="0" w:line="240" w:lineRule="auto"/>
    </w:pPr>
    <w:rPr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66B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66B6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966B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1"/>
    <w:rsid w:val="00727CDF"/>
    <w:rPr>
      <w:rFonts w:ascii="Cambria" w:eastAsia="Cambria" w:hAnsi="Cambria" w:cs="Cambria"/>
      <w:b/>
      <w:bCs/>
      <w:sz w:val="19"/>
      <w:szCs w:val="19"/>
    </w:rPr>
  </w:style>
  <w:style w:type="paragraph" w:styleId="BodyText">
    <w:name w:val="Body Text"/>
    <w:basedOn w:val="Normal"/>
    <w:link w:val="BodyTextChar"/>
    <w:uiPriority w:val="1"/>
    <w:qFormat/>
    <w:rsid w:val="00D2762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19"/>
      <w:szCs w:val="19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D27627"/>
    <w:rPr>
      <w:rFonts w:ascii="Cambria" w:eastAsia="Cambria" w:hAnsi="Cambria" w:cs="Cambria"/>
      <w:sz w:val="19"/>
      <w:szCs w:val="19"/>
    </w:rPr>
  </w:style>
  <w:style w:type="paragraph" w:customStyle="1" w:styleId="TableParagraph">
    <w:name w:val="Table Paragraph"/>
    <w:basedOn w:val="Normal"/>
    <w:uiPriority w:val="1"/>
    <w:qFormat/>
    <w:rsid w:val="00D27627"/>
    <w:pPr>
      <w:widowControl w:val="0"/>
      <w:autoSpaceDE w:val="0"/>
      <w:autoSpaceDN w:val="0"/>
      <w:spacing w:before="63" w:after="0" w:line="240" w:lineRule="auto"/>
      <w:ind w:left="-21"/>
    </w:pPr>
    <w:rPr>
      <w:rFonts w:ascii="Cambria" w:eastAsia="Cambria" w:hAnsi="Cambria" w:cs="Cambria"/>
      <w:lang w:val="bg-BG"/>
    </w:rPr>
  </w:style>
  <w:style w:type="table" w:customStyle="1" w:styleId="TableGrid1">
    <w:name w:val="Table Grid1"/>
    <w:basedOn w:val="TableNormal"/>
    <w:next w:val="TableGrid"/>
    <w:uiPriority w:val="39"/>
    <w:rsid w:val="00DC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4B52"/>
    <w:rPr>
      <w:color w:val="0563C1" w:themeColor="hyperlink"/>
      <w:u w:val="single"/>
    </w:rPr>
  </w:style>
  <w:style w:type="table" w:customStyle="1" w:styleId="TableGrid2">
    <w:name w:val="Table Grid2"/>
    <w:basedOn w:val="TableNormal"/>
    <w:next w:val="TableGrid"/>
    <w:uiPriority w:val="39"/>
    <w:rsid w:val="00FE0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_6_&#1060;&#1058;&#1054;_&#1050;&#1055;_&#1090;.4.3_common%20indicators.xls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A5D15-2400-41DC-B116-634C3F53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Румяна Димитрова</dc:creator>
  <cp:keywords/>
  <dc:description/>
  <cp:lastModifiedBy>Весела Петрова</cp:lastModifiedBy>
  <cp:revision>47</cp:revision>
  <dcterms:created xsi:type="dcterms:W3CDTF">2022-05-11T07:41:00Z</dcterms:created>
  <dcterms:modified xsi:type="dcterms:W3CDTF">2022-06-30T14:11:00Z</dcterms:modified>
</cp:coreProperties>
</file>