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D196A" w:rsidRDefault="001D196A" w:rsidP="00A75A3F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A75A3F" w:rsidRPr="00A75A3F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и монтаж на мека мебел за офиси“</w:t>
      </w:r>
    </w:p>
    <w:p w:rsidR="00A75A3F" w:rsidRPr="00A75A3F" w:rsidRDefault="00A75A3F" w:rsidP="00A75A3F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A75A3F" w:rsidRDefault="00A75A3F" w:rsidP="00A75A3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МИНИСТЕРСТВОТО НА ФИНАНСИТЕ</w:t>
      </w:r>
      <w:r>
        <w:rPr>
          <w:rFonts w:ascii="Times New Roman" w:hAnsi="Times New Roman" w:cs="Times New Roman"/>
          <w:sz w:val="24"/>
          <w:szCs w:val="24"/>
        </w:rPr>
        <w:t xml:space="preserve">, с адрес: гр. София 1040, ул. ”Г. С. Раковски” № 102, ЕИК: 000695406, представлявано от </w:t>
      </w:r>
      <w:r w:rsidR="00F6137B">
        <w:rPr>
          <w:rFonts w:ascii="Times New Roman" w:hAnsi="Times New Roman" w:cs="Times New Roman"/>
          <w:b/>
          <w:sz w:val="24"/>
          <w:szCs w:val="24"/>
        </w:rPr>
        <w:t>ТАНЯ ГЕОРГИЕВА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6137B">
        <w:rPr>
          <w:rFonts w:ascii="Times New Roman" w:hAnsi="Times New Roman" w:cs="Times New Roman"/>
          <w:sz w:val="24"/>
          <w:szCs w:val="24"/>
        </w:rPr>
        <w:t>главен секретар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 xml:space="preserve">ГАЛИНА МЛАДЕНОВА </w:t>
      </w:r>
      <w:r>
        <w:rPr>
          <w:rFonts w:ascii="Times New Roman" w:hAnsi="Times New Roman" w:cs="Times New Roman"/>
          <w:sz w:val="24"/>
          <w:szCs w:val="24"/>
        </w:rPr>
        <w:t xml:space="preserve">– директор на дирекция „Финанси и управление на собствеността”, наричано по-долу </w:t>
      </w:r>
      <w:r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sz w:val="24"/>
          <w:szCs w:val="24"/>
        </w:rPr>
        <w:t>, от една страна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 xml:space="preserve"> 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672B41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A75A3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</w:t>
      </w:r>
      <w:r w:rsidR="00A75A3F" w:rsidRPr="00A75A3F">
        <w:rPr>
          <w:rFonts w:ascii="Times New Roman" w:hAnsi="Times New Roman" w:cs="Times New Roman"/>
          <w:sz w:val="24"/>
          <w:szCs w:val="24"/>
        </w:rPr>
        <w:t xml:space="preserve">Рамково споразумение № СПОР-9/15.03.2018 г., 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за възлагане на централизирана обществена поръчка с предмет: </w:t>
      </w:r>
      <w:r w:rsidR="0062047D" w:rsidRPr="0062047D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и монтаж на офис-обзавеждане и мебели за нуждите на органите на изпълнителната власт и техните администрации ”, обособена позиция</w:t>
      </w:r>
      <w:r w:rsidR="00A75A3F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A75A3F">
        <w:rPr>
          <w:rFonts w:ascii="Times New Roman" w:hAnsi="Times New Roman" w:cs="Times New Roman"/>
          <w:b/>
          <w:bCs/>
          <w:i/>
          <w:sz w:val="24"/>
          <w:szCs w:val="24"/>
        </w:rPr>
        <w:t>№ 2: „Доставка и монтаж на мека мебел за офиси“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A75A3F">
        <w:rPr>
          <w:rFonts w:ascii="Times New Roman" w:hAnsi="Times New Roman" w:cs="Times New Roman"/>
          <w:b/>
          <w:sz w:val="24"/>
          <w:szCs w:val="24"/>
        </w:rPr>
        <w:t>д</w:t>
      </w:r>
      <w:r w:rsidR="00A75A3F" w:rsidRPr="00A75A3F">
        <w:rPr>
          <w:rFonts w:ascii="Times New Roman" w:hAnsi="Times New Roman" w:cs="Times New Roman"/>
          <w:b/>
          <w:sz w:val="24"/>
          <w:szCs w:val="24"/>
        </w:rPr>
        <w:t>оставка и монтаж на мека мебел за офиси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434827">
        <w:rPr>
          <w:rFonts w:ascii="Times New Roman" w:hAnsi="Times New Roman" w:cs="Times New Roman"/>
          <w:sz w:val="24"/>
          <w:szCs w:val="24"/>
        </w:rPr>
        <w:t xml:space="preserve"> артикулите, съдържаща се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2047D">
        <w:rPr>
          <w:rFonts w:ascii="Times New Roman" w:hAnsi="Times New Roman" w:cs="Times New Roman"/>
          <w:sz w:val="24"/>
          <w:szCs w:val="24"/>
        </w:rPr>
        <w:t>Офис обзавеждането и мебелите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E244C6" w:rsidRPr="0073189B" w:rsidRDefault="00900036" w:rsidP="00E244C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="00CE26C4" w:rsidRPr="00E244C6">
        <w:rPr>
          <w:rFonts w:ascii="Times New Roman" w:hAnsi="Times New Roman" w:cs="Times New Roman"/>
          <w:sz w:val="24"/>
          <w:szCs w:val="24"/>
        </w:rPr>
        <w:t xml:space="preserve">Настоящият договор влиза в сила </w:t>
      </w:r>
      <w:r w:rsidR="00E244C6" w:rsidRPr="00E244C6">
        <w:rPr>
          <w:rFonts w:ascii="Times New Roman" w:hAnsi="Times New Roman" w:cs="Times New Roman"/>
          <w:sz w:val="24"/>
          <w:szCs w:val="24"/>
        </w:rPr>
        <w:t>от датата на неговото подписване до изпълнение на всички задължения на страните по договора, но не по-късно от 15.03.2021 г.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 xml:space="preserve">Доставяните стоки следва да са </w:t>
      </w:r>
      <w:r w:rsidR="00DA7390">
        <w:rPr>
          <w:bCs/>
        </w:rPr>
        <w:t>нови</w:t>
      </w:r>
      <w:r w:rsidR="006301BA" w:rsidRPr="006301BA">
        <w:rPr>
          <w:bCs/>
        </w:rPr>
        <w:t>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 w:rsidRPr="00434827">
        <w:rPr>
          <w:bCs/>
        </w:rPr>
        <w:t>,</w:t>
      </w:r>
      <w:r w:rsidR="008A3F61">
        <w:rPr>
          <w:bCs/>
        </w:rPr>
        <w:t xml:space="preserve"> </w:t>
      </w:r>
      <w:r w:rsidR="00900036">
        <w:rPr>
          <w:bCs/>
        </w:rPr>
        <w:t>Техническото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434827">
        <w:rPr>
          <w:b/>
          <w:bCs/>
        </w:rPr>
        <w:t xml:space="preserve"> </w:t>
      </w:r>
      <w:r w:rsidR="00434827" w:rsidRPr="00434827">
        <w:rPr>
          <w:bCs/>
          <w:lang w:val="en-US"/>
        </w:rPr>
        <w:t>(</w:t>
      </w:r>
      <w:r w:rsidR="00434827">
        <w:rPr>
          <w:bCs/>
        </w:rPr>
        <w:t>съдържащи</w:t>
      </w:r>
      <w:r w:rsidR="00434827" w:rsidRPr="00434827">
        <w:rPr>
          <w:bCs/>
        </w:rPr>
        <w:t xml:space="preserve"> се в СЕВОП</w:t>
      </w:r>
      <w:r w:rsidR="00434827" w:rsidRPr="00434827">
        <w:rPr>
          <w:bCs/>
          <w:lang w:val="en-US"/>
        </w:rPr>
        <w:t>)</w:t>
      </w:r>
      <w:r w:rsidR="006301BA" w:rsidRPr="006301BA">
        <w:rPr>
          <w:bCs/>
        </w:rPr>
        <w:t>.</w:t>
      </w:r>
    </w:p>
    <w:p w:rsidR="00DA7390" w:rsidRDefault="00513F84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7390" w:rsidRPr="00DA7390">
        <w:rPr>
          <w:rFonts w:ascii="Times New Roman" w:hAnsi="Times New Roman" w:cs="Times New Roman"/>
          <w:bCs/>
          <w:sz w:val="24"/>
          <w:szCs w:val="24"/>
        </w:rPr>
        <w:t>Документите, които доказват качеството на стоките както и техния произход, като: сертификати за произход и качество, информационни листове, инструкции за безопасна употреба и/или друг вид документи, следва да придружават стоките при</w:t>
      </w:r>
      <w:r w:rsidR="00DA7390">
        <w:rPr>
          <w:rFonts w:ascii="Times New Roman" w:hAnsi="Times New Roman" w:cs="Times New Roman"/>
          <w:bCs/>
          <w:sz w:val="24"/>
          <w:szCs w:val="24"/>
        </w:rPr>
        <w:t xml:space="preserve"> предаването им</w:t>
      </w:r>
      <w:r w:rsidR="00DA7390" w:rsidRPr="00DA7390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E244C6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</w:t>
      </w:r>
      <w:r w:rsidR="00DA7390">
        <w:rPr>
          <w:sz w:val="24"/>
          <w:szCs w:val="24"/>
        </w:rPr>
        <w:t>,</w:t>
      </w:r>
      <w:r w:rsidR="00DA7390" w:rsidRPr="00DA7390">
        <w:t xml:space="preserve"> </w:t>
      </w:r>
      <w:r w:rsidR="00DA7390" w:rsidRPr="00DA7390">
        <w:rPr>
          <w:sz w:val="24"/>
          <w:szCs w:val="24"/>
        </w:rPr>
        <w:t>товарене, разтоварване,</w:t>
      </w:r>
      <w:r w:rsidR="00DA7390">
        <w:rPr>
          <w:sz w:val="24"/>
          <w:szCs w:val="24"/>
        </w:rPr>
        <w:t xml:space="preserve"> монтаж</w:t>
      </w:r>
      <w:r w:rsidRPr="008A3F61">
        <w:rPr>
          <w:sz w:val="24"/>
          <w:szCs w:val="24"/>
        </w:rPr>
        <w:t xml:space="preserve"> и други до мястото за доставка, посочено </w:t>
      </w:r>
      <w:r w:rsidR="008A3F61" w:rsidRPr="008A3F61">
        <w:rPr>
          <w:sz w:val="24"/>
          <w:szCs w:val="24"/>
        </w:rPr>
        <w:t>в чл.</w:t>
      </w:r>
      <w:r w:rsidR="00DA7390">
        <w:rPr>
          <w:sz w:val="24"/>
          <w:szCs w:val="24"/>
        </w:rPr>
        <w:t xml:space="preserve"> 8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E244C6">
        <w:rPr>
          <w:sz w:val="24"/>
          <w:szCs w:val="24"/>
        </w:rPr>
        <w:t xml:space="preserve"> в срок до 2</w:t>
      </w:r>
      <w:r w:rsidR="00094096">
        <w:rPr>
          <w:sz w:val="24"/>
          <w:szCs w:val="24"/>
        </w:rPr>
        <w:t>0</w:t>
      </w:r>
      <w:r w:rsidRPr="009A4E71">
        <w:rPr>
          <w:sz w:val="24"/>
          <w:szCs w:val="24"/>
        </w:rPr>
        <w:t xml:space="preserve"> (</w:t>
      </w:r>
      <w:r w:rsidR="00E244C6">
        <w:rPr>
          <w:sz w:val="24"/>
          <w:szCs w:val="24"/>
        </w:rPr>
        <w:t>двадесет</w:t>
      </w:r>
      <w:r w:rsidR="00094096">
        <w:rPr>
          <w:sz w:val="24"/>
          <w:szCs w:val="24"/>
        </w:rPr>
        <w:t>)</w:t>
      </w:r>
      <w:r w:rsidRPr="009A4E71">
        <w:rPr>
          <w:sz w:val="24"/>
          <w:szCs w:val="24"/>
        </w:rPr>
        <w:t xml:space="preserve"> </w:t>
      </w:r>
      <w:r w:rsidR="00E244C6">
        <w:rPr>
          <w:sz w:val="24"/>
          <w:szCs w:val="24"/>
        </w:rPr>
        <w:t xml:space="preserve">работни </w:t>
      </w:r>
      <w:r w:rsidRPr="009A4E71">
        <w:rPr>
          <w:sz w:val="24"/>
          <w:szCs w:val="24"/>
        </w:rPr>
        <w:t xml:space="preserve">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E244C6">
        <w:rPr>
          <w:sz w:val="24"/>
          <w:szCs w:val="24"/>
        </w:rPr>
        <w:t xml:space="preserve"> за извършената доставка, </w:t>
      </w:r>
      <w:r w:rsidR="00094096" w:rsidRPr="00094096">
        <w:rPr>
          <w:sz w:val="24"/>
          <w:szCs w:val="24"/>
        </w:rPr>
        <w:t xml:space="preserve"> </w:t>
      </w:r>
      <w:r w:rsidR="00E244C6">
        <w:rPr>
          <w:sz w:val="24"/>
          <w:szCs w:val="24"/>
        </w:rPr>
        <w:t xml:space="preserve">монтаж и </w:t>
      </w:r>
      <w:r w:rsidR="00094096" w:rsidRPr="00094096">
        <w:rPr>
          <w:sz w:val="24"/>
          <w:szCs w:val="24"/>
        </w:rPr>
        <w:t xml:space="preserve">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E244C6" w:rsidRDefault="00E244C6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E244C6">
        <w:rPr>
          <w:sz w:val="24"/>
          <w:szCs w:val="24"/>
        </w:rPr>
        <w:t xml:space="preserve">За </w:t>
      </w:r>
      <w:r w:rsidRPr="00E244C6">
        <w:rPr>
          <w:b/>
          <w:sz w:val="24"/>
          <w:szCs w:val="24"/>
        </w:rPr>
        <w:t>ВЪЗЛОЖИТЕЛЯ</w:t>
      </w:r>
      <w:r w:rsidRPr="00E244C6">
        <w:rPr>
          <w:sz w:val="24"/>
          <w:szCs w:val="24"/>
        </w:rPr>
        <w:t xml:space="preserve"> фактурите се одобряват от началник на отдел „Стопански дейности“, към дирекция „Финанси и управление на собствеността“.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E244C6" w:rsidRPr="00E244C6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E244C6">
        <w:rPr>
          <w:b/>
          <w:sz w:val="24"/>
          <w:szCs w:val="24"/>
        </w:rPr>
        <w:t>БАНКА:</w:t>
      </w:r>
      <w:r w:rsidRPr="00E244C6">
        <w:rPr>
          <w:b/>
          <w:sz w:val="24"/>
          <w:szCs w:val="24"/>
        </w:rPr>
        <w:tab/>
        <w:t>;</w:t>
      </w:r>
      <w:r w:rsidR="00295E35" w:rsidRPr="00E244C6">
        <w:rPr>
          <w:b/>
          <w:sz w:val="24"/>
          <w:szCs w:val="24"/>
          <w:lang w:val="en-US"/>
        </w:rPr>
        <w:t xml:space="preserve"> </w:t>
      </w:r>
    </w:p>
    <w:p w:rsidR="00E244C6" w:rsidRPr="00E244C6" w:rsidRDefault="00E244C6" w:rsidP="00E244C6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E244C6">
        <w:rPr>
          <w:b/>
          <w:sz w:val="24"/>
          <w:szCs w:val="24"/>
          <w:lang w:val="en-US"/>
        </w:rPr>
        <w:t>IBAN</w:t>
      </w:r>
      <w:proofErr w:type="gramStart"/>
      <w:r w:rsidRPr="00E244C6">
        <w:rPr>
          <w:b/>
          <w:sz w:val="24"/>
          <w:szCs w:val="24"/>
          <w:lang w:val="en-US"/>
        </w:rPr>
        <w:t>:</w:t>
      </w:r>
      <w:r w:rsidRPr="00E244C6">
        <w:rPr>
          <w:b/>
          <w:sz w:val="24"/>
          <w:szCs w:val="24"/>
        </w:rPr>
        <w:t>………………..</w:t>
      </w:r>
      <w:proofErr w:type="gramEnd"/>
      <w:r w:rsidRPr="00E244C6">
        <w:rPr>
          <w:b/>
          <w:sz w:val="24"/>
          <w:szCs w:val="24"/>
        </w:rPr>
        <w:tab/>
      </w:r>
    </w:p>
    <w:p w:rsidR="00E244C6" w:rsidRPr="00E244C6" w:rsidRDefault="00295E35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b/>
          <w:sz w:val="24"/>
          <w:szCs w:val="24"/>
        </w:rPr>
      </w:pPr>
      <w:r w:rsidRPr="00E244C6">
        <w:rPr>
          <w:b/>
          <w:sz w:val="24"/>
          <w:szCs w:val="24"/>
          <w:lang w:val="en-US"/>
        </w:rPr>
        <w:t>BIC</w:t>
      </w:r>
      <w:proofErr w:type="gramStart"/>
      <w:r w:rsidRPr="00E244C6">
        <w:rPr>
          <w:b/>
          <w:sz w:val="24"/>
          <w:szCs w:val="24"/>
          <w:lang w:val="en-US"/>
        </w:rPr>
        <w:t>:</w:t>
      </w:r>
      <w:r w:rsidRPr="00E244C6">
        <w:rPr>
          <w:b/>
          <w:sz w:val="24"/>
          <w:szCs w:val="24"/>
        </w:rPr>
        <w:t>……………</w:t>
      </w:r>
      <w:r w:rsidRPr="00E244C6">
        <w:rPr>
          <w:b/>
          <w:sz w:val="24"/>
          <w:szCs w:val="24"/>
        </w:rPr>
        <w:tab/>
        <w:t>;</w:t>
      </w:r>
      <w:proofErr w:type="gramEnd"/>
      <w:r w:rsidRPr="00E244C6">
        <w:rPr>
          <w:b/>
          <w:sz w:val="24"/>
          <w:szCs w:val="24"/>
          <w:lang w:val="en-US"/>
        </w:rPr>
        <w:t xml:space="preserve"> </w:t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900036" w:rsidRDefault="00900036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>на следния</w:t>
      </w:r>
      <w:r w:rsidR="00E244C6">
        <w:rPr>
          <w:rFonts w:ascii="Times New Roman" w:hAnsi="Times New Roman" w:cs="Times New Roman"/>
          <w:sz w:val="24"/>
          <w:szCs w:val="24"/>
        </w:rPr>
        <w:t xml:space="preserve"> </w:t>
      </w:r>
      <w:r w:rsidR="006130C1">
        <w:rPr>
          <w:rFonts w:ascii="Times New Roman" w:hAnsi="Times New Roman" w:cs="Times New Roman"/>
          <w:sz w:val="24"/>
          <w:szCs w:val="24"/>
        </w:rPr>
        <w:t>адрес</w:t>
      </w:r>
      <w:r w:rsidR="0061275A">
        <w:rPr>
          <w:rFonts w:ascii="Times New Roman" w:hAnsi="Times New Roman" w:cs="Times New Roman"/>
          <w:sz w:val="24"/>
          <w:szCs w:val="24"/>
        </w:rPr>
        <w:t xml:space="preserve"> </w:t>
      </w:r>
      <w:r w:rsidR="006130C1">
        <w:rPr>
          <w:rFonts w:ascii="Times New Roman" w:hAnsi="Times New Roman" w:cs="Times New Roman"/>
          <w:sz w:val="24"/>
          <w:szCs w:val="24"/>
        </w:rPr>
        <w:t xml:space="preserve"> на </w:t>
      </w:r>
      <w:r w:rsidR="006130C1">
        <w:rPr>
          <w:rFonts w:ascii="Times New Roman" w:hAnsi="Times New Roman" w:cs="Times New Roman"/>
          <w:b/>
          <w:sz w:val="24"/>
          <w:szCs w:val="24"/>
        </w:rPr>
        <w:t>ВЪЗЛОЖИТЕЛЯ:</w:t>
      </w:r>
      <w:r w:rsidR="00E244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44C6">
        <w:rPr>
          <w:rFonts w:ascii="Times New Roman" w:hAnsi="Times New Roman" w:cs="Times New Roman"/>
          <w:sz w:val="24"/>
          <w:szCs w:val="24"/>
        </w:rPr>
        <w:t>Министерство на финансите, гр. София 1040, ул. „Г. С. Раковски“ № 102.</w:t>
      </w:r>
      <w:r w:rsidR="00E244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244C6">
        <w:rPr>
          <w:rFonts w:ascii="Times New Roman" w:hAnsi="Times New Roman" w:cs="Times New Roman"/>
          <w:sz w:val="24"/>
          <w:szCs w:val="24"/>
        </w:rPr>
        <w:t>Срокът за доставка и монтаж на артикулите е до 15 (петнадесет) работни дни от подаване на заявката.</w:t>
      </w:r>
    </w:p>
    <w:p w:rsidR="00CE26C4" w:rsidRPr="0073189B" w:rsidRDefault="00E244C6" w:rsidP="00E244C6">
      <w:pPr>
        <w:tabs>
          <w:tab w:val="left" w:pos="37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</w:t>
      </w:r>
      <w:r w:rsidR="00854320">
        <w:rPr>
          <w:rFonts w:ascii="Times New Roman" w:hAnsi="Times New Roman" w:cs="Times New Roman"/>
          <w:sz w:val="24"/>
          <w:szCs w:val="24"/>
        </w:rPr>
        <w:t>в случаите, в които отстраняването на дефектите е невъзможно</w:t>
      </w:r>
      <w:r w:rsidR="00A03AB2">
        <w:rPr>
          <w:rFonts w:ascii="Times New Roman" w:hAnsi="Times New Roman" w:cs="Times New Roman"/>
          <w:sz w:val="24"/>
          <w:szCs w:val="24"/>
        </w:rPr>
        <w:t xml:space="preserve"> или доставката е непълна</w:t>
      </w:r>
      <w:r w:rsidR="00854320">
        <w:rPr>
          <w:rFonts w:ascii="Times New Roman" w:hAnsi="Times New Roman" w:cs="Times New Roman"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sz w:val="24"/>
          <w:szCs w:val="24"/>
        </w:rPr>
        <w:t xml:space="preserve">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54320">
        <w:rPr>
          <w:rFonts w:ascii="Times New Roman" w:hAnsi="Times New Roman" w:cs="Times New Roman"/>
          <w:b/>
          <w:sz w:val="24"/>
          <w:szCs w:val="24"/>
        </w:rPr>
        <w:t>,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DA7390" w:rsidRPr="0073189B" w:rsidRDefault="00DA739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да изисква от </w:t>
      </w:r>
      <w:r w:rsidRPr="00E244C6">
        <w:rPr>
          <w:rFonts w:ascii="Times New Roman" w:hAnsi="Times New Roman" w:cs="Times New Roman"/>
          <w:b/>
          <w:sz w:val="24"/>
          <w:szCs w:val="24"/>
        </w:rPr>
        <w:t>ИЗПЪЛНИТЕЛЯ</w:t>
      </w:r>
      <w:r>
        <w:rPr>
          <w:rFonts w:ascii="Times New Roman" w:hAnsi="Times New Roman" w:cs="Times New Roman"/>
          <w:sz w:val="24"/>
          <w:szCs w:val="24"/>
        </w:rPr>
        <w:t xml:space="preserve"> да отстрани за своя сметка всички фабрични или производствени дефекти</w:t>
      </w:r>
      <w:r w:rsidR="00854320">
        <w:rPr>
          <w:rFonts w:ascii="Times New Roman" w:hAnsi="Times New Roman" w:cs="Times New Roman"/>
          <w:sz w:val="24"/>
          <w:szCs w:val="24"/>
        </w:rPr>
        <w:t xml:space="preserve"> в срок до 7 (седем) работни дни;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 xml:space="preserve">икули, </w:t>
      </w:r>
      <w:r w:rsidR="002F6EB9">
        <w:rPr>
          <w:rFonts w:ascii="Times New Roman" w:hAnsi="Times New Roman" w:cs="Times New Roman"/>
          <w:sz w:val="24"/>
          <w:szCs w:val="24"/>
        </w:rPr>
        <w:t xml:space="preserve">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E244C6" w:rsidRDefault="00E244C6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4C6" w:rsidRDefault="00E244C6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lastRenderedPageBreak/>
        <w:t>VІ. ПРАВА И ЗАДЪЛЖЕНИЯ НА ИЗПЪЛНИТЕЛЯ</w:t>
      </w: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854320">
        <w:rPr>
          <w:rFonts w:ascii="Times New Roman" w:hAnsi="Times New Roman" w:cs="Times New Roman"/>
          <w:sz w:val="24"/>
          <w:szCs w:val="24"/>
        </w:rPr>
        <w:t>да достави стоки</w:t>
      </w:r>
      <w:r w:rsidR="004835D2">
        <w:rPr>
          <w:rFonts w:ascii="Times New Roman" w:hAnsi="Times New Roman" w:cs="Times New Roman"/>
          <w:sz w:val="24"/>
          <w:szCs w:val="24"/>
        </w:rPr>
        <w:t xml:space="preserve">, </w:t>
      </w:r>
      <w:r w:rsidR="00854320">
        <w:rPr>
          <w:rFonts w:ascii="Times New Roman" w:hAnsi="Times New Roman" w:cs="Times New Roman"/>
          <w:sz w:val="24"/>
          <w:szCs w:val="24"/>
        </w:rPr>
        <w:t>които</w:t>
      </w:r>
      <w:r w:rsidR="004835D2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>тства</w:t>
      </w:r>
      <w:r w:rsidR="00854320">
        <w:rPr>
          <w:rFonts w:ascii="Times New Roman" w:hAnsi="Times New Roman" w:cs="Times New Roman"/>
          <w:sz w:val="24"/>
          <w:szCs w:val="24"/>
        </w:rPr>
        <w:t>т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54320">
        <w:rPr>
          <w:rFonts w:ascii="Times New Roman" w:hAnsi="Times New Roman" w:cs="Times New Roman"/>
          <w:sz w:val="24"/>
          <w:szCs w:val="24"/>
        </w:rPr>
        <w:t>, модел, цвят и т.н.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</w:t>
      </w:r>
      <w:r w:rsidR="00854320">
        <w:rPr>
          <w:rFonts w:ascii="Times New Roman" w:hAnsi="Times New Roman" w:cs="Times New Roman"/>
          <w:sz w:val="24"/>
          <w:szCs w:val="24"/>
        </w:rPr>
        <w:t>стоки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, </w:t>
      </w:r>
      <w:r w:rsidR="00854320">
        <w:rPr>
          <w:rFonts w:ascii="Times New Roman" w:hAnsi="Times New Roman" w:cs="Times New Roman"/>
          <w:sz w:val="24"/>
          <w:szCs w:val="24"/>
        </w:rPr>
        <w:t>които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 да съответства</w:t>
      </w:r>
      <w:r w:rsidR="00854320">
        <w:rPr>
          <w:rFonts w:ascii="Times New Roman" w:hAnsi="Times New Roman" w:cs="Times New Roman"/>
          <w:sz w:val="24"/>
          <w:szCs w:val="24"/>
        </w:rPr>
        <w:t>т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 на </w:t>
      </w:r>
      <w:r w:rsidR="00C340CF">
        <w:rPr>
          <w:rFonts w:ascii="Times New Roman" w:hAnsi="Times New Roman" w:cs="Times New Roman"/>
          <w:sz w:val="24"/>
          <w:szCs w:val="24"/>
        </w:rPr>
        <w:t xml:space="preserve">описанието </w:t>
      </w:r>
      <w:r w:rsidR="00DD4639" w:rsidRPr="00CB6CF9">
        <w:rPr>
          <w:rFonts w:ascii="Times New Roman" w:hAnsi="Times New Roman" w:cs="Times New Roman"/>
          <w:sz w:val="24"/>
          <w:szCs w:val="24"/>
        </w:rPr>
        <w:t>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</w:t>
      </w:r>
      <w:r w:rsidR="00C340CF">
        <w:rPr>
          <w:rFonts w:ascii="Times New Roman" w:hAnsi="Times New Roman" w:cs="Times New Roman"/>
          <w:sz w:val="24"/>
          <w:szCs w:val="24"/>
        </w:rPr>
        <w:t>о</w:t>
      </w:r>
      <w:r w:rsidR="00DD4639">
        <w:rPr>
          <w:rFonts w:ascii="Times New Roman" w:hAnsi="Times New Roman" w:cs="Times New Roman"/>
          <w:sz w:val="24"/>
          <w:szCs w:val="24"/>
        </w:rPr>
        <w:t xml:space="preserve">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85432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85432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854320" w:rsidP="00790906">
      <w:pPr>
        <w:pStyle w:val="BodyText"/>
        <w:spacing w:after="0"/>
        <w:ind w:left="68" w:firstLine="652"/>
        <w:jc w:val="both"/>
      </w:pPr>
      <w:r>
        <w:t>5</w:t>
      </w:r>
      <w:r w:rsidR="00850442" w:rsidRPr="0073189B">
        <w:t xml:space="preserve">. </w:t>
      </w:r>
      <w:r w:rsidR="00CC321E">
        <w:t xml:space="preserve">да замени за своя сметка артикули, </w:t>
      </w:r>
      <w:r>
        <w:t>неотговарящи на</w:t>
      </w:r>
      <w:r w:rsidR="00CC321E">
        <w:t xml:space="preserve"> изисквания</w:t>
      </w:r>
      <w:r>
        <w:t>та</w:t>
      </w:r>
      <w:r w:rsidR="00CC321E">
        <w:t xml:space="preserve"> съгласно настоящия договор</w:t>
      </w:r>
      <w:r>
        <w:t>, когато поправката им е невъзможна</w:t>
      </w:r>
      <w:r w:rsidR="00040CD3" w:rsidRPr="0073189B">
        <w:t>;</w:t>
      </w:r>
    </w:p>
    <w:p w:rsidR="00CC321E" w:rsidRPr="0073189B" w:rsidRDefault="00854320" w:rsidP="00CC321E">
      <w:pPr>
        <w:pStyle w:val="BodyText"/>
        <w:spacing w:after="0"/>
        <w:ind w:left="68" w:firstLine="652"/>
        <w:jc w:val="both"/>
      </w:pPr>
      <w:r>
        <w:t>6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85432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790906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3AB2">
        <w:rPr>
          <w:rFonts w:ascii="Times New Roman" w:hAnsi="Times New Roman" w:cs="Times New Roman"/>
          <w:sz w:val="24"/>
          <w:szCs w:val="24"/>
        </w:rPr>
        <w:t>Отговорните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 За ВЪЗЛОЖИТЕЛ</w:t>
      </w:r>
      <w:r w:rsidR="008E70F0">
        <w:rPr>
          <w:rFonts w:ascii="Times New Roman" w:hAnsi="Times New Roman" w:cs="Times New Roman"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</w:t>
      </w:r>
      <w:proofErr w:type="spellStart"/>
      <w:r w:rsidR="008E70F0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За ИЗПЪЛНИТЕЛЯ: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изпълнение в размер на ……..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74FC3">
        <w:rPr>
          <w:rFonts w:ascii="Times New Roman" w:hAnsi="Times New Roman" w:cs="Times New Roman"/>
          <w:sz w:val="24"/>
          <w:szCs w:val="24"/>
        </w:rPr>
        <w:t>(до</w:t>
      </w:r>
      <w:r w:rsidR="007A603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588D" w:rsidRPr="00A67C28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дни след изтичане на </w:t>
      </w:r>
      <w:r w:rsidR="005C5911">
        <w:rPr>
          <w:rFonts w:ascii="Times New Roman" w:hAnsi="Times New Roman" w:cs="Times New Roman"/>
          <w:sz w:val="24"/>
          <w:szCs w:val="24"/>
        </w:rPr>
        <w:t>последния гаранционен срок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</w:t>
      </w:r>
      <w:r w:rsidR="00A03AB2">
        <w:rPr>
          <w:rFonts w:ascii="Times New Roman" w:hAnsi="Times New Roman" w:cs="Times New Roman"/>
          <w:b w:val="0"/>
          <w:sz w:val="24"/>
          <w:szCs w:val="24"/>
        </w:rPr>
        <w:t xml:space="preserve">забава или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</w:t>
      </w:r>
      <w:r w:rsidR="009568C7" w:rsidRPr="00167921">
        <w:rPr>
          <w:rFonts w:ascii="Times New Roman" w:hAnsi="Times New Roman" w:cs="Times New Roman"/>
          <w:sz w:val="24"/>
          <w:szCs w:val="24"/>
        </w:rPr>
        <w:t>е</w:t>
      </w:r>
      <w:r w:rsidR="006173DF" w:rsidRPr="00167921">
        <w:rPr>
          <w:rFonts w:ascii="Times New Roman" w:hAnsi="Times New Roman" w:cs="Times New Roman"/>
          <w:bCs/>
          <w:sz w:val="24"/>
          <w:szCs w:val="24"/>
        </w:rPr>
        <w:t>,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плащания по нея, банковите преводи, комисионните, както и поддържането на банковата гаранция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>на мястото</w:t>
      </w:r>
      <w:r w:rsidR="005C5911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123B1"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1679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393DF1" w:rsidRPr="0073189B" w:rsidRDefault="00393DF1" w:rsidP="00790906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94131E" w:rsidRPr="0073189B" w:rsidRDefault="000E23D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5D2108">
        <w:rPr>
          <w:rFonts w:ascii="Times New Roman" w:hAnsi="Times New Roman" w:cs="Times New Roman"/>
          <w:sz w:val="24"/>
          <w:szCs w:val="24"/>
        </w:rPr>
        <w:t>предмета на настоящия договор са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954F4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E244C6" w:rsidRPr="00954F45">
        <w:rPr>
          <w:rFonts w:ascii="Times New Roman" w:hAnsi="Times New Roman" w:cs="Times New Roman"/>
          <w:i/>
          <w:sz w:val="24"/>
          <w:szCs w:val="24"/>
        </w:rPr>
        <w:t xml:space="preserve"> от открита процедура по сключване на Рамково споразумение № СПОР-9/15.03.2018 г.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83588D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4D1"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E73713" w:rsidRPr="0073189B">
        <w:rPr>
          <w:rFonts w:ascii="Times New Roman" w:hAnsi="Times New Roman" w:cs="Times New Roman"/>
          <w:sz w:val="24"/>
          <w:szCs w:val="24"/>
        </w:rPr>
        <w:t xml:space="preserve">Гаранционните срокове започват да текат от датата на подписването на </w:t>
      </w:r>
      <w:proofErr w:type="spellStart"/>
      <w:r w:rsidR="00E73713" w:rsidRPr="0073189B">
        <w:rPr>
          <w:rFonts w:ascii="Times New Roman" w:hAnsi="Times New Roman" w:cs="Times New Roman"/>
          <w:sz w:val="24"/>
          <w:szCs w:val="24"/>
        </w:rPr>
        <w:t>приемо-предавателния</w:t>
      </w:r>
      <w:proofErr w:type="spellEnd"/>
      <w:r w:rsidR="00E73713" w:rsidRPr="0073189B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544D1" w:rsidRPr="007544D1" w:rsidRDefault="007544D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 извършване на ремонт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дефектирали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мебели, подменената </w:t>
      </w:r>
      <w:r w:rsidR="00397079">
        <w:rPr>
          <w:rFonts w:ascii="Times New Roman" w:hAnsi="Times New Roman" w:cs="Times New Roman"/>
          <w:bCs/>
          <w:sz w:val="24"/>
          <w:szCs w:val="24"/>
        </w:rPr>
        <w:t xml:space="preserve">или ремонтираната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част </w:t>
      </w:r>
      <w:r w:rsidR="00397079">
        <w:rPr>
          <w:rFonts w:ascii="Times New Roman" w:hAnsi="Times New Roman" w:cs="Times New Roman"/>
          <w:bCs/>
          <w:sz w:val="24"/>
          <w:szCs w:val="24"/>
        </w:rPr>
        <w:t>има гаранционен срок от 6 месеца от датата</w:t>
      </w:r>
      <w:r w:rsidR="0059547C">
        <w:rPr>
          <w:rFonts w:ascii="Times New Roman" w:hAnsi="Times New Roman" w:cs="Times New Roman"/>
          <w:bCs/>
          <w:sz w:val="24"/>
          <w:szCs w:val="24"/>
        </w:rPr>
        <w:t>, на която възложителят е приел резултатите от ремонта.</w:t>
      </w:r>
      <w:r w:rsidR="003970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73189B">
        <w:rPr>
          <w:rFonts w:ascii="Times New Roman" w:hAnsi="Times New Roman" w:cs="Times New Roman"/>
          <w:sz w:val="24"/>
          <w:szCs w:val="24"/>
        </w:rPr>
        <w:t>В случай,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уведомен, същият е длъжен да ги отстрани или </w:t>
      </w:r>
      <w:r w:rsidR="00854320">
        <w:rPr>
          <w:rFonts w:ascii="Times New Roman" w:hAnsi="Times New Roman" w:cs="Times New Roman"/>
          <w:sz w:val="24"/>
          <w:szCs w:val="24"/>
        </w:rPr>
        <w:t>в 7-дневен срок замени стоките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с нови със същите или по-добри характеристики, ако недостатъкът ги прави негодни за използване по предназначение.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0,5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>нула цяло и пет</w:t>
      </w:r>
      <w:r w:rsidR="00854320">
        <w:rPr>
          <w:rFonts w:ascii="Times New Roman" w:hAnsi="Times New Roman" w:cs="Times New Roman"/>
          <w:color w:val="000000"/>
          <w:sz w:val="24"/>
          <w:szCs w:val="24"/>
        </w:rPr>
        <w:t xml:space="preserve"> процент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5D2108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0,0</w:t>
      </w:r>
      <w:r w:rsidR="00854320">
        <w:rPr>
          <w:rFonts w:ascii="Times New Roman" w:hAnsi="Times New Roman" w:cs="Times New Roman"/>
          <w:sz w:val="24"/>
          <w:szCs w:val="24"/>
        </w:rPr>
        <w:t>5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D2108">
        <w:rPr>
          <w:rFonts w:ascii="Times New Roman" w:hAnsi="Times New Roman" w:cs="Times New Roman"/>
          <w:sz w:val="24"/>
          <w:szCs w:val="24"/>
        </w:rPr>
        <w:t xml:space="preserve">(нула цяло и пет стотни процента) </w:t>
      </w:r>
      <w:r w:rsidR="002C0E31" w:rsidRPr="0073189B">
        <w:rPr>
          <w:rFonts w:ascii="Times New Roman" w:hAnsi="Times New Roman" w:cs="Times New Roman"/>
          <w:sz w:val="24"/>
          <w:szCs w:val="24"/>
        </w:rPr>
        <w:t>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A67C28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67C28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 w:rsidRPr="00A67C2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A67C2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A67C28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A67C28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A67C28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67C2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A67C28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A67C28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A67C28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E244C6" w:rsidRDefault="00E244C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E244C6" w:rsidRDefault="00E244C6" w:rsidP="00E244C6">
      <w:pPr>
        <w:pStyle w:val="Bodytext90"/>
        <w:shd w:val="clear" w:color="auto" w:fill="auto"/>
        <w:tabs>
          <w:tab w:val="left" w:pos="830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XII. </w:t>
      </w:r>
      <w:r>
        <w:rPr>
          <w:sz w:val="24"/>
          <w:szCs w:val="24"/>
        </w:rPr>
        <w:t>ПРЕКРАТЯВАНЕ</w:t>
      </w:r>
      <w:r w:rsidR="0083588D">
        <w:rPr>
          <w:sz w:val="24"/>
          <w:szCs w:val="24"/>
        </w:rPr>
        <w:t xml:space="preserve"> НА ДОГОВОРА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Чл.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Настоящият договор се прекратява, както следва: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с изтичане срока на договора;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 изчерпване на посочените в чл. 6, ал. 1 средства;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при виновно неизпълнение на задълженията на една от страните по договора – с 15-дневно писмено предизвестие, отправено от изправната до неизправната страна;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Настоящият договор може да бъде прекратен:</w:t>
      </w:r>
      <w:bookmarkStart w:id="0" w:name="_GoBack"/>
      <w:bookmarkEnd w:id="0"/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с едномесечно писмено предизвестие, отправено от всяка от страните по договора към другата;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при взаимно съгласие между страните, изразено в писмен вид;</w:t>
      </w:r>
    </w:p>
    <w:p w:rsidR="00E244C6" w:rsidRDefault="00E244C6" w:rsidP="00E244C6">
      <w:pPr>
        <w:autoSpaceDE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едностранно от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15-дневно писмено предизвестие, при пълно или частично неизпълнение, лошо или забавено изпълнение на задълженията на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ИЗПЪЛНИТЕЛЯ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В тези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дължи обезщетения, пропуснати ползи и/или неустойки.</w:t>
      </w:r>
    </w:p>
    <w:p w:rsidR="00E244C6" w:rsidRDefault="00E244C6" w:rsidP="00E244C6">
      <w:pPr>
        <w:autoSpaceDE/>
        <w:adjustRightInd/>
        <w:spacing w:after="200" w:line="278" w:lineRule="exact"/>
        <w:ind w:left="23" w:right="23" w:firstLine="5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Чл.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В случай на прекратяване на договора страните подписват двустранен протокол, с който уреждат взаимоотношенията си до момента на прекратяването, включително и заплащане на извършените, но незаплатени доставки.</w:t>
      </w:r>
    </w:p>
    <w:p w:rsidR="00051717" w:rsidRPr="0073189B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E244C6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ИНДИВИДУАЛНИЯ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E244C6">
        <w:rPr>
          <w:rFonts w:ascii="Times New Roman" w:hAnsi="Times New Roman" w:cs="Times New Roman"/>
          <w:b/>
          <w:sz w:val="24"/>
          <w:szCs w:val="24"/>
        </w:rPr>
        <w:t>30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Pr="007F3624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Технич</w:t>
      </w:r>
      <w:r w:rsidR="00BB2B68">
        <w:rPr>
          <w:rFonts w:ascii="Times New Roman" w:hAnsi="Times New Roman" w:cs="Times New Roman"/>
          <w:sz w:val="24"/>
          <w:szCs w:val="24"/>
        </w:rPr>
        <w:t>еска спецификация</w:t>
      </w:r>
      <w:r w:rsidRPr="007F36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>Приложение № 2</w:t>
      </w:r>
      <w:r w:rsidR="003222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2208">
        <w:rPr>
          <w:rFonts w:ascii="Times New Roman" w:hAnsi="Times New Roman" w:cs="Times New Roman"/>
          <w:sz w:val="24"/>
          <w:szCs w:val="24"/>
        </w:rPr>
        <w:t>и 2.1</w:t>
      </w:r>
      <w:r w:rsidRPr="007F3624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Pr="007F3624">
        <w:rPr>
          <w:rFonts w:ascii="Times New Roman" w:hAnsi="Times New Roman" w:cs="Times New Roman"/>
          <w:sz w:val="24"/>
          <w:szCs w:val="24"/>
        </w:rPr>
        <w:t>;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295E35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предложение.</w:t>
      </w:r>
    </w:p>
    <w:p w:rsidR="00D2647C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2647C" w:rsidRPr="0073189B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44C6" w:rsidRDefault="00C226FA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E244C6" w:rsidRPr="0073189B" w:rsidRDefault="00C226FA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475EED" w:rsidRPr="0073189B" w:rsidRDefault="00C9783E" w:rsidP="007031F0">
      <w:pPr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>.......................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E244C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</w:t>
      </w:r>
    </w:p>
    <w:p w:rsidR="00A8778E" w:rsidRDefault="00475EED" w:rsidP="00143A4E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BC3683" w:rsidRPr="00A8778E" w:rsidRDefault="00475EED" w:rsidP="00143A4E">
      <w:pPr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A8778E">
        <w:rPr>
          <w:rFonts w:ascii="Times New Roman" w:hAnsi="Times New Roman" w:cs="Times New Roman"/>
          <w:b/>
          <w:i/>
          <w:noProof/>
          <w:sz w:val="24"/>
          <w:szCs w:val="24"/>
        </w:rPr>
        <w:tab/>
      </w:r>
      <w:r w:rsidR="00D2647C" w:rsidRPr="00A8778E">
        <w:rPr>
          <w:rFonts w:ascii="Times New Roman" w:hAnsi="Times New Roman" w:cs="Times New Roman"/>
          <w:b/>
          <w:i/>
          <w:noProof/>
          <w:sz w:val="24"/>
          <w:szCs w:val="24"/>
        </w:rPr>
        <w:tab/>
      </w:r>
      <w:r w:rsidRPr="00A8778E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 </w:t>
      </w:r>
      <w:r w:rsidR="00206415" w:rsidRPr="00A8778E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 </w:t>
      </w:r>
    </w:p>
    <w:sectPr w:rsidR="00BC3683" w:rsidRPr="00A8778E" w:rsidSect="009E6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1134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B0" w:rsidRDefault="004533B0">
      <w:r>
        <w:separator/>
      </w:r>
    </w:p>
  </w:endnote>
  <w:endnote w:type="continuationSeparator" w:id="0">
    <w:p w:rsidR="004533B0" w:rsidRDefault="0045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A67C28">
      <w:rPr>
        <w:rStyle w:val="PageNumber"/>
        <w:noProof/>
        <w:sz w:val="16"/>
        <w:szCs w:val="16"/>
      </w:rPr>
      <w:t>5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1D" w:rsidRDefault="00057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B0" w:rsidRDefault="004533B0">
      <w:r>
        <w:separator/>
      </w:r>
    </w:p>
  </w:footnote>
  <w:footnote w:type="continuationSeparator" w:id="0">
    <w:p w:rsidR="004533B0" w:rsidRDefault="00453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1D" w:rsidRDefault="00057D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24" w:rsidRPr="00383EB5" w:rsidRDefault="00383EB5">
    <w:pPr>
      <w:pStyle w:val="Header"/>
      <w:rPr>
        <w:rFonts w:ascii="Times New Roman" w:hAnsi="Times New Roman" w:cs="Times New Roman"/>
        <w:i/>
        <w:sz w:val="24"/>
        <w:szCs w:val="24"/>
        <w:lang w:val="en-US"/>
      </w:rPr>
    </w:pPr>
    <w:r>
      <w:rPr>
        <w:rFonts w:ascii="Times New Roman" w:hAnsi="Times New Roman" w:cs="Times New Roman"/>
        <w:i/>
        <w:sz w:val="24"/>
        <w:szCs w:val="24"/>
        <w:lang w:val="en-US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Pr="00383EB5">
      <w:rPr>
        <w:rFonts w:ascii="Times New Roman" w:hAnsi="Times New Roman" w:cs="Times New Roman"/>
        <w:b/>
        <w:i/>
        <w:sz w:val="24"/>
        <w:szCs w:val="24"/>
      </w:rPr>
      <w:t>Приложение №5</w:t>
    </w:r>
    <w:r w:rsidRPr="00383EB5">
      <w:rPr>
        <w:rFonts w:ascii="Times New Roman" w:hAnsi="Times New Roman" w:cs="Times New Roman"/>
        <w:b/>
        <w:sz w:val="24"/>
        <w:szCs w:val="24"/>
        <w:lang w:val="en-US"/>
      </w:rPr>
      <w:t xml:space="preserve">   </w:t>
    </w:r>
    <w:r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>
      <w:rPr>
        <w:rFonts w:ascii="Times New Roman" w:hAnsi="Times New Roman" w:cs="Times New Roman"/>
        <w:i/>
        <w:sz w:val="24"/>
        <w:szCs w:val="24"/>
        <w:lang w:val="en-US"/>
      </w:rPr>
      <w:tab/>
    </w:r>
    <w:r>
      <w:rPr>
        <w:rFonts w:ascii="Times New Roman" w:hAnsi="Times New Roman" w:cs="Times New Roman"/>
        <w:i/>
        <w:sz w:val="24"/>
        <w:szCs w:val="24"/>
        <w:lang w:val="en-US"/>
      </w:rPr>
      <w:tab/>
      <w:t xml:space="preserve"> </w:t>
    </w:r>
  </w:p>
  <w:p w:rsidR="00E22524" w:rsidRPr="00383EB5" w:rsidRDefault="00E22524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D1D" w:rsidRDefault="00057D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0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57D1D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679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6C07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2208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3EB5"/>
    <w:rsid w:val="003865F1"/>
    <w:rsid w:val="0038778D"/>
    <w:rsid w:val="00393144"/>
    <w:rsid w:val="00393DF1"/>
    <w:rsid w:val="003949D1"/>
    <w:rsid w:val="00395E13"/>
    <w:rsid w:val="00397079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234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4827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33B0"/>
    <w:rsid w:val="00454E04"/>
    <w:rsid w:val="004565B7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9BD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47C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B99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3446"/>
    <w:rsid w:val="005C424F"/>
    <w:rsid w:val="005C4B86"/>
    <w:rsid w:val="005C5911"/>
    <w:rsid w:val="005C5AAE"/>
    <w:rsid w:val="005C71B6"/>
    <w:rsid w:val="005D11E6"/>
    <w:rsid w:val="005D1566"/>
    <w:rsid w:val="005D1FCD"/>
    <w:rsid w:val="005D2108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047D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31F0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182"/>
    <w:rsid w:val="00741D9B"/>
    <w:rsid w:val="00744F36"/>
    <w:rsid w:val="007462A3"/>
    <w:rsid w:val="00746D04"/>
    <w:rsid w:val="007474EF"/>
    <w:rsid w:val="007476F5"/>
    <w:rsid w:val="00747923"/>
    <w:rsid w:val="007544D1"/>
    <w:rsid w:val="00754750"/>
    <w:rsid w:val="00757F03"/>
    <w:rsid w:val="00760642"/>
    <w:rsid w:val="00762928"/>
    <w:rsid w:val="00766C58"/>
    <w:rsid w:val="0076777B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588D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4320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4F45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3AB2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67C28"/>
    <w:rsid w:val="00A70EF0"/>
    <w:rsid w:val="00A714E5"/>
    <w:rsid w:val="00A71D1F"/>
    <w:rsid w:val="00A72A0E"/>
    <w:rsid w:val="00A72E3D"/>
    <w:rsid w:val="00A75A3F"/>
    <w:rsid w:val="00A76024"/>
    <w:rsid w:val="00A774F5"/>
    <w:rsid w:val="00A812ED"/>
    <w:rsid w:val="00A8778E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378F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531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B68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0CF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3C92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4D2E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5D68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2CB0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390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4C6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1E13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137B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3A08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9">
    <w:name w:val="Body text (9)_"/>
    <w:basedOn w:val="DefaultParagraphFont"/>
    <w:link w:val="Bodytext90"/>
    <w:locked/>
    <w:rsid w:val="00E244C6"/>
    <w:rPr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244C6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9">
    <w:name w:val="Body text (9)_"/>
    <w:basedOn w:val="DefaultParagraphFont"/>
    <w:link w:val="Bodytext90"/>
    <w:locked/>
    <w:rsid w:val="00E244C6"/>
    <w:rPr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244C6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1768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Калин Цветков</cp:lastModifiedBy>
  <cp:revision>14</cp:revision>
  <cp:lastPrinted>2017-08-24T13:15:00Z</cp:lastPrinted>
  <dcterms:created xsi:type="dcterms:W3CDTF">2019-07-22T15:02:00Z</dcterms:created>
  <dcterms:modified xsi:type="dcterms:W3CDTF">2019-08-08T07:34:00Z</dcterms:modified>
</cp:coreProperties>
</file>