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9C62A" w14:textId="77777777" w:rsidR="007B7E41" w:rsidRPr="00816D2E" w:rsidRDefault="00091A6F" w:rsidP="007B7E41">
      <w:pPr>
        <w:pStyle w:val="Header"/>
        <w:ind w:left="-456" w:firstLine="0"/>
        <w:rPr>
          <w:rFonts w:ascii="Times New Roman" w:hAnsi="Times New Roman"/>
          <w:color w:val="000000"/>
          <w:sz w:val="28"/>
        </w:rPr>
      </w:pPr>
      <w:r w:rsidRPr="00816D2E">
        <w:rPr>
          <w:rFonts w:ascii="Times New Roman" w:hAnsi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0D2CF76" wp14:editId="026D8AC8">
                <wp:simplePos x="0" y="0"/>
                <wp:positionH relativeFrom="column">
                  <wp:posOffset>-321945</wp:posOffset>
                </wp:positionH>
                <wp:positionV relativeFrom="paragraph">
                  <wp:posOffset>934720</wp:posOffset>
                </wp:positionV>
                <wp:extent cx="6448425" cy="1905"/>
                <wp:effectExtent l="0" t="0" r="9525" b="1714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48425" cy="1905"/>
                        </a:xfrm>
                        <a:prstGeom prst="line">
                          <a:avLst/>
                        </a:prstGeom>
                        <a:noFill/>
                        <a:ln w="19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7382002" id="Line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L70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Ab0vvQXAgAANQQAAA4AAAAAAAAAAAAAAAAALgIAAGRycy9lMm9Eb2MueG1sUEsBAi0AFAAG&#10;AAgAAAAhAPe+VNbfAAAACwEAAA8AAAAAAAAAAAAAAAAAcQQAAGRycy9kb3ducmV2LnhtbFBLBQYA&#10;AAAABAAEAPMAAAB9BQAAAAA=&#10;" o:allowincell="f" strokeweight=".15pt"/>
            </w:pict>
          </mc:Fallback>
        </mc:AlternateContent>
      </w:r>
      <w:r w:rsidRPr="00816D2E">
        <w:rPr>
          <w:rFonts w:ascii="Times New Roman" w:hAnsi="Times New Roman"/>
          <w:noProof/>
          <w:lang w:eastAsia="bg-BG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0" allowOverlap="1" wp14:anchorId="3F71D4E0" wp14:editId="0D007464">
                <wp:simplePos x="0" y="0"/>
                <wp:positionH relativeFrom="column">
                  <wp:posOffset>-325755</wp:posOffset>
                </wp:positionH>
                <wp:positionV relativeFrom="paragraph">
                  <wp:posOffset>964564</wp:posOffset>
                </wp:positionV>
                <wp:extent cx="6446520" cy="0"/>
                <wp:effectExtent l="0" t="0" r="11430" b="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6520" cy="0"/>
                        </a:xfrm>
                        <a:prstGeom prst="line">
                          <a:avLst/>
                        </a:prstGeom>
                        <a:noFill/>
                        <a:ln w="19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D2B1BB" id="Line 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i0d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DG&#10;Fi0dEQIAACgEAAAOAAAAAAAAAAAAAAAAAC4CAABkcnMvZTJvRG9jLnhtbFBLAQItABQABgAIAAAA&#10;IQDdaBDF4AAAAAsBAAAPAAAAAAAAAAAAAAAAAGsEAABkcnMvZG93bnJldi54bWxQSwUGAAAAAAQA&#10;BADzAAAAeAUAAAAA&#10;" o:allowincell="f" strokeweight=".15pt"/>
            </w:pict>
          </mc:Fallback>
        </mc:AlternateContent>
      </w:r>
      <w:r w:rsidRPr="00816D2E">
        <w:rPr>
          <w:rFonts w:ascii="Times New Roman" w:hAnsi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57DD0BB" wp14:editId="26BD7CD0">
                <wp:simplePos x="0" y="0"/>
                <wp:positionH relativeFrom="column">
                  <wp:posOffset>977265</wp:posOffset>
                </wp:positionH>
                <wp:positionV relativeFrom="paragraph">
                  <wp:posOffset>173355</wp:posOffset>
                </wp:positionV>
                <wp:extent cx="5284470" cy="767715"/>
                <wp:effectExtent l="0" t="0" r="0" b="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447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13B26" w14:textId="77777777" w:rsidR="007B7E41" w:rsidRDefault="007B7E41" w:rsidP="007B7E41">
                            <w:pPr>
                              <w:pStyle w:val="Heading1"/>
                              <w:tabs>
                                <w:tab w:val="center" w:pos="3705"/>
                              </w:tabs>
                              <w:jc w:val="left"/>
                              <w:rPr>
                                <w:rFonts w:ascii="Times New Roman" w:hAnsi="Times New Roman"/>
                                <w:sz w:val="28"/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РЕПУБЛИКА  БЪЛГАРИЯ</w:t>
                            </w:r>
                            <w:proofErr w:type="gramEnd"/>
                          </w:p>
                          <w:p w14:paraId="27E6E19F" w14:textId="77777777" w:rsidR="007B7E41" w:rsidRDefault="007B7E41" w:rsidP="007B7E41">
                            <w:pPr>
                              <w:pStyle w:val="Heading1"/>
                              <w:tabs>
                                <w:tab w:val="center" w:pos="3705"/>
                              </w:tabs>
                              <w:spacing w:before="240"/>
                              <w:jc w:val="left"/>
                              <w:rPr>
                                <w:spacing w:val="32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32"/>
                                <w:sz w:val="32"/>
                                <w:lang w:val="bg-BG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pacing w:val="32"/>
                                <w:sz w:val="28"/>
                              </w:rPr>
                              <w:t>МИНИСТЕРСТВО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32"/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32"/>
                                <w:sz w:val="28"/>
                              </w:rPr>
                              <w:t>ФИНАНСИТЕ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57DD0B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6.95pt;margin-top:13.65pt;width:416.1pt;height:60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BVedILMCAAC5BQAA&#10;DgAAAAAAAAAAAAAAAAAuAgAAZHJzL2Uyb0RvYy54bWxQSwECLQAUAAYACAAAACEAKEu4894AAAAK&#10;AQAADwAAAAAAAAAAAAAAAAANBQAAZHJzL2Rvd25yZXYueG1sUEsFBgAAAAAEAAQA8wAAABgGAAAA&#10;AA==&#10;" o:allowincell="f" filled="f" stroked="f">
                <v:textbox>
                  <w:txbxContent>
                    <w:p w14:paraId="3A213B26" w14:textId="77777777" w:rsidR="007B7E41" w:rsidRDefault="007B7E41" w:rsidP="007B7E41">
                      <w:pPr>
                        <w:pStyle w:val="Heading1"/>
                        <w:tabs>
                          <w:tab w:val="center" w:pos="3705"/>
                        </w:tabs>
                        <w:jc w:val="left"/>
                        <w:rPr>
                          <w:rFonts w:ascii="Times New Roman" w:hAnsi="Times New Roman"/>
                          <w:sz w:val="28"/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>РЕПУБЛИКА  БЪЛГАРИЯ</w:t>
                      </w:r>
                    </w:p>
                    <w:p w14:paraId="27E6E19F" w14:textId="77777777" w:rsidR="007B7E41" w:rsidRDefault="007B7E41" w:rsidP="007B7E41">
                      <w:pPr>
                        <w:pStyle w:val="Heading1"/>
                        <w:tabs>
                          <w:tab w:val="center" w:pos="3705"/>
                        </w:tabs>
                        <w:spacing w:before="240"/>
                        <w:jc w:val="left"/>
                        <w:rPr>
                          <w:spacing w:val="32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pacing w:val="32"/>
                          <w:sz w:val="32"/>
                          <w:lang w:val="bg-BG"/>
                        </w:rPr>
                        <w:tab/>
                      </w:r>
                      <w:r>
                        <w:rPr>
                          <w:rFonts w:ascii="Times New Roman" w:hAnsi="Times New Roman"/>
                          <w:spacing w:val="32"/>
                          <w:sz w:val="28"/>
                        </w:rPr>
                        <w:t>МИНИСТЕРСТВО</w:t>
                      </w:r>
                      <w:r>
                        <w:rPr>
                          <w:rFonts w:ascii="Times New Roman" w:hAnsi="Times New Roman"/>
                          <w:spacing w:val="40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32"/>
                          <w:sz w:val="28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40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32"/>
                          <w:sz w:val="28"/>
                        </w:rPr>
                        <w:t>ФИНАНСИТЕ</w:t>
                      </w:r>
                    </w:p>
                  </w:txbxContent>
                </v:textbox>
              </v:shape>
            </w:pict>
          </mc:Fallback>
        </mc:AlternateContent>
      </w:r>
      <w:r w:rsidRPr="00816D2E">
        <w:rPr>
          <w:rFonts w:ascii="Times New Roman" w:hAnsi="Times New Roman"/>
          <w:noProof/>
          <w:color w:val="000000"/>
          <w:sz w:val="28"/>
          <w:lang w:eastAsia="bg-BG"/>
        </w:rPr>
        <w:drawing>
          <wp:inline distT="0" distB="0" distL="0" distR="0" wp14:anchorId="4E69FA19" wp14:editId="52AC764F">
            <wp:extent cx="657225" cy="819150"/>
            <wp:effectExtent l="0" t="0" r="0" b="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40EAE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6DB3F662" w14:textId="77777777" w:rsidR="00CA4F50" w:rsidRPr="00AD6682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2C001141" w14:textId="77777777" w:rsidR="00CA4F50" w:rsidRPr="00AD6682" w:rsidRDefault="00CA4F50" w:rsidP="00CA4F50">
      <w:pPr>
        <w:widowControl/>
        <w:autoSpaceDE/>
        <w:autoSpaceDN/>
        <w:adjustRightInd/>
        <w:spacing w:line="288" w:lineRule="auto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19A2A3A3" w14:textId="77777777" w:rsidR="00CA4F50" w:rsidRPr="00AD6682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0F6C6076" w14:textId="77777777" w:rsidR="00CA4F50" w:rsidRPr="00AD6682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4BBD43D7" w14:textId="77777777" w:rsidR="00CA4F50" w:rsidRPr="000B42EF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36E0790E" w14:textId="77777777" w:rsidR="00CA4F50" w:rsidRPr="001D6A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5C90E1C8" w14:textId="77777777" w:rsidR="000A7376" w:rsidRPr="001D6AFA" w:rsidRDefault="000A7376" w:rsidP="00CA4F50">
      <w:pPr>
        <w:widowControl/>
        <w:autoSpaceDE/>
        <w:autoSpaceDN/>
        <w:adjustRightInd/>
        <w:spacing w:line="48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3D328B60" w14:textId="77777777" w:rsidR="000A7376" w:rsidRPr="002B5FFA" w:rsidRDefault="000A7376" w:rsidP="00CA4F50">
      <w:pPr>
        <w:widowControl/>
        <w:autoSpaceDE/>
        <w:autoSpaceDN/>
        <w:adjustRightInd/>
        <w:spacing w:line="48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5719B3EC" w14:textId="77777777" w:rsidR="00CA4F50" w:rsidRPr="002B5FFA" w:rsidRDefault="00CA4F50" w:rsidP="00CA4F50">
      <w:pPr>
        <w:widowControl/>
        <w:autoSpaceDE/>
        <w:autoSpaceDN/>
        <w:adjustRightInd/>
        <w:spacing w:line="48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  <w:r w:rsidRPr="002B5FFA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  <w:t>ТЕХНИЧЕСК</w:t>
      </w:r>
      <w:r w:rsidR="007B7E41" w:rsidRPr="002B5FFA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  <w:t>А</w:t>
      </w:r>
      <w:r w:rsidRPr="002B5FFA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  <w:t xml:space="preserve"> </w:t>
      </w:r>
      <w:r w:rsidR="007B7E41" w:rsidRPr="002B5FFA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  <w:t>СПЕЦИФИКАЦИЯ</w:t>
      </w:r>
    </w:p>
    <w:p w14:paraId="10183A9B" w14:textId="77777777" w:rsidR="00CA4F50" w:rsidRPr="002B5FFA" w:rsidRDefault="00CA4F50" w:rsidP="00CA4F50">
      <w:pPr>
        <w:shd w:val="clear" w:color="auto" w:fill="FFFFFF"/>
        <w:spacing w:before="2" w:line="602" w:lineRule="exact"/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pacing w:val="-7"/>
          <w:sz w:val="24"/>
          <w:szCs w:val="24"/>
        </w:rPr>
      </w:pPr>
      <w:r w:rsidRPr="002B5FFA">
        <w:rPr>
          <w:rFonts w:ascii="Times New Roman" w:hAnsi="Times New Roman" w:cs="Times New Roman"/>
          <w:b/>
          <w:bCs/>
          <w:i w:val="0"/>
          <w:iCs w:val="0"/>
          <w:color w:val="000000"/>
          <w:spacing w:val="-7"/>
          <w:sz w:val="24"/>
          <w:szCs w:val="24"/>
        </w:rPr>
        <w:t>ЗА</w:t>
      </w:r>
    </w:p>
    <w:p w14:paraId="0C8D05EF" w14:textId="77777777" w:rsidR="00EE79A1" w:rsidRPr="002B5FFA" w:rsidRDefault="00EE79A1" w:rsidP="00CA4F50">
      <w:pPr>
        <w:shd w:val="clear" w:color="auto" w:fill="FFFFFF"/>
        <w:spacing w:before="2" w:line="602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9294917" w14:textId="77777777" w:rsidR="00CA4F50" w:rsidRPr="002B5FFA" w:rsidRDefault="00CA4F50" w:rsidP="00CA4F50">
      <w:pPr>
        <w:shd w:val="clear" w:color="auto" w:fill="FFFFFF"/>
        <w:spacing w:line="480" w:lineRule="auto"/>
        <w:jc w:val="center"/>
        <w:rPr>
          <w:rFonts w:ascii="Times New Roman" w:hAnsi="Times New Roman" w:cs="Times New Roman"/>
          <w:b/>
          <w:i w:val="0"/>
          <w:iCs w:val="0"/>
          <w:color w:val="000000"/>
          <w:spacing w:val="-4"/>
          <w:sz w:val="24"/>
          <w:szCs w:val="24"/>
        </w:rPr>
      </w:pPr>
      <w:r w:rsidRPr="002B5FFA">
        <w:rPr>
          <w:rFonts w:ascii="Times New Roman" w:hAnsi="Times New Roman" w:cs="Times New Roman"/>
          <w:b/>
          <w:i w:val="0"/>
          <w:iCs w:val="0"/>
          <w:color w:val="000000"/>
          <w:spacing w:val="-4"/>
          <w:sz w:val="24"/>
          <w:szCs w:val="24"/>
        </w:rPr>
        <w:t xml:space="preserve">ПРЕДОСТАВЯНЕ НА УСЛУГИ ПО ПОДДРЪЖКА </w:t>
      </w:r>
      <w:r w:rsidRPr="002B5FFA">
        <w:rPr>
          <w:rFonts w:ascii="Times New Roman" w:hAnsi="Times New Roman" w:cs="Times New Roman"/>
          <w:b/>
          <w:i w:val="0"/>
          <w:color w:val="000000"/>
          <w:spacing w:val="-4"/>
          <w:sz w:val="24"/>
          <w:szCs w:val="24"/>
        </w:rPr>
        <w:t xml:space="preserve">ТИП „ENTERPRISE SUPPORT“ </w:t>
      </w:r>
      <w:r w:rsidRPr="002B5FFA">
        <w:rPr>
          <w:rFonts w:ascii="Times New Roman" w:hAnsi="Times New Roman" w:cs="Times New Roman"/>
          <w:b/>
          <w:i w:val="0"/>
          <w:iCs w:val="0"/>
          <w:color w:val="000000"/>
          <w:spacing w:val="-4"/>
          <w:sz w:val="24"/>
          <w:szCs w:val="24"/>
        </w:rPr>
        <w:t xml:space="preserve">НА ЛИЦЕНЗИ </w:t>
      </w:r>
      <w:r w:rsidRPr="002B5FFA">
        <w:rPr>
          <w:rFonts w:ascii="Times New Roman" w:hAnsi="Times New Roman" w:cs="Times New Roman"/>
          <w:b/>
          <w:i w:val="0"/>
          <w:iCs w:val="0"/>
          <w:color w:val="000000"/>
          <w:spacing w:val="-4"/>
          <w:sz w:val="24"/>
          <w:szCs w:val="24"/>
          <w:lang w:val="en-US"/>
        </w:rPr>
        <w:t>SAP</w:t>
      </w:r>
      <w:r w:rsidRPr="002B5FFA">
        <w:rPr>
          <w:rFonts w:ascii="Times New Roman" w:hAnsi="Times New Roman" w:cs="Times New Roman"/>
          <w:b/>
          <w:i w:val="0"/>
          <w:iCs w:val="0"/>
          <w:color w:val="000000"/>
          <w:spacing w:val="-4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b/>
          <w:i w:val="0"/>
          <w:iCs w:val="0"/>
          <w:color w:val="000000"/>
          <w:spacing w:val="-4"/>
          <w:sz w:val="24"/>
          <w:szCs w:val="24"/>
          <w:lang w:val="en-US"/>
        </w:rPr>
        <w:t>ERP</w:t>
      </w:r>
      <w:r w:rsidRPr="002B5FFA">
        <w:rPr>
          <w:rFonts w:ascii="Times New Roman" w:hAnsi="Times New Roman" w:cs="Times New Roman"/>
          <w:b/>
          <w:i w:val="0"/>
          <w:iCs w:val="0"/>
          <w:color w:val="000000"/>
          <w:spacing w:val="-4"/>
          <w:sz w:val="24"/>
          <w:szCs w:val="24"/>
        </w:rPr>
        <w:t xml:space="preserve"> 6.0 ЗА </w:t>
      </w:r>
    </w:p>
    <w:p w14:paraId="5FE5B1B9" w14:textId="77777777" w:rsidR="00CA4F50" w:rsidRPr="002B5FFA" w:rsidRDefault="00CA4F50" w:rsidP="00CA4F50">
      <w:pPr>
        <w:shd w:val="clear" w:color="auto" w:fill="FFFFFF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FFA">
        <w:rPr>
          <w:rFonts w:ascii="Times New Roman" w:hAnsi="Times New Roman" w:cs="Times New Roman"/>
          <w:b/>
          <w:i w:val="0"/>
          <w:iCs w:val="0"/>
          <w:color w:val="000000"/>
          <w:spacing w:val="-4"/>
          <w:sz w:val="24"/>
          <w:szCs w:val="24"/>
        </w:rPr>
        <w:t>НУЖДИТЕ НА МИНИСТЕРСТВО НА ФИНАНСИТЕ (МФ)</w:t>
      </w:r>
    </w:p>
    <w:p w14:paraId="09DFF328" w14:textId="77777777" w:rsidR="00CA4F50" w:rsidRPr="002B5FFA" w:rsidRDefault="00CA4F50" w:rsidP="00CA4F50">
      <w:pPr>
        <w:widowControl/>
        <w:autoSpaceDE/>
        <w:autoSpaceDN/>
        <w:adjustRightInd/>
        <w:spacing w:line="48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6F7FFD0D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1C1BCC6B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717DDF8A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04F59398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5C2BD568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18A6D08C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529B5590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2C2E52D3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082C3682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2333C224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p w14:paraId="13AB994D" w14:textId="77777777" w:rsidR="00CA4F50" w:rsidRPr="002B5FFA" w:rsidRDefault="00CA4F50" w:rsidP="00CA4F50">
      <w:pPr>
        <w:widowControl/>
        <w:tabs>
          <w:tab w:val="left" w:pos="709"/>
        </w:tabs>
        <w:autoSpaceDE/>
        <w:autoSpaceDN/>
        <w:adjustRightInd/>
        <w:spacing w:line="288" w:lineRule="auto"/>
        <w:ind w:firstLine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en-US"/>
        </w:rPr>
      </w:pPr>
    </w:p>
    <w:tbl>
      <w:tblPr>
        <w:tblW w:w="45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20"/>
        <w:gridCol w:w="2108"/>
        <w:gridCol w:w="2698"/>
      </w:tblGrid>
      <w:tr w:rsidR="00CA4F50" w:rsidRPr="002B5FFA" w14:paraId="74A9CDD6" w14:textId="77777777" w:rsidTr="00F35E3D">
        <w:trPr>
          <w:trHeight w:val="342"/>
          <w:jc w:val="center"/>
        </w:trPr>
        <w:tc>
          <w:tcPr>
            <w:tcW w:w="2182" w:type="pct"/>
            <w:vAlign w:val="center"/>
          </w:tcPr>
          <w:p w14:paraId="3924D79F" w14:textId="77777777" w:rsidR="00CA4F50" w:rsidRPr="00AD6682" w:rsidRDefault="00CA4F50" w:rsidP="00CA4F50">
            <w:pPr>
              <w:widowControl/>
              <w:tabs>
                <w:tab w:val="left" w:pos="709"/>
              </w:tabs>
              <w:autoSpaceDE/>
              <w:autoSpaceDN/>
              <w:adjustRightInd/>
              <w:spacing w:line="288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  <w:r w:rsidRPr="00AD6682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eastAsia="en-US"/>
              </w:rPr>
              <w:t>Притежател</w:t>
            </w:r>
          </w:p>
        </w:tc>
        <w:tc>
          <w:tcPr>
            <w:tcW w:w="1236" w:type="pct"/>
            <w:vAlign w:val="center"/>
          </w:tcPr>
          <w:p w14:paraId="5570AE86" w14:textId="77777777" w:rsidR="00CA4F50" w:rsidRPr="00AD6682" w:rsidRDefault="00CA4F50" w:rsidP="00CA4F50">
            <w:pPr>
              <w:widowControl/>
              <w:tabs>
                <w:tab w:val="left" w:pos="709"/>
              </w:tabs>
              <w:autoSpaceDE/>
              <w:autoSpaceDN/>
              <w:adjustRightInd/>
              <w:spacing w:line="288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  <w:r w:rsidRPr="00AD6682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82" w:type="pct"/>
            <w:vAlign w:val="center"/>
          </w:tcPr>
          <w:p w14:paraId="5EE43A9F" w14:textId="77777777" w:rsidR="00CA4F50" w:rsidRPr="00AD6682" w:rsidRDefault="00CA4F50" w:rsidP="00CA4F50">
            <w:pPr>
              <w:widowControl/>
              <w:tabs>
                <w:tab w:val="left" w:pos="709"/>
              </w:tabs>
              <w:autoSpaceDE/>
              <w:autoSpaceDN/>
              <w:adjustRightInd/>
              <w:spacing w:line="288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  <w:r w:rsidRPr="00AD6682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eastAsia="en-US"/>
              </w:rPr>
              <w:t>Версия</w:t>
            </w:r>
          </w:p>
        </w:tc>
      </w:tr>
      <w:tr w:rsidR="00CA4F50" w:rsidRPr="002B5FFA" w14:paraId="17C916CD" w14:textId="77777777" w:rsidTr="00F35E3D">
        <w:trPr>
          <w:trHeight w:hRule="exact" w:val="728"/>
          <w:jc w:val="center"/>
        </w:trPr>
        <w:tc>
          <w:tcPr>
            <w:tcW w:w="2182" w:type="pct"/>
            <w:vAlign w:val="center"/>
          </w:tcPr>
          <w:p w14:paraId="314A700C" w14:textId="77777777" w:rsidR="00CA4F50" w:rsidRPr="002B5FFA" w:rsidRDefault="00CA4F50" w:rsidP="00CA4F50">
            <w:pPr>
              <w:widowControl/>
              <w:tabs>
                <w:tab w:val="left" w:pos="709"/>
              </w:tabs>
              <w:autoSpaceDE/>
              <w:autoSpaceDN/>
              <w:adjustRightInd/>
              <w:spacing w:line="288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en-US"/>
              </w:rPr>
            </w:pPr>
            <w:r w:rsidRPr="002B5FFA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en-US"/>
              </w:rPr>
              <w:t>Министерство на</w:t>
            </w:r>
          </w:p>
          <w:p w14:paraId="0FB94604" w14:textId="77777777" w:rsidR="00CA4F50" w:rsidRPr="002B5FFA" w:rsidRDefault="00CA4F50" w:rsidP="00CA4F50">
            <w:pPr>
              <w:widowControl/>
              <w:tabs>
                <w:tab w:val="left" w:pos="709"/>
              </w:tabs>
              <w:autoSpaceDE/>
              <w:autoSpaceDN/>
              <w:adjustRightInd/>
              <w:spacing w:line="288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en-US"/>
              </w:rPr>
            </w:pPr>
            <w:r w:rsidRPr="002B5FFA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en-US"/>
              </w:rPr>
              <w:t xml:space="preserve"> финансите</w:t>
            </w:r>
          </w:p>
        </w:tc>
        <w:tc>
          <w:tcPr>
            <w:tcW w:w="1236" w:type="pct"/>
            <w:vAlign w:val="center"/>
          </w:tcPr>
          <w:p w14:paraId="51BFD022" w14:textId="77777777" w:rsidR="00CA4F50" w:rsidRPr="002B5FFA" w:rsidRDefault="007B7E41" w:rsidP="007B7E41">
            <w:pPr>
              <w:widowControl/>
              <w:tabs>
                <w:tab w:val="left" w:pos="709"/>
              </w:tabs>
              <w:autoSpaceDE/>
              <w:autoSpaceDN/>
              <w:adjustRightInd/>
              <w:spacing w:line="288" w:lineRule="auto"/>
              <w:ind w:firstLine="8"/>
              <w:jc w:val="both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val="en-US" w:eastAsia="en-US"/>
              </w:rPr>
            </w:pPr>
            <w:r w:rsidRPr="002B5FFA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en-US"/>
              </w:rPr>
              <w:t>май</w:t>
            </w:r>
            <w:r w:rsidR="00CA4F50" w:rsidRPr="002B5FFA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en-US"/>
              </w:rPr>
              <w:t>,  201</w:t>
            </w:r>
            <w:r w:rsidRPr="002B5FFA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82" w:type="pct"/>
            <w:vAlign w:val="center"/>
          </w:tcPr>
          <w:p w14:paraId="46A08989" w14:textId="77777777" w:rsidR="00CA4F50" w:rsidRPr="002B5FFA" w:rsidRDefault="00CA4F50" w:rsidP="00CA4F50">
            <w:pPr>
              <w:widowControl/>
              <w:tabs>
                <w:tab w:val="left" w:pos="709"/>
              </w:tabs>
              <w:autoSpaceDE/>
              <w:autoSpaceDN/>
              <w:adjustRightInd/>
              <w:spacing w:line="288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en-US"/>
              </w:rPr>
            </w:pPr>
            <w:r w:rsidRPr="002B5FFA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en-US"/>
              </w:rPr>
              <w:t>1.0</w:t>
            </w:r>
          </w:p>
        </w:tc>
      </w:tr>
    </w:tbl>
    <w:p w14:paraId="187C7BA2" w14:textId="77777777" w:rsidR="00CA4F50" w:rsidRPr="002B5FFA" w:rsidRDefault="00CA4F50" w:rsidP="00CA4F50">
      <w:pPr>
        <w:shd w:val="clear" w:color="auto" w:fill="FFFFFF"/>
        <w:tabs>
          <w:tab w:val="left" w:pos="367"/>
          <w:tab w:val="left" w:pos="709"/>
        </w:tabs>
        <w:spacing w:line="288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pacing w:val="-8"/>
          <w:w w:val="163"/>
          <w:sz w:val="24"/>
          <w:szCs w:val="24"/>
        </w:rPr>
      </w:pPr>
    </w:p>
    <w:p w14:paraId="7A9FC26D" w14:textId="77777777" w:rsidR="00EA695E" w:rsidRPr="002B5FFA" w:rsidRDefault="00CA4F50" w:rsidP="00816D2E">
      <w:pPr>
        <w:numPr>
          <w:ilvl w:val="0"/>
          <w:numId w:val="19"/>
        </w:numPr>
        <w:shd w:val="clear" w:color="auto" w:fill="FFFFFF"/>
        <w:tabs>
          <w:tab w:val="left" w:pos="367"/>
        </w:tabs>
        <w:spacing w:line="288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2B5FFA">
        <w:rPr>
          <w:rFonts w:ascii="Times New Roman" w:hAnsi="Times New Roman" w:cs="Times New Roman"/>
          <w:b/>
          <w:bCs/>
          <w:i w:val="0"/>
          <w:iCs w:val="0"/>
          <w:color w:val="000000"/>
          <w:spacing w:val="-8"/>
          <w:w w:val="163"/>
          <w:sz w:val="24"/>
          <w:szCs w:val="24"/>
        </w:rPr>
        <w:br w:type="page"/>
      </w:r>
      <w:r w:rsidR="00EA695E" w:rsidRPr="002B5FFA">
        <w:rPr>
          <w:rFonts w:ascii="Times New Roman" w:hAnsi="Times New Roman" w:cs="Times New Roman"/>
          <w:b/>
          <w:i w:val="0"/>
          <w:iCs w:val="0"/>
          <w:color w:val="000000"/>
          <w:spacing w:val="-3"/>
          <w:sz w:val="24"/>
          <w:szCs w:val="24"/>
        </w:rPr>
        <w:lastRenderedPageBreak/>
        <w:t>Предмет</w:t>
      </w:r>
      <w:r w:rsidR="00EA695E" w:rsidRPr="002B5FFA"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4"/>
          <w:szCs w:val="24"/>
        </w:rPr>
        <w:t xml:space="preserve"> на поръчката</w:t>
      </w:r>
    </w:p>
    <w:p w14:paraId="5DF2C1DD" w14:textId="77777777" w:rsidR="00F87FFE" w:rsidRPr="002B5FFA" w:rsidRDefault="00F87FFE" w:rsidP="003729BC">
      <w:pPr>
        <w:numPr>
          <w:ilvl w:val="1"/>
          <w:numId w:val="18"/>
        </w:numPr>
        <w:shd w:val="clear" w:color="auto" w:fill="FFFFFF"/>
        <w:tabs>
          <w:tab w:val="clear" w:pos="1800"/>
          <w:tab w:val="left" w:pos="709"/>
          <w:tab w:val="left" w:pos="1260"/>
          <w:tab w:val="num" w:pos="2127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0" w:name="_Ref423436227"/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Осигуряване на поддръжка тип </w:t>
      </w:r>
      <w:r w:rsidRPr="002B5FFA">
        <w:rPr>
          <w:rFonts w:ascii="Times New Roman" w:hAnsi="Times New Roman" w:cs="Times New Roman"/>
          <w:b/>
          <w:i w:val="0"/>
          <w:sz w:val="24"/>
          <w:szCs w:val="24"/>
        </w:rPr>
        <w:t xml:space="preserve">„Enterprise </w:t>
      </w:r>
      <w:proofErr w:type="spellStart"/>
      <w:r w:rsidRPr="002B5FFA">
        <w:rPr>
          <w:rFonts w:ascii="Times New Roman" w:hAnsi="Times New Roman" w:cs="Times New Roman"/>
          <w:b/>
          <w:i w:val="0"/>
          <w:sz w:val="24"/>
          <w:szCs w:val="24"/>
        </w:rPr>
        <w:t>Support</w:t>
      </w:r>
      <w:proofErr w:type="spellEnd"/>
      <w:r w:rsidRPr="002B5FFA">
        <w:rPr>
          <w:rFonts w:ascii="Times New Roman" w:hAnsi="Times New Roman" w:cs="Times New Roman"/>
          <w:b/>
          <w:i w:val="0"/>
          <w:sz w:val="24"/>
          <w:szCs w:val="24"/>
        </w:rPr>
        <w:t>“</w:t>
      </w:r>
      <w:r w:rsidR="006757B8" w:rsidRPr="002B5FFA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6757B8" w:rsidRPr="002B5FFA">
        <w:rPr>
          <w:rFonts w:ascii="Times New Roman" w:hAnsi="Times New Roman" w:cs="Times New Roman"/>
          <w:i w:val="0"/>
          <w:sz w:val="24"/>
          <w:szCs w:val="24"/>
        </w:rPr>
        <w:t>за:</w:t>
      </w:r>
      <w:bookmarkEnd w:id="0"/>
    </w:p>
    <w:p w14:paraId="45041546" w14:textId="77777777" w:rsidR="006757B8" w:rsidRPr="002B5FFA" w:rsidRDefault="00E2092F" w:rsidP="0088624C">
      <w:pPr>
        <w:numPr>
          <w:ilvl w:val="1"/>
          <w:numId w:val="31"/>
        </w:numPr>
        <w:shd w:val="clear" w:color="auto" w:fill="FFFFFF"/>
        <w:tabs>
          <w:tab w:val="clear" w:pos="1800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iCs w:val="0"/>
          <w:color w:val="000000"/>
          <w:spacing w:val="1"/>
          <w:sz w:val="24"/>
          <w:szCs w:val="24"/>
        </w:rPr>
        <w:t xml:space="preserve">456 </w:t>
      </w:r>
      <w:r w:rsidR="006757B8" w:rsidRPr="002B5FFA">
        <w:rPr>
          <w:rFonts w:ascii="Times New Roman" w:hAnsi="Times New Roman" w:cs="Times New Roman"/>
          <w:i w:val="0"/>
          <w:sz w:val="24"/>
          <w:szCs w:val="24"/>
        </w:rPr>
        <w:t>(</w:t>
      </w:r>
      <w:r w:rsidRPr="002B5FFA">
        <w:rPr>
          <w:rFonts w:ascii="Times New Roman" w:hAnsi="Times New Roman" w:cs="Times New Roman"/>
          <w:i w:val="0"/>
          <w:sz w:val="24"/>
          <w:szCs w:val="24"/>
        </w:rPr>
        <w:t>четиристотин петдесет</w:t>
      </w:r>
      <w:r w:rsidR="006757B8" w:rsidRPr="002B5FFA">
        <w:rPr>
          <w:rFonts w:ascii="Times New Roman" w:hAnsi="Times New Roman" w:cs="Times New Roman"/>
          <w:i w:val="0"/>
          <w:sz w:val="24"/>
          <w:szCs w:val="24"/>
        </w:rPr>
        <w:t xml:space="preserve"> и шест) броя лицензи за професионален потребител, версия SAP ERP 6.0 (SAP ERP 6.0 Professional </w:t>
      </w:r>
      <w:proofErr w:type="spellStart"/>
      <w:r w:rsidR="006757B8" w:rsidRPr="002B5FFA">
        <w:rPr>
          <w:rFonts w:ascii="Times New Roman" w:hAnsi="Times New Roman" w:cs="Times New Roman"/>
          <w:i w:val="0"/>
          <w:sz w:val="24"/>
          <w:szCs w:val="24"/>
        </w:rPr>
        <w:t>User</w:t>
      </w:r>
      <w:proofErr w:type="spellEnd"/>
      <w:r w:rsidR="006757B8" w:rsidRPr="002B5FFA">
        <w:rPr>
          <w:rFonts w:ascii="Times New Roman" w:hAnsi="Times New Roman" w:cs="Times New Roman"/>
          <w:i w:val="0"/>
          <w:sz w:val="24"/>
          <w:szCs w:val="24"/>
        </w:rPr>
        <w:t>).</w:t>
      </w:r>
    </w:p>
    <w:p w14:paraId="48B0FE0A" w14:textId="77777777" w:rsidR="006757B8" w:rsidRPr="002B5FFA" w:rsidRDefault="006757B8" w:rsidP="0088624C">
      <w:pPr>
        <w:numPr>
          <w:ilvl w:val="1"/>
          <w:numId w:val="31"/>
        </w:numPr>
        <w:shd w:val="clear" w:color="auto" w:fill="FFFFFF"/>
        <w:tabs>
          <w:tab w:val="clear" w:pos="1800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36 (тридесет и шест) броя лицензи за ограничен професионален потребител, версия SAP ERP 6.0 (SAP ERP 6.0 Limited Professional </w:t>
      </w:r>
      <w:proofErr w:type="spellStart"/>
      <w:r w:rsidRPr="002B5FFA">
        <w:rPr>
          <w:rFonts w:ascii="Times New Roman" w:hAnsi="Times New Roman" w:cs="Times New Roman"/>
          <w:i w:val="0"/>
          <w:sz w:val="24"/>
          <w:szCs w:val="24"/>
        </w:rPr>
        <w:t>User</w:t>
      </w:r>
      <w:proofErr w:type="spellEnd"/>
      <w:r w:rsidRPr="002B5FFA">
        <w:rPr>
          <w:rFonts w:ascii="Times New Roman" w:hAnsi="Times New Roman" w:cs="Times New Roman"/>
          <w:i w:val="0"/>
          <w:sz w:val="24"/>
          <w:szCs w:val="24"/>
        </w:rPr>
        <w:t>).</w:t>
      </w:r>
    </w:p>
    <w:p w14:paraId="490E96C8" w14:textId="77777777" w:rsidR="006757B8" w:rsidRPr="002B5FFA" w:rsidRDefault="006757B8" w:rsidP="0088624C">
      <w:pPr>
        <w:numPr>
          <w:ilvl w:val="1"/>
          <w:numId w:val="31"/>
        </w:numPr>
        <w:shd w:val="clear" w:color="auto" w:fill="FFFFFF"/>
        <w:tabs>
          <w:tab w:val="clear" w:pos="1800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2 (два) броя лицензи за потребител разработчик, версия SAP ERP 6.0 (SAP ERP 6.0 </w:t>
      </w:r>
      <w:proofErr w:type="spellStart"/>
      <w:r w:rsidRPr="002B5FFA">
        <w:rPr>
          <w:rFonts w:ascii="Times New Roman" w:hAnsi="Times New Roman" w:cs="Times New Roman"/>
          <w:i w:val="0"/>
          <w:sz w:val="24"/>
          <w:szCs w:val="24"/>
        </w:rPr>
        <w:t>Developer</w:t>
      </w:r>
      <w:proofErr w:type="spellEnd"/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2B5FFA">
        <w:rPr>
          <w:rFonts w:ascii="Times New Roman" w:hAnsi="Times New Roman" w:cs="Times New Roman"/>
          <w:i w:val="0"/>
          <w:sz w:val="24"/>
          <w:szCs w:val="24"/>
        </w:rPr>
        <w:t>User</w:t>
      </w:r>
      <w:proofErr w:type="spellEnd"/>
      <w:r w:rsidRPr="002B5FFA">
        <w:rPr>
          <w:rFonts w:ascii="Times New Roman" w:hAnsi="Times New Roman" w:cs="Times New Roman"/>
          <w:i w:val="0"/>
          <w:sz w:val="24"/>
          <w:szCs w:val="24"/>
        </w:rPr>
        <w:t>).</w:t>
      </w:r>
    </w:p>
    <w:p w14:paraId="4FBB45A1" w14:textId="77777777" w:rsidR="0008619C" w:rsidRPr="002B5FFA" w:rsidRDefault="0008619C" w:rsidP="003729BC">
      <w:pPr>
        <w:numPr>
          <w:ilvl w:val="1"/>
          <w:numId w:val="18"/>
        </w:numPr>
        <w:shd w:val="clear" w:color="auto" w:fill="FFFFFF"/>
        <w:tabs>
          <w:tab w:val="clear" w:pos="1800"/>
          <w:tab w:val="left" w:pos="857"/>
          <w:tab w:val="left" w:pos="1260"/>
          <w:tab w:val="num" w:pos="2127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Поддръжка на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 xml:space="preserve">базата  данни </w:t>
      </w:r>
      <w:r w:rsidRPr="002B5FFA">
        <w:rPr>
          <w:rFonts w:ascii="Times New Roman" w:hAnsi="Times New Roman" w:cs="Times New Roman"/>
          <w:i w:val="0"/>
          <w:sz w:val="24"/>
          <w:szCs w:val="24"/>
          <w:lang w:val="en-US"/>
        </w:rPr>
        <w:t>DB</w:t>
      </w:r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2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 xml:space="preserve">в съществуващата й </w:t>
      </w:r>
      <w:r w:rsidR="006226E6" w:rsidRPr="002B5FFA">
        <w:rPr>
          <w:rFonts w:ascii="Times New Roman" w:hAnsi="Times New Roman" w:cs="Times New Roman"/>
          <w:i w:val="0"/>
          <w:sz w:val="24"/>
          <w:szCs w:val="24"/>
        </w:rPr>
        <w:t>версия</w:t>
      </w:r>
      <w:r w:rsidR="006757B8" w:rsidRPr="002B5FFA">
        <w:rPr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r w:rsidR="007B7E41" w:rsidRPr="002B5FFA">
        <w:rPr>
          <w:rFonts w:ascii="Times New Roman" w:hAnsi="Times New Roman" w:cs="Times New Roman"/>
          <w:i w:val="0"/>
          <w:sz w:val="24"/>
          <w:szCs w:val="24"/>
        </w:rPr>
        <w:t>9.7</w:t>
      </w:r>
      <w:r w:rsidR="006757B8" w:rsidRPr="002B5FFA">
        <w:rPr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>или  по-висока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4"/>
          <w:sz w:val="24"/>
          <w:szCs w:val="24"/>
        </w:rPr>
        <w:t>.</w:t>
      </w:r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5E6B1C8F" w14:textId="77777777" w:rsidR="0008619C" w:rsidRPr="0064688C" w:rsidRDefault="00681878" w:rsidP="003729BC">
      <w:pPr>
        <w:numPr>
          <w:ilvl w:val="1"/>
          <w:numId w:val="18"/>
        </w:numPr>
        <w:shd w:val="clear" w:color="auto" w:fill="FFFFFF"/>
        <w:tabs>
          <w:tab w:val="clear" w:pos="1800"/>
          <w:tab w:val="left" w:pos="857"/>
          <w:tab w:val="left" w:pos="1260"/>
          <w:tab w:val="num" w:pos="2127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64688C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>А</w:t>
      </w:r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>бонамент</w:t>
      </w:r>
      <w:r w:rsidRPr="0064688C">
        <w:rPr>
          <w:rFonts w:ascii="Times New Roman" w:hAnsi="Times New Roman" w:cs="Times New Roman"/>
          <w:i w:val="0"/>
          <w:sz w:val="24"/>
          <w:szCs w:val="24"/>
        </w:rPr>
        <w:t xml:space="preserve"> за стандартна </w:t>
      </w:r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поддръжка на операционната  система Red </w:t>
      </w:r>
      <w:proofErr w:type="spellStart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>Hat</w:t>
      </w:r>
      <w:proofErr w:type="spellEnd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 Enterprise </w:t>
      </w:r>
      <w:proofErr w:type="spellStart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>Linux</w:t>
      </w:r>
      <w:proofErr w:type="spellEnd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 в съществуващата й </w:t>
      </w:r>
      <w:r w:rsidR="007B7E41" w:rsidRPr="0064688C">
        <w:rPr>
          <w:rFonts w:ascii="Times New Roman" w:hAnsi="Times New Roman" w:cs="Times New Roman"/>
          <w:i w:val="0"/>
          <w:sz w:val="24"/>
          <w:szCs w:val="24"/>
        </w:rPr>
        <w:t>7</w:t>
      </w:r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.3 или по-висока версия, използвана от SAP инсталацията в МФ, осигуряваща достъп до ресурсите на Red </w:t>
      </w:r>
      <w:proofErr w:type="spellStart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>Hat</w:t>
      </w:r>
      <w:proofErr w:type="spellEnd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 Enterprise </w:t>
      </w:r>
      <w:proofErr w:type="spellStart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>Linux</w:t>
      </w:r>
      <w:proofErr w:type="spellEnd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 и Red </w:t>
      </w:r>
      <w:proofErr w:type="spellStart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>Hat</w:t>
      </w:r>
      <w:proofErr w:type="spellEnd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>Network</w:t>
      </w:r>
      <w:proofErr w:type="spellEnd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>Update</w:t>
      </w:r>
      <w:proofErr w:type="spellEnd"/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 за ъпгрейди/ъпдейти и последни версии, приемане на заявки за инциденти през Интернет и по телефон съгласно времена</w:t>
      </w:r>
      <w:r w:rsidRPr="0064688C">
        <w:rPr>
          <w:rFonts w:ascii="Times New Roman" w:hAnsi="Times New Roman" w:cs="Times New Roman"/>
          <w:i w:val="0"/>
          <w:sz w:val="24"/>
          <w:szCs w:val="24"/>
        </w:rPr>
        <w:t>та</w:t>
      </w:r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 за реакция</w:t>
      </w:r>
      <w:r w:rsidRPr="0064688C">
        <w:rPr>
          <w:rFonts w:ascii="Times New Roman" w:hAnsi="Times New Roman" w:cs="Times New Roman"/>
          <w:i w:val="0"/>
          <w:sz w:val="24"/>
          <w:szCs w:val="24"/>
        </w:rPr>
        <w:t xml:space="preserve">, осигурени от </w:t>
      </w:r>
      <w:r w:rsidR="00126674" w:rsidRPr="0064688C">
        <w:rPr>
          <w:rFonts w:ascii="Times New Roman" w:hAnsi="Times New Roman" w:cs="Times New Roman"/>
          <w:i w:val="0"/>
          <w:sz w:val="24"/>
          <w:szCs w:val="24"/>
        </w:rPr>
        <w:t xml:space="preserve"> стандартната поддръжка</w:t>
      </w:r>
      <w:r w:rsidR="0008619C" w:rsidRPr="0064688C">
        <w:rPr>
          <w:rFonts w:ascii="Times New Roman" w:hAnsi="Times New Roman" w:cs="Times New Roman"/>
          <w:i w:val="0"/>
          <w:sz w:val="24"/>
          <w:szCs w:val="24"/>
        </w:rPr>
        <w:t>.</w:t>
      </w:r>
    </w:p>
    <w:p w14:paraId="2A2C98AE" w14:textId="60B0A92F" w:rsidR="00AE6C3B" w:rsidRPr="00621FD0" w:rsidRDefault="00444EB4" w:rsidP="00621FD0">
      <w:pPr>
        <w:numPr>
          <w:ilvl w:val="1"/>
          <w:numId w:val="18"/>
        </w:numPr>
        <w:shd w:val="clear" w:color="auto" w:fill="FFFFFF"/>
        <w:tabs>
          <w:tab w:val="clear" w:pos="1800"/>
          <w:tab w:val="left" w:pos="857"/>
          <w:tab w:val="left" w:pos="1260"/>
          <w:tab w:val="num" w:pos="2127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Осигуряване на последната актуална безплатна версия на </w:t>
      </w:r>
      <w:r w:rsidRPr="002B5FFA">
        <w:rPr>
          <w:rFonts w:ascii="Times New Roman" w:hAnsi="Times New Roman" w:cs="Times New Roman"/>
          <w:i w:val="0"/>
          <w:sz w:val="24"/>
          <w:szCs w:val="24"/>
          <w:lang w:val="en-US"/>
        </w:rPr>
        <w:t>Solution</w:t>
      </w:r>
      <w:r w:rsidRPr="002B5FF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2B5FFA">
        <w:rPr>
          <w:rFonts w:ascii="Times New Roman" w:hAnsi="Times New Roman" w:cs="Times New Roman"/>
          <w:i w:val="0"/>
          <w:sz w:val="24"/>
          <w:szCs w:val="24"/>
          <w:lang w:val="en-US"/>
        </w:rPr>
        <w:t>Manager</w:t>
      </w:r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 и нейните актуализации в срока на поддръжката</w:t>
      </w:r>
      <w:r w:rsidRPr="002B5FFA">
        <w:rPr>
          <w:rFonts w:ascii="Times New Roman" w:hAnsi="Times New Roman" w:cs="Times New Roman"/>
          <w:i w:val="0"/>
          <w:sz w:val="24"/>
          <w:szCs w:val="24"/>
          <w:lang w:val="en-US"/>
        </w:rPr>
        <w:t>.</w:t>
      </w:r>
      <w:bookmarkStart w:id="1" w:name="_GoBack"/>
      <w:bookmarkEnd w:id="1"/>
    </w:p>
    <w:p w14:paraId="0BEA22E1" w14:textId="77777777" w:rsidR="00196032" w:rsidRPr="002B5FFA" w:rsidRDefault="00644DCC" w:rsidP="003729BC">
      <w:pPr>
        <w:numPr>
          <w:ilvl w:val="0"/>
          <w:numId w:val="19"/>
        </w:numPr>
        <w:shd w:val="clear" w:color="auto" w:fill="FFFFFF"/>
        <w:tabs>
          <w:tab w:val="left" w:pos="367"/>
        </w:tabs>
        <w:spacing w:line="288" w:lineRule="auto"/>
        <w:jc w:val="both"/>
        <w:rPr>
          <w:rFonts w:ascii="Times New Roman" w:hAnsi="Times New Roman" w:cs="Times New Roman"/>
          <w:b/>
          <w:i w:val="0"/>
          <w:iCs w:val="0"/>
          <w:color w:val="000000"/>
          <w:spacing w:val="-3"/>
          <w:sz w:val="24"/>
          <w:szCs w:val="24"/>
        </w:rPr>
      </w:pPr>
      <w:r w:rsidRPr="002B5FFA">
        <w:rPr>
          <w:rFonts w:ascii="Times New Roman" w:hAnsi="Times New Roman" w:cs="Times New Roman"/>
          <w:b/>
          <w:i w:val="0"/>
          <w:iCs w:val="0"/>
          <w:color w:val="000000"/>
          <w:spacing w:val="-3"/>
          <w:sz w:val="24"/>
          <w:szCs w:val="24"/>
        </w:rPr>
        <w:t>Съществуващо положение</w:t>
      </w:r>
    </w:p>
    <w:p w14:paraId="3048D925" w14:textId="77777777" w:rsidR="00D630BB" w:rsidRPr="002B5FFA" w:rsidRDefault="00D630BB" w:rsidP="003729BC">
      <w:pPr>
        <w:numPr>
          <w:ilvl w:val="0"/>
          <w:numId w:val="25"/>
        </w:numPr>
        <w:shd w:val="clear" w:color="auto" w:fill="FFFFFF"/>
        <w:tabs>
          <w:tab w:val="clear" w:pos="720"/>
          <w:tab w:val="num" w:pos="1276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Използваната от </w:t>
      </w:r>
      <w:r w:rsidRPr="002B5FFA">
        <w:rPr>
          <w:rFonts w:ascii="Times New Roman" w:hAnsi="Times New Roman" w:cs="Times New Roman"/>
          <w:i w:val="0"/>
          <w:sz w:val="24"/>
          <w:szCs w:val="24"/>
          <w:lang w:val="en-US"/>
        </w:rPr>
        <w:t>SAP</w:t>
      </w:r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510E4" w:rsidRPr="002B5FFA">
        <w:rPr>
          <w:rFonts w:ascii="Times New Roman" w:hAnsi="Times New Roman" w:cs="Times New Roman"/>
          <w:i w:val="0"/>
          <w:sz w:val="24"/>
          <w:szCs w:val="24"/>
        </w:rPr>
        <w:t xml:space="preserve">системата </w:t>
      </w:r>
      <w:r w:rsidRPr="002B5FFA">
        <w:rPr>
          <w:rFonts w:ascii="Times New Roman" w:hAnsi="Times New Roman" w:cs="Times New Roman"/>
          <w:i w:val="0"/>
          <w:sz w:val="24"/>
          <w:szCs w:val="24"/>
        </w:rPr>
        <w:t>в МФ</w:t>
      </w:r>
      <w:r w:rsidR="00B34B1F" w:rsidRPr="002B5FFA">
        <w:rPr>
          <w:rFonts w:ascii="Times New Roman" w:hAnsi="Times New Roman" w:cs="Times New Roman"/>
          <w:i w:val="0"/>
          <w:sz w:val="24"/>
          <w:szCs w:val="24"/>
        </w:rPr>
        <w:t>,</w:t>
      </w:r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 база данни е </w:t>
      </w:r>
      <w:r w:rsidRPr="002B5FFA">
        <w:rPr>
          <w:rFonts w:ascii="Times New Roman" w:hAnsi="Times New Roman" w:cs="Times New Roman"/>
          <w:i w:val="0"/>
          <w:sz w:val="24"/>
          <w:szCs w:val="24"/>
          <w:lang w:val="en-US"/>
        </w:rPr>
        <w:t>DB</w:t>
      </w:r>
      <w:r w:rsidRPr="002B5FFA">
        <w:rPr>
          <w:rFonts w:ascii="Times New Roman" w:hAnsi="Times New Roman" w:cs="Times New Roman"/>
          <w:i w:val="0"/>
          <w:sz w:val="24"/>
          <w:szCs w:val="24"/>
        </w:rPr>
        <w:t>2, версия 9.</w:t>
      </w:r>
      <w:r w:rsidR="008A62EB" w:rsidRPr="002B5FFA">
        <w:rPr>
          <w:rFonts w:ascii="Times New Roman" w:hAnsi="Times New Roman" w:cs="Times New Roman"/>
          <w:i w:val="0"/>
          <w:sz w:val="24"/>
          <w:szCs w:val="24"/>
        </w:rPr>
        <w:t>7</w:t>
      </w:r>
      <w:r w:rsidRPr="002B5FFA">
        <w:rPr>
          <w:rFonts w:ascii="Times New Roman" w:hAnsi="Times New Roman" w:cs="Times New Roman"/>
          <w:i w:val="0"/>
          <w:sz w:val="24"/>
          <w:szCs w:val="24"/>
        </w:rPr>
        <w:t xml:space="preserve">, а операционната система е 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  <w:lang w:val="en-US"/>
        </w:rPr>
        <w:t>Red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  <w:lang w:val="en-US"/>
        </w:rPr>
        <w:t>Hat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  <w:lang w:val="en-US"/>
        </w:rPr>
        <w:t>Enterprise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  <w:lang w:val="en-US"/>
        </w:rPr>
        <w:t>Linux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 xml:space="preserve"> </w:t>
      </w:r>
      <w:r w:rsidR="00DD0BF7"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>версия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 xml:space="preserve"> 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>7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3"/>
          <w:sz w:val="24"/>
          <w:szCs w:val="24"/>
        </w:rPr>
        <w:t>.3.</w:t>
      </w:r>
    </w:p>
    <w:p w14:paraId="75BF3E40" w14:textId="77777777" w:rsidR="00406405" w:rsidRPr="002B5FFA" w:rsidRDefault="00406405" w:rsidP="007B7E41">
      <w:pPr>
        <w:numPr>
          <w:ilvl w:val="0"/>
          <w:numId w:val="25"/>
        </w:numPr>
        <w:shd w:val="clear" w:color="auto" w:fill="FFFFFF"/>
        <w:tabs>
          <w:tab w:val="clear" w:pos="720"/>
          <w:tab w:val="num" w:pos="1276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Основните внедрени модули и функционалности на SAP ERP 6.0  в МФ са: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Управление на държавния сектор;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Счетоводство - Главна книга;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Счетоводство - Сметки за вземанията;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Счетоводство - Сметки за задълженията;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Управление на парични средства – Банкови разплащания;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Материално стопанство;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Дълготрайни активи;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proofErr w:type="spellStart"/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Контролинг</w:t>
      </w:r>
      <w:proofErr w:type="spellEnd"/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- Разходно счетоводство;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Управление на проекти;</w:t>
      </w:r>
      <w:r w:rsidR="007B7E41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Управление на инвестиции.</w:t>
      </w:r>
    </w:p>
    <w:p w14:paraId="44C406F9" w14:textId="77777777" w:rsidR="0000433C" w:rsidRPr="002B5FFA" w:rsidRDefault="00876A86" w:rsidP="006B23C3">
      <w:pPr>
        <w:numPr>
          <w:ilvl w:val="0"/>
          <w:numId w:val="25"/>
        </w:numPr>
        <w:shd w:val="clear" w:color="auto" w:fill="FFFFFF"/>
        <w:tabs>
          <w:tab w:val="clear" w:pos="720"/>
          <w:tab w:val="num" w:pos="1276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iCs w:val="0"/>
          <w:color w:val="000000"/>
          <w:spacing w:val="1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Понастоящем SAP системата е изградена като централизирана система на базата на четири основни сървъра (PRD (2бр), QUA, TST), един за управление на SAP приложния софтуер (SLM – </w:t>
      </w:r>
      <w:proofErr w:type="spellStart"/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Solution</w:t>
      </w:r>
      <w:proofErr w:type="spellEnd"/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 </w:t>
      </w:r>
      <w:proofErr w:type="spellStart"/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Manager</w:t>
      </w:r>
      <w:proofErr w:type="spellEnd"/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) и един за управление на хардуер и </w:t>
      </w:r>
      <w:proofErr w:type="spellStart"/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backup</w:t>
      </w:r>
      <w:proofErr w:type="spellEnd"/>
      <w:r w:rsidR="00A130D5"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>.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1"/>
          <w:sz w:val="24"/>
          <w:szCs w:val="24"/>
        </w:rPr>
        <w:t xml:space="preserve"> </w:t>
      </w:r>
    </w:p>
    <w:p w14:paraId="2F4C63B0" w14:textId="77777777" w:rsidR="006510E4" w:rsidRPr="002B5FFA" w:rsidRDefault="006510E4" w:rsidP="006B23C3">
      <w:pPr>
        <w:numPr>
          <w:ilvl w:val="0"/>
          <w:numId w:val="25"/>
        </w:numPr>
        <w:shd w:val="clear" w:color="auto" w:fill="FFFFFF"/>
        <w:tabs>
          <w:tab w:val="clear" w:pos="720"/>
          <w:tab w:val="num" w:pos="1276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iCs w:val="0"/>
          <w:color w:val="000000"/>
          <w:spacing w:val="-13"/>
          <w:sz w:val="24"/>
          <w:szCs w:val="24"/>
        </w:rPr>
        <w:t xml:space="preserve">Потребители на SAP в МФ са всички второстепенни разпоредители с бюджет (ВРБ) към министъра на финансите, всички третостепенни разпоредители с бюджет на Националната агенция за приходите (НАП) и на Агенция „Митници“, всички Управляващи органи и междинни звена на Оперативни програми в обхвата на дейността на дирекция „Национален фонд” на МФ като сертифициращ орган. </w:t>
      </w:r>
    </w:p>
    <w:p w14:paraId="209919A0" w14:textId="77777777" w:rsidR="00871F3F" w:rsidRPr="002B5FFA" w:rsidRDefault="00871F3F" w:rsidP="00AE6C3B">
      <w:pPr>
        <w:shd w:val="clear" w:color="auto" w:fill="FFFFFF"/>
        <w:tabs>
          <w:tab w:val="left" w:pos="367"/>
          <w:tab w:val="left" w:pos="709"/>
        </w:tabs>
        <w:spacing w:line="288" w:lineRule="auto"/>
        <w:ind w:left="786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14:paraId="739E69B8" w14:textId="77777777" w:rsidR="0022201B" w:rsidRPr="002B5FFA" w:rsidRDefault="0022201B" w:rsidP="0022201B">
      <w:pPr>
        <w:numPr>
          <w:ilvl w:val="0"/>
          <w:numId w:val="19"/>
        </w:numPr>
        <w:shd w:val="clear" w:color="auto" w:fill="FFFFFF"/>
        <w:tabs>
          <w:tab w:val="left" w:pos="367"/>
          <w:tab w:val="left" w:pos="993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FFA"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4"/>
          <w:szCs w:val="24"/>
        </w:rPr>
        <w:t>Основни изисквания</w:t>
      </w:r>
      <w:r w:rsidRPr="002B5FFA">
        <w:rPr>
          <w:rFonts w:ascii="Times New Roman" w:hAnsi="Times New Roman" w:cs="Times New Roman"/>
          <w:b/>
          <w:i w:val="0"/>
          <w:sz w:val="24"/>
          <w:szCs w:val="24"/>
        </w:rPr>
        <w:t xml:space="preserve"> към</w:t>
      </w:r>
      <w:r w:rsidRPr="002B5FFA">
        <w:rPr>
          <w:rFonts w:ascii="Times New Roman" w:hAnsi="Times New Roman" w:cs="Times New Roman"/>
          <w:b/>
          <w:bCs/>
          <w:i w:val="0"/>
          <w:iCs w:val="0"/>
          <w:color w:val="000000"/>
          <w:spacing w:val="-1"/>
          <w:sz w:val="24"/>
          <w:szCs w:val="24"/>
        </w:rPr>
        <w:t xml:space="preserve"> поддръжката на </w:t>
      </w:r>
      <w:r w:rsidRPr="002B5FFA">
        <w:rPr>
          <w:rFonts w:ascii="Times New Roman" w:hAnsi="Times New Roman" w:cs="Times New Roman"/>
          <w:b/>
          <w:bCs/>
          <w:i w:val="0"/>
          <w:iCs w:val="0"/>
          <w:color w:val="000000"/>
          <w:spacing w:val="-1"/>
          <w:sz w:val="24"/>
          <w:szCs w:val="24"/>
          <w:lang w:val="en-US"/>
        </w:rPr>
        <w:t>SAP</w:t>
      </w:r>
      <w:r w:rsidRPr="002B5FFA">
        <w:rPr>
          <w:rFonts w:ascii="Times New Roman" w:hAnsi="Times New Roman" w:cs="Times New Roman"/>
          <w:b/>
          <w:bCs/>
          <w:i w:val="0"/>
          <w:iCs w:val="0"/>
          <w:color w:val="000000"/>
          <w:spacing w:val="-1"/>
          <w:sz w:val="24"/>
          <w:szCs w:val="24"/>
        </w:rPr>
        <w:t xml:space="preserve"> лицензи, базата данни и операционната система</w:t>
      </w:r>
    </w:p>
    <w:p w14:paraId="1F4AAC0F" w14:textId="77777777" w:rsidR="00644DCC" w:rsidRPr="002B5FFA" w:rsidRDefault="00644DCC" w:rsidP="00AE6C3B">
      <w:pPr>
        <w:numPr>
          <w:ilvl w:val="0"/>
          <w:numId w:val="29"/>
        </w:numPr>
        <w:shd w:val="clear" w:color="auto" w:fill="FFFFFF"/>
        <w:tabs>
          <w:tab w:val="clear" w:pos="720"/>
          <w:tab w:val="num" w:pos="851"/>
        </w:tabs>
        <w:spacing w:line="288" w:lineRule="auto"/>
        <w:ind w:left="0" w:firstLine="993"/>
        <w:jc w:val="both"/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</w:pP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  <w:lang w:val="en-US"/>
        </w:rPr>
        <w:t>SAP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  <w:lang w:val="en-US"/>
        </w:rPr>
        <w:t>Enterprise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  <w:lang w:val="en-US"/>
        </w:rPr>
        <w:t>Support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, предоставян за </w:t>
      </w:r>
      <w:r w:rsidR="00806E2E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Възложителя</w:t>
      </w:r>
      <w:r w:rsidR="0076702C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,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следва да </w:t>
      </w:r>
      <w:r w:rsidR="0022201B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осигурява всички услуги, включени в </w:t>
      </w:r>
      <w:r w:rsidR="0022201B"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  <w:lang w:val="en-US"/>
        </w:rPr>
        <w:t>SAP</w:t>
      </w:r>
      <w:r w:rsidR="0022201B"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 xml:space="preserve"> </w:t>
      </w:r>
      <w:r w:rsidR="0022201B"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  <w:lang w:val="en-US"/>
        </w:rPr>
        <w:t>Enterprise</w:t>
      </w:r>
      <w:r w:rsidR="0022201B"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 xml:space="preserve"> </w:t>
      </w:r>
      <w:r w:rsidR="0022201B"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  <w:lang w:val="en-US"/>
        </w:rPr>
        <w:t>Support</w:t>
      </w:r>
      <w:r w:rsidR="0022201B"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 xml:space="preserve"> </w:t>
      </w:r>
      <w:r w:rsidR="0022201B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и да обхваща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:  </w:t>
      </w:r>
    </w:p>
    <w:p w14:paraId="0EB78ACD" w14:textId="77777777" w:rsidR="00644DCC" w:rsidRPr="00A24DF7" w:rsidRDefault="008F2DFC" w:rsidP="00293600">
      <w:pPr>
        <w:pStyle w:val="Default"/>
        <w:numPr>
          <w:ilvl w:val="0"/>
          <w:numId w:val="13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b/>
          <w:bCs/>
          <w:color w:val="auto"/>
        </w:rPr>
      </w:pPr>
      <w:r w:rsidRPr="002B5FFA">
        <w:rPr>
          <w:rFonts w:ascii="Times New Roman" w:hAnsi="Times New Roman" w:cs="Times New Roman"/>
          <w:b/>
          <w:bCs/>
          <w:color w:val="auto"/>
        </w:rPr>
        <w:t>П</w:t>
      </w:r>
      <w:r w:rsidR="00644DCC" w:rsidRPr="002B5FFA">
        <w:rPr>
          <w:rFonts w:ascii="Times New Roman" w:hAnsi="Times New Roman" w:cs="Times New Roman"/>
          <w:b/>
          <w:bCs/>
          <w:color w:val="auto"/>
        </w:rPr>
        <w:t>одобрени</w:t>
      </w:r>
      <w:r w:rsidRPr="002B5FFA">
        <w:rPr>
          <w:rFonts w:ascii="Times New Roman" w:hAnsi="Times New Roman" w:cs="Times New Roman"/>
          <w:b/>
          <w:bCs/>
          <w:color w:val="auto"/>
        </w:rPr>
        <w:t>я</w:t>
      </w:r>
      <w:r w:rsidR="00A24DF7">
        <w:rPr>
          <w:rFonts w:ascii="Times New Roman" w:hAnsi="Times New Roman" w:cs="Times New Roman"/>
          <w:b/>
          <w:bCs/>
          <w:color w:val="auto"/>
        </w:rPr>
        <w:t>:</w:t>
      </w:r>
      <w:r w:rsidR="00644DCC" w:rsidRPr="00A24DF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32549BA9" w14:textId="77777777" w:rsidR="00644DCC" w:rsidRPr="002B5FFA" w:rsidRDefault="00BB79C3" w:rsidP="00816D2E">
      <w:pPr>
        <w:pStyle w:val="Default"/>
        <w:numPr>
          <w:ilvl w:val="0"/>
          <w:numId w:val="33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 xml:space="preserve">Корекции в лицензирания софтуер; </w:t>
      </w:r>
      <w:r w:rsidR="00644DCC" w:rsidRPr="002B5FFA">
        <w:rPr>
          <w:rFonts w:ascii="Times New Roman" w:hAnsi="Times New Roman" w:cs="Times New Roman"/>
          <w:color w:val="auto"/>
        </w:rPr>
        <w:t xml:space="preserve">  </w:t>
      </w:r>
    </w:p>
    <w:p w14:paraId="72E47D48" w14:textId="77777777" w:rsidR="00644DCC" w:rsidRPr="002B5FFA" w:rsidRDefault="00644DCC" w:rsidP="00816D2E">
      <w:pPr>
        <w:pStyle w:val="Default"/>
        <w:numPr>
          <w:ilvl w:val="0"/>
          <w:numId w:val="33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>Помощни пакети - пакети за корекция, намаляващи усилията по внедряването на единични корекции</w:t>
      </w:r>
      <w:r w:rsidR="009D621F" w:rsidRPr="002B5FFA">
        <w:rPr>
          <w:rFonts w:ascii="Times New Roman" w:hAnsi="Times New Roman" w:cs="Times New Roman"/>
          <w:color w:val="auto"/>
        </w:rPr>
        <w:t>;</w:t>
      </w:r>
    </w:p>
    <w:p w14:paraId="42A719A9" w14:textId="77777777" w:rsidR="00644DCC" w:rsidRPr="002B5FFA" w:rsidRDefault="00644DCC" w:rsidP="00816D2E">
      <w:pPr>
        <w:pStyle w:val="Default"/>
        <w:numPr>
          <w:ilvl w:val="0"/>
          <w:numId w:val="33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 xml:space="preserve">Технологични обновявания за поддръжка на операционните системи </w:t>
      </w:r>
      <w:r w:rsidRPr="002B5FFA">
        <w:rPr>
          <w:rFonts w:ascii="Times New Roman" w:hAnsi="Times New Roman" w:cs="Times New Roman"/>
          <w:color w:val="auto"/>
        </w:rPr>
        <w:lastRenderedPageBreak/>
        <w:t xml:space="preserve">и базите данни за </w:t>
      </w:r>
      <w:r w:rsidRPr="002B5FFA">
        <w:rPr>
          <w:rFonts w:ascii="Times New Roman" w:hAnsi="Times New Roman" w:cs="Times New Roman"/>
          <w:color w:val="auto"/>
          <w:lang w:val="en-US"/>
        </w:rPr>
        <w:t>SAP</w:t>
      </w:r>
      <w:r w:rsidRPr="002B5FFA">
        <w:rPr>
          <w:rFonts w:ascii="Times New Roman" w:hAnsi="Times New Roman" w:cs="Times New Roman"/>
          <w:color w:val="auto"/>
        </w:rPr>
        <w:t xml:space="preserve"> инсталацията в МФ (</w:t>
      </w:r>
      <w:r w:rsidRPr="002B5FFA">
        <w:rPr>
          <w:rFonts w:ascii="Times New Roman" w:hAnsi="Times New Roman" w:cs="Times New Roman"/>
          <w:color w:val="auto"/>
          <w:lang w:val="en-US"/>
        </w:rPr>
        <w:t>Linux</w:t>
      </w:r>
      <w:r w:rsidRPr="002B5FF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666EF2" w:rsidRPr="002B5FFA">
        <w:rPr>
          <w:rFonts w:ascii="Times New Roman" w:hAnsi="Times New Roman" w:cs="Times New Roman"/>
          <w:color w:val="auto"/>
          <w:lang w:val="en-US"/>
        </w:rPr>
        <w:t>RedHat</w:t>
      </w:r>
      <w:proofErr w:type="spellEnd"/>
      <w:r w:rsidR="00666EF2" w:rsidRPr="002B5FFA">
        <w:rPr>
          <w:rFonts w:ascii="Times New Roman" w:hAnsi="Times New Roman" w:cs="Times New Roman"/>
          <w:color w:val="auto"/>
        </w:rPr>
        <w:t xml:space="preserve"> </w:t>
      </w:r>
      <w:r w:rsidR="00666EF2" w:rsidRPr="002B5FFA">
        <w:rPr>
          <w:rFonts w:ascii="Times New Roman" w:hAnsi="Times New Roman" w:cs="Times New Roman"/>
          <w:color w:val="auto"/>
          <w:lang w:val="en-US"/>
        </w:rPr>
        <w:t>Enterprise</w:t>
      </w:r>
      <w:r w:rsidR="00666EF2" w:rsidRPr="002B5FFA">
        <w:rPr>
          <w:rFonts w:ascii="Times New Roman" w:hAnsi="Times New Roman" w:cs="Times New Roman"/>
          <w:color w:val="auto"/>
        </w:rPr>
        <w:t xml:space="preserve"> </w:t>
      </w:r>
      <w:r w:rsidR="0076702C" w:rsidRPr="002B5FFA">
        <w:rPr>
          <w:rFonts w:ascii="Times New Roman" w:hAnsi="Times New Roman" w:cs="Times New Roman"/>
          <w:color w:val="auto"/>
        </w:rPr>
        <w:t xml:space="preserve">и </w:t>
      </w:r>
      <w:r w:rsidR="0076702C" w:rsidRPr="002B5FFA">
        <w:rPr>
          <w:rFonts w:ascii="Times New Roman" w:hAnsi="Times New Roman" w:cs="Times New Roman"/>
          <w:color w:val="auto"/>
          <w:lang w:val="en-US"/>
        </w:rPr>
        <w:t>DB</w:t>
      </w:r>
      <w:r w:rsidR="0076702C" w:rsidRPr="002B5FFA">
        <w:rPr>
          <w:rFonts w:ascii="Times New Roman" w:hAnsi="Times New Roman" w:cs="Times New Roman"/>
          <w:color w:val="auto"/>
        </w:rPr>
        <w:t xml:space="preserve">2 в съществуващите </w:t>
      </w:r>
      <w:r w:rsidR="00666EF2" w:rsidRPr="002B5FFA">
        <w:rPr>
          <w:rFonts w:ascii="Times New Roman" w:hAnsi="Times New Roman" w:cs="Times New Roman"/>
          <w:color w:val="auto"/>
        </w:rPr>
        <w:t>или по-висок</w:t>
      </w:r>
      <w:r w:rsidR="0076702C" w:rsidRPr="002B5FFA">
        <w:rPr>
          <w:rFonts w:ascii="Times New Roman" w:hAnsi="Times New Roman" w:cs="Times New Roman"/>
          <w:color w:val="auto"/>
        </w:rPr>
        <w:t>и</w:t>
      </w:r>
      <w:r w:rsidR="00666EF2" w:rsidRPr="002B5FFA">
        <w:rPr>
          <w:rFonts w:ascii="Times New Roman" w:hAnsi="Times New Roman" w:cs="Times New Roman"/>
          <w:color w:val="auto"/>
        </w:rPr>
        <w:t xml:space="preserve"> </w:t>
      </w:r>
      <w:r w:rsidR="002825D0" w:rsidRPr="002B5FFA">
        <w:rPr>
          <w:rFonts w:ascii="Times New Roman" w:hAnsi="Times New Roman" w:cs="Times New Roman"/>
          <w:color w:val="auto"/>
        </w:rPr>
        <w:t>верси</w:t>
      </w:r>
      <w:r w:rsidR="0076702C" w:rsidRPr="002B5FFA">
        <w:rPr>
          <w:rFonts w:ascii="Times New Roman" w:hAnsi="Times New Roman" w:cs="Times New Roman"/>
          <w:color w:val="auto"/>
        </w:rPr>
        <w:t>и</w:t>
      </w:r>
      <w:r w:rsidRPr="002B5FFA">
        <w:rPr>
          <w:rFonts w:ascii="Times New Roman" w:hAnsi="Times New Roman" w:cs="Times New Roman"/>
          <w:color w:val="auto"/>
        </w:rPr>
        <w:t>). Наличен ABAP програмен код за SAP Software приложения и допълнително разработени и съвместими функционални модули</w:t>
      </w:r>
      <w:r w:rsidR="009D621F" w:rsidRPr="002B5FFA">
        <w:rPr>
          <w:rFonts w:ascii="Times New Roman" w:hAnsi="Times New Roman" w:cs="Times New Roman"/>
          <w:color w:val="auto"/>
        </w:rPr>
        <w:t>;</w:t>
      </w:r>
      <w:r w:rsidRPr="002B5FFA">
        <w:rPr>
          <w:rFonts w:ascii="Times New Roman" w:hAnsi="Times New Roman" w:cs="Times New Roman"/>
          <w:color w:val="auto"/>
        </w:rPr>
        <w:t xml:space="preserve"> </w:t>
      </w:r>
    </w:p>
    <w:p w14:paraId="1F902E74" w14:textId="77777777" w:rsidR="00644DCC" w:rsidRPr="002B5FFA" w:rsidRDefault="00644DCC" w:rsidP="00816D2E">
      <w:pPr>
        <w:pStyle w:val="Default"/>
        <w:numPr>
          <w:ilvl w:val="0"/>
          <w:numId w:val="33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 xml:space="preserve">Процеси и инструменти за управление на промените в софтуера; </w:t>
      </w:r>
    </w:p>
    <w:p w14:paraId="7952EB9C" w14:textId="77777777" w:rsidR="00644DCC" w:rsidRPr="002B5FFA" w:rsidRDefault="00644DCC" w:rsidP="00816D2E">
      <w:pPr>
        <w:pStyle w:val="Default"/>
        <w:numPr>
          <w:ilvl w:val="0"/>
          <w:numId w:val="33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 xml:space="preserve">Дистанционно обслужване, което се осигурява от специалисти по решаване на проблеми на SAP; </w:t>
      </w:r>
    </w:p>
    <w:p w14:paraId="7D25A6D8" w14:textId="77777777" w:rsidR="00644DCC" w:rsidRPr="002B5FFA" w:rsidRDefault="00644DCC" w:rsidP="00816D2E">
      <w:pPr>
        <w:pStyle w:val="Default"/>
        <w:numPr>
          <w:ilvl w:val="0"/>
          <w:numId w:val="33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 xml:space="preserve">Достъп до насоки за самообслужване като част от SAP </w:t>
      </w:r>
      <w:proofErr w:type="spellStart"/>
      <w:r w:rsidRPr="002B5FFA">
        <w:rPr>
          <w:rFonts w:ascii="Times New Roman" w:hAnsi="Times New Roman" w:cs="Times New Roman"/>
          <w:color w:val="auto"/>
        </w:rPr>
        <w:t>Solution</w:t>
      </w:r>
      <w:proofErr w:type="spellEnd"/>
      <w:r w:rsidRPr="002B5FF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B5FFA">
        <w:rPr>
          <w:rFonts w:ascii="Times New Roman" w:hAnsi="Times New Roman" w:cs="Times New Roman"/>
          <w:color w:val="auto"/>
        </w:rPr>
        <w:t>Manager</w:t>
      </w:r>
      <w:proofErr w:type="spellEnd"/>
      <w:r w:rsidRPr="002B5FFA">
        <w:rPr>
          <w:rFonts w:ascii="Times New Roman" w:hAnsi="Times New Roman" w:cs="Times New Roman"/>
          <w:color w:val="auto"/>
        </w:rPr>
        <w:t xml:space="preserve"> Enterprise </w:t>
      </w:r>
      <w:proofErr w:type="spellStart"/>
      <w:r w:rsidRPr="002B5FFA">
        <w:rPr>
          <w:rFonts w:ascii="Times New Roman" w:hAnsi="Times New Roman" w:cs="Times New Roman"/>
          <w:color w:val="auto"/>
        </w:rPr>
        <w:t>Edition</w:t>
      </w:r>
      <w:proofErr w:type="spellEnd"/>
      <w:r w:rsidRPr="002B5FFA">
        <w:rPr>
          <w:rFonts w:ascii="Times New Roman" w:hAnsi="Times New Roman" w:cs="Times New Roman"/>
          <w:color w:val="auto"/>
        </w:rPr>
        <w:t xml:space="preserve">; </w:t>
      </w:r>
    </w:p>
    <w:p w14:paraId="287EB152" w14:textId="77777777" w:rsidR="00644DCC" w:rsidRPr="002B5FFA" w:rsidRDefault="00644DCC" w:rsidP="00816D2E">
      <w:pPr>
        <w:pStyle w:val="Default"/>
        <w:numPr>
          <w:ilvl w:val="0"/>
          <w:numId w:val="33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 xml:space="preserve">Най-добри практики за системната администрация на SAP и SAP </w:t>
      </w:r>
      <w:proofErr w:type="spellStart"/>
      <w:r w:rsidRPr="002B5FFA">
        <w:rPr>
          <w:rFonts w:ascii="Times New Roman" w:hAnsi="Times New Roman" w:cs="Times New Roman"/>
          <w:color w:val="auto"/>
        </w:rPr>
        <w:t>Solutions</w:t>
      </w:r>
      <w:proofErr w:type="spellEnd"/>
      <w:r w:rsidRPr="002B5FF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B5FFA">
        <w:rPr>
          <w:rFonts w:ascii="Times New Roman" w:hAnsi="Times New Roman" w:cs="Times New Roman"/>
          <w:color w:val="auto"/>
        </w:rPr>
        <w:t>Operations</w:t>
      </w:r>
      <w:proofErr w:type="spellEnd"/>
      <w:r w:rsidRPr="002B5FFA">
        <w:rPr>
          <w:rFonts w:ascii="Times New Roman" w:hAnsi="Times New Roman" w:cs="Times New Roman"/>
          <w:color w:val="auto"/>
        </w:rPr>
        <w:t xml:space="preserve"> за SAP софтуер. </w:t>
      </w:r>
    </w:p>
    <w:p w14:paraId="1F654C37" w14:textId="77777777" w:rsidR="00644DCC" w:rsidRPr="00816D2E" w:rsidRDefault="00644DCC" w:rsidP="003729BC">
      <w:pPr>
        <w:pStyle w:val="Default"/>
        <w:spacing w:line="288" w:lineRule="auto"/>
        <w:rPr>
          <w:rFonts w:ascii="Times New Roman" w:hAnsi="Times New Roman" w:cs="Times New Roman"/>
          <w:sz w:val="16"/>
          <w:szCs w:val="16"/>
        </w:rPr>
      </w:pPr>
    </w:p>
    <w:p w14:paraId="0C29A104" w14:textId="77777777" w:rsidR="00392634" w:rsidRPr="00AD6682" w:rsidRDefault="008F2DFC" w:rsidP="003D72EE">
      <w:pPr>
        <w:pStyle w:val="Default"/>
        <w:numPr>
          <w:ilvl w:val="0"/>
          <w:numId w:val="13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</w:rPr>
      </w:pPr>
      <w:r w:rsidRPr="002B5FFA">
        <w:rPr>
          <w:rFonts w:ascii="Times New Roman" w:hAnsi="Times New Roman" w:cs="Times New Roman"/>
          <w:b/>
          <w:bCs/>
        </w:rPr>
        <w:t>П</w:t>
      </w:r>
      <w:r w:rsidR="00392634" w:rsidRPr="002B5FFA">
        <w:rPr>
          <w:rFonts w:ascii="Times New Roman" w:hAnsi="Times New Roman" w:cs="Times New Roman"/>
          <w:b/>
          <w:bCs/>
        </w:rPr>
        <w:t>одкрепа за актуализиращите пакети и други софтуерни актуализации на SAP</w:t>
      </w:r>
      <w:r w:rsidR="003D72EE">
        <w:rPr>
          <w:rFonts w:ascii="Times New Roman" w:hAnsi="Times New Roman" w:cs="Times New Roman"/>
          <w:b/>
          <w:bCs/>
        </w:rPr>
        <w:t>:</w:t>
      </w:r>
      <w:r w:rsidR="00392634" w:rsidRPr="002B5FFA">
        <w:rPr>
          <w:rFonts w:ascii="Times New Roman" w:hAnsi="Times New Roman" w:cs="Times New Roman"/>
          <w:b/>
          <w:bCs/>
        </w:rPr>
        <w:t xml:space="preserve"> </w:t>
      </w:r>
    </w:p>
    <w:p w14:paraId="3412D16C" w14:textId="77777777" w:rsidR="00392634" w:rsidRPr="002B5FFA" w:rsidRDefault="00392634" w:rsidP="00816D2E">
      <w:pPr>
        <w:pStyle w:val="Default"/>
        <w:tabs>
          <w:tab w:val="left" w:pos="1843"/>
        </w:tabs>
        <w:spacing w:line="288" w:lineRule="auto"/>
        <w:ind w:firstLine="1418"/>
        <w:jc w:val="both"/>
        <w:rPr>
          <w:rFonts w:ascii="Times New Roman" w:hAnsi="Times New Roman" w:cs="Times New Roman"/>
          <w:color w:val="auto"/>
        </w:rPr>
      </w:pPr>
      <w:r w:rsidRPr="00AD6682">
        <w:rPr>
          <w:rFonts w:ascii="Times New Roman" w:hAnsi="Times New Roman" w:cs="Times New Roman"/>
          <w:color w:val="auto"/>
        </w:rPr>
        <w:t xml:space="preserve">Дистанционен контрол, осигурен от експерти на SAP за  анализиране на </w:t>
      </w:r>
      <w:r w:rsidRPr="000B42EF">
        <w:rPr>
          <w:rFonts w:ascii="Times New Roman" w:hAnsi="Times New Roman" w:cs="Times New Roman"/>
          <w:color w:val="auto"/>
        </w:rPr>
        <w:t>планираните или съществуващите модификации и идентифицира</w:t>
      </w:r>
      <w:r w:rsidR="00A06CDD" w:rsidRPr="000B42EF">
        <w:rPr>
          <w:rFonts w:ascii="Times New Roman" w:hAnsi="Times New Roman" w:cs="Times New Roman"/>
          <w:color w:val="auto"/>
        </w:rPr>
        <w:t xml:space="preserve">не на </w:t>
      </w:r>
      <w:r w:rsidRPr="000B42EF">
        <w:rPr>
          <w:rFonts w:ascii="Times New Roman" w:hAnsi="Times New Roman" w:cs="Times New Roman"/>
          <w:color w:val="auto"/>
        </w:rPr>
        <w:t xml:space="preserve"> евентуални конфликти между </w:t>
      </w:r>
      <w:r w:rsidR="00A06CDD" w:rsidRPr="001D6AFA">
        <w:rPr>
          <w:rFonts w:ascii="Times New Roman" w:hAnsi="Times New Roman" w:cs="Times New Roman"/>
          <w:color w:val="auto"/>
        </w:rPr>
        <w:t>п</w:t>
      </w:r>
      <w:r w:rsidRPr="001D6AFA">
        <w:rPr>
          <w:rFonts w:ascii="Times New Roman" w:hAnsi="Times New Roman" w:cs="Times New Roman"/>
          <w:color w:val="auto"/>
        </w:rPr>
        <w:t xml:space="preserve">отребителския код на </w:t>
      </w:r>
      <w:r w:rsidR="00A06CDD" w:rsidRPr="001D6AFA">
        <w:rPr>
          <w:rFonts w:ascii="Times New Roman" w:hAnsi="Times New Roman" w:cs="Times New Roman"/>
          <w:color w:val="auto"/>
        </w:rPr>
        <w:t>МФ</w:t>
      </w:r>
      <w:r w:rsidRPr="001D6AFA">
        <w:rPr>
          <w:rFonts w:ascii="Times New Roman" w:hAnsi="Times New Roman" w:cs="Times New Roman"/>
          <w:color w:val="auto"/>
        </w:rPr>
        <w:t xml:space="preserve"> и актуализиращия пакет и други актуализации</w:t>
      </w:r>
      <w:r w:rsidR="00A06CDD" w:rsidRPr="002B5FFA">
        <w:rPr>
          <w:rFonts w:ascii="Times New Roman" w:hAnsi="Times New Roman" w:cs="Times New Roman"/>
          <w:color w:val="auto"/>
        </w:rPr>
        <w:t>, включени в</w:t>
      </w:r>
      <w:r w:rsidRPr="002B5FFA">
        <w:rPr>
          <w:rFonts w:ascii="Times New Roman" w:hAnsi="Times New Roman" w:cs="Times New Roman"/>
          <w:color w:val="auto"/>
        </w:rPr>
        <w:t xml:space="preserve"> Enterprise </w:t>
      </w:r>
      <w:proofErr w:type="spellStart"/>
      <w:r w:rsidRPr="002B5FFA">
        <w:rPr>
          <w:rFonts w:ascii="Times New Roman" w:hAnsi="Times New Roman" w:cs="Times New Roman"/>
          <w:color w:val="auto"/>
        </w:rPr>
        <w:t>Support</w:t>
      </w:r>
      <w:proofErr w:type="spellEnd"/>
      <w:r w:rsidR="00A06CDD" w:rsidRPr="002B5FFA">
        <w:rPr>
          <w:rFonts w:ascii="Times New Roman" w:hAnsi="Times New Roman" w:cs="Times New Roman"/>
          <w:color w:val="auto"/>
        </w:rPr>
        <w:t xml:space="preserve">. </w:t>
      </w:r>
      <w:r w:rsidRPr="002B5FFA">
        <w:rPr>
          <w:rFonts w:ascii="Times New Roman" w:hAnsi="Times New Roman" w:cs="Times New Roman"/>
          <w:color w:val="auto"/>
        </w:rPr>
        <w:t xml:space="preserve">  </w:t>
      </w:r>
    </w:p>
    <w:p w14:paraId="55006735" w14:textId="77777777" w:rsidR="0064688C" w:rsidRPr="00816D2E" w:rsidRDefault="0064688C" w:rsidP="0064688C">
      <w:pPr>
        <w:pStyle w:val="Default"/>
        <w:spacing w:line="288" w:lineRule="auto"/>
        <w:rPr>
          <w:rFonts w:ascii="Times New Roman" w:hAnsi="Times New Roman" w:cs="Times New Roman"/>
          <w:sz w:val="16"/>
          <w:szCs w:val="16"/>
        </w:rPr>
      </w:pPr>
    </w:p>
    <w:p w14:paraId="79BD2BCE" w14:textId="77777777" w:rsidR="00F97888" w:rsidRPr="002B5FFA" w:rsidRDefault="00653405" w:rsidP="003D72EE">
      <w:pPr>
        <w:pStyle w:val="Default"/>
        <w:numPr>
          <w:ilvl w:val="0"/>
          <w:numId w:val="13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b/>
        </w:rPr>
      </w:pPr>
      <w:r w:rsidRPr="002B5FFA">
        <w:rPr>
          <w:rFonts w:ascii="Times New Roman" w:hAnsi="Times New Roman" w:cs="Times New Roman"/>
          <w:b/>
          <w:spacing w:val="-1"/>
        </w:rPr>
        <w:t>Г</w:t>
      </w:r>
      <w:r w:rsidR="00F97888" w:rsidRPr="002B5FFA">
        <w:rPr>
          <w:rFonts w:ascii="Times New Roman" w:hAnsi="Times New Roman" w:cs="Times New Roman"/>
          <w:b/>
        </w:rPr>
        <w:t>лобална поддръжка</w:t>
      </w:r>
      <w:r w:rsidR="00BC271C" w:rsidRPr="002B5FFA">
        <w:rPr>
          <w:rFonts w:ascii="Times New Roman" w:hAnsi="Times New Roman" w:cs="Times New Roman"/>
          <w:b/>
        </w:rPr>
        <w:t xml:space="preserve">, </w:t>
      </w:r>
      <w:r w:rsidRPr="002B5FFA">
        <w:rPr>
          <w:rFonts w:ascii="Times New Roman" w:hAnsi="Times New Roman" w:cs="Times New Roman"/>
          <w:b/>
        </w:rPr>
        <w:t>осигуряваща</w:t>
      </w:r>
      <w:r w:rsidR="00F97888" w:rsidRPr="002B5FFA">
        <w:rPr>
          <w:rFonts w:ascii="Times New Roman" w:hAnsi="Times New Roman" w:cs="Times New Roman"/>
          <w:b/>
        </w:rPr>
        <w:t>:</w:t>
      </w:r>
    </w:p>
    <w:p w14:paraId="69467186" w14:textId="77777777" w:rsidR="00F97888" w:rsidRPr="002B5FFA" w:rsidRDefault="00653405" w:rsidP="00816D2E">
      <w:pPr>
        <w:pStyle w:val="Default"/>
        <w:numPr>
          <w:ilvl w:val="0"/>
          <w:numId w:val="35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 xml:space="preserve">Достъп до </w:t>
      </w:r>
      <w:r w:rsidR="00F97888" w:rsidRPr="002B5FFA">
        <w:rPr>
          <w:rFonts w:ascii="Times New Roman" w:hAnsi="Times New Roman" w:cs="Times New Roman"/>
          <w:color w:val="auto"/>
        </w:rPr>
        <w:t xml:space="preserve">SAP Service Marketplace - базата данни от знания на SAP и външната мрежа на SAP за прехвърляне на знания, чрез които SAP предоставя съдържание и услуги за </w:t>
      </w:r>
      <w:proofErr w:type="spellStart"/>
      <w:r w:rsidR="00F97888" w:rsidRPr="002B5FFA">
        <w:rPr>
          <w:rFonts w:ascii="Times New Roman" w:hAnsi="Times New Roman" w:cs="Times New Roman"/>
          <w:color w:val="auto"/>
        </w:rPr>
        <w:t>лицензиантите</w:t>
      </w:r>
      <w:proofErr w:type="spellEnd"/>
      <w:r w:rsidR="00F97888" w:rsidRPr="002B5FFA">
        <w:rPr>
          <w:rFonts w:ascii="Times New Roman" w:hAnsi="Times New Roman" w:cs="Times New Roman"/>
          <w:color w:val="auto"/>
        </w:rPr>
        <w:t xml:space="preserve"> и партньорите на SAP;</w:t>
      </w:r>
    </w:p>
    <w:p w14:paraId="4E7E0CE7" w14:textId="77777777" w:rsidR="00F97888" w:rsidRPr="002B5FFA" w:rsidRDefault="00F97888" w:rsidP="00816D2E">
      <w:pPr>
        <w:pStyle w:val="Default"/>
        <w:numPr>
          <w:ilvl w:val="0"/>
          <w:numId w:val="35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>SAP бележки за пазара на услуги на SAP, документиращи софтуерните грешки</w:t>
      </w:r>
      <w:r w:rsidR="00235A16" w:rsidRPr="002B5FFA">
        <w:rPr>
          <w:rFonts w:ascii="Times New Roman" w:hAnsi="Times New Roman" w:cs="Times New Roman"/>
          <w:color w:val="auto"/>
        </w:rPr>
        <w:t xml:space="preserve">, </w:t>
      </w:r>
      <w:r w:rsidRPr="002B5FFA">
        <w:rPr>
          <w:rFonts w:ascii="Times New Roman" w:hAnsi="Times New Roman" w:cs="Times New Roman"/>
          <w:color w:val="auto"/>
        </w:rPr>
        <w:t>информация как да се коригират, избягват и заобикалят тези грешки</w:t>
      </w:r>
      <w:r w:rsidR="00235A16" w:rsidRPr="002B5FFA">
        <w:rPr>
          <w:rFonts w:ascii="Times New Roman" w:hAnsi="Times New Roman" w:cs="Times New Roman"/>
          <w:color w:val="auto"/>
        </w:rPr>
        <w:t xml:space="preserve">, както и </w:t>
      </w:r>
      <w:r w:rsidRPr="002B5FFA">
        <w:rPr>
          <w:rFonts w:ascii="Times New Roman" w:hAnsi="Times New Roman" w:cs="Times New Roman"/>
          <w:color w:val="auto"/>
        </w:rPr>
        <w:t xml:space="preserve">корекции, които </w:t>
      </w:r>
      <w:r w:rsidR="00235A16" w:rsidRPr="002B5FFA">
        <w:rPr>
          <w:rFonts w:ascii="Times New Roman" w:hAnsi="Times New Roman" w:cs="Times New Roman"/>
          <w:color w:val="auto"/>
        </w:rPr>
        <w:t xml:space="preserve">да се  </w:t>
      </w:r>
      <w:r w:rsidRPr="002B5FFA">
        <w:rPr>
          <w:rFonts w:ascii="Times New Roman" w:hAnsi="Times New Roman" w:cs="Times New Roman"/>
          <w:color w:val="auto"/>
        </w:rPr>
        <w:t>внедря</w:t>
      </w:r>
      <w:r w:rsidR="00235A16" w:rsidRPr="002B5FFA">
        <w:rPr>
          <w:rFonts w:ascii="Times New Roman" w:hAnsi="Times New Roman" w:cs="Times New Roman"/>
          <w:color w:val="auto"/>
        </w:rPr>
        <w:t>т</w:t>
      </w:r>
      <w:r w:rsidRPr="002B5FFA">
        <w:rPr>
          <w:rFonts w:ascii="Times New Roman" w:hAnsi="Times New Roman" w:cs="Times New Roman"/>
          <w:color w:val="auto"/>
        </w:rPr>
        <w:t xml:space="preserve"> в SAP система</w:t>
      </w:r>
      <w:r w:rsidR="00235A16" w:rsidRPr="002B5FFA">
        <w:rPr>
          <w:rFonts w:ascii="Times New Roman" w:hAnsi="Times New Roman" w:cs="Times New Roman"/>
          <w:color w:val="auto"/>
        </w:rPr>
        <w:t>та</w:t>
      </w:r>
      <w:r w:rsidRPr="002B5FFA">
        <w:rPr>
          <w:rFonts w:ascii="Times New Roman" w:hAnsi="Times New Roman" w:cs="Times New Roman"/>
          <w:color w:val="auto"/>
        </w:rPr>
        <w:t xml:space="preserve">. SAP бележките документират </w:t>
      </w:r>
      <w:r w:rsidR="00235A16" w:rsidRPr="002B5FFA">
        <w:rPr>
          <w:rFonts w:ascii="Times New Roman" w:hAnsi="Times New Roman" w:cs="Times New Roman"/>
          <w:color w:val="auto"/>
        </w:rPr>
        <w:t xml:space="preserve">и </w:t>
      </w:r>
      <w:r w:rsidRPr="002B5FFA">
        <w:rPr>
          <w:rFonts w:ascii="Times New Roman" w:hAnsi="Times New Roman" w:cs="Times New Roman"/>
          <w:color w:val="auto"/>
        </w:rPr>
        <w:t>свързани въпроси, запитвания на клиенти</w:t>
      </w:r>
      <w:r w:rsidR="00235A16" w:rsidRPr="002B5FFA">
        <w:rPr>
          <w:rFonts w:ascii="Times New Roman" w:hAnsi="Times New Roman" w:cs="Times New Roman"/>
          <w:color w:val="auto"/>
        </w:rPr>
        <w:t xml:space="preserve">, </w:t>
      </w:r>
      <w:r w:rsidRPr="002B5FFA">
        <w:rPr>
          <w:rFonts w:ascii="Times New Roman" w:hAnsi="Times New Roman" w:cs="Times New Roman"/>
          <w:color w:val="auto"/>
        </w:rPr>
        <w:t>препоръчвани решения (напр. индивидуални настройки);</w:t>
      </w:r>
    </w:p>
    <w:p w14:paraId="54C1D0FC" w14:textId="77777777" w:rsidR="00F97888" w:rsidRPr="002B5FFA" w:rsidRDefault="00F97888" w:rsidP="00816D2E">
      <w:pPr>
        <w:pStyle w:val="Default"/>
        <w:numPr>
          <w:ilvl w:val="0"/>
          <w:numId w:val="35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>SAP помощник - инструмент за инсталиране на специфични корекции и подобрения на компонентите на SAP;</w:t>
      </w:r>
    </w:p>
    <w:p w14:paraId="2A7B2FEF" w14:textId="77777777" w:rsidR="00F97888" w:rsidRPr="002B5FFA" w:rsidRDefault="00F97888" w:rsidP="00816D2E">
      <w:pPr>
        <w:pStyle w:val="Default"/>
        <w:numPr>
          <w:ilvl w:val="0"/>
          <w:numId w:val="35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i/>
          <w:spacing w:val="-1"/>
        </w:rPr>
      </w:pPr>
      <w:r w:rsidRPr="002B5FFA">
        <w:rPr>
          <w:rFonts w:ascii="Times New Roman" w:hAnsi="Times New Roman" w:cs="Times New Roman"/>
          <w:color w:val="auto"/>
        </w:rPr>
        <w:t xml:space="preserve">SAP </w:t>
      </w:r>
      <w:proofErr w:type="spellStart"/>
      <w:r w:rsidRPr="002B5FFA">
        <w:rPr>
          <w:rFonts w:ascii="Times New Roman" w:hAnsi="Times New Roman" w:cs="Times New Roman"/>
          <w:color w:val="auto"/>
        </w:rPr>
        <w:t>Solution</w:t>
      </w:r>
      <w:proofErr w:type="spellEnd"/>
      <w:r w:rsidRPr="002B5FF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B5FFA">
        <w:rPr>
          <w:rFonts w:ascii="Times New Roman" w:hAnsi="Times New Roman" w:cs="Times New Roman"/>
          <w:color w:val="auto"/>
        </w:rPr>
        <w:t>Manager</w:t>
      </w:r>
      <w:proofErr w:type="spellEnd"/>
      <w:r w:rsidRPr="002B5FFA">
        <w:rPr>
          <w:rFonts w:ascii="Times New Roman" w:hAnsi="Times New Roman" w:cs="Times New Roman"/>
          <w:color w:val="auto"/>
        </w:rPr>
        <w:t xml:space="preserve"> Enterprise </w:t>
      </w:r>
      <w:proofErr w:type="spellStart"/>
      <w:r w:rsidRPr="002B5FFA">
        <w:rPr>
          <w:rFonts w:ascii="Times New Roman" w:hAnsi="Times New Roman" w:cs="Times New Roman"/>
          <w:color w:val="auto"/>
        </w:rPr>
        <w:t>Edition</w:t>
      </w:r>
      <w:proofErr w:type="spellEnd"/>
      <w:r w:rsidR="00BC271C" w:rsidRPr="002B5FFA">
        <w:rPr>
          <w:rFonts w:ascii="Times New Roman" w:hAnsi="Times New Roman" w:cs="Times New Roman"/>
          <w:i/>
          <w:spacing w:val="-1"/>
        </w:rPr>
        <w:t>.</w:t>
      </w:r>
    </w:p>
    <w:p w14:paraId="6919058E" w14:textId="77777777" w:rsidR="0064688C" w:rsidRPr="00816D2E" w:rsidRDefault="0064688C" w:rsidP="0064688C">
      <w:pPr>
        <w:pStyle w:val="Default"/>
        <w:spacing w:line="288" w:lineRule="auto"/>
        <w:rPr>
          <w:rFonts w:ascii="Times New Roman" w:hAnsi="Times New Roman" w:cs="Times New Roman"/>
          <w:sz w:val="16"/>
          <w:szCs w:val="16"/>
        </w:rPr>
      </w:pPr>
    </w:p>
    <w:p w14:paraId="124456E4" w14:textId="77777777" w:rsidR="00F97888" w:rsidRPr="002B5FFA" w:rsidRDefault="00E85641" w:rsidP="003D72EE">
      <w:pPr>
        <w:pStyle w:val="Default"/>
        <w:numPr>
          <w:ilvl w:val="0"/>
          <w:numId w:val="13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b/>
        </w:rPr>
      </w:pPr>
      <w:r w:rsidRPr="002B5FFA">
        <w:rPr>
          <w:rFonts w:ascii="Times New Roman" w:hAnsi="Times New Roman" w:cs="Times New Roman"/>
          <w:b/>
        </w:rPr>
        <w:t xml:space="preserve">Осигуряване </w:t>
      </w:r>
      <w:r w:rsidR="00F97888" w:rsidRPr="002B5FFA">
        <w:rPr>
          <w:rFonts w:ascii="Times New Roman" w:hAnsi="Times New Roman" w:cs="Times New Roman"/>
          <w:b/>
        </w:rPr>
        <w:t xml:space="preserve"> </w:t>
      </w:r>
      <w:r w:rsidRPr="002B5FFA">
        <w:rPr>
          <w:rFonts w:ascii="Times New Roman" w:hAnsi="Times New Roman" w:cs="Times New Roman"/>
          <w:b/>
        </w:rPr>
        <w:t>на</w:t>
      </w:r>
      <w:r w:rsidR="00F97888" w:rsidRPr="002B5FFA">
        <w:rPr>
          <w:rFonts w:ascii="Times New Roman" w:hAnsi="Times New Roman" w:cs="Times New Roman"/>
          <w:b/>
        </w:rPr>
        <w:t xml:space="preserve"> поддръжка</w:t>
      </w:r>
      <w:r w:rsidRPr="002B5FFA">
        <w:rPr>
          <w:rFonts w:ascii="Times New Roman" w:hAnsi="Times New Roman" w:cs="Times New Roman"/>
          <w:b/>
        </w:rPr>
        <w:t xml:space="preserve"> за критични проблеми</w:t>
      </w:r>
      <w:r w:rsidR="00BC271C" w:rsidRPr="002B5FFA">
        <w:rPr>
          <w:rFonts w:ascii="Times New Roman" w:hAnsi="Times New Roman" w:cs="Times New Roman"/>
          <w:b/>
        </w:rPr>
        <w:t>, предоставяща</w:t>
      </w:r>
      <w:r w:rsidR="00F97888" w:rsidRPr="002B5FFA">
        <w:rPr>
          <w:rFonts w:ascii="Times New Roman" w:hAnsi="Times New Roman" w:cs="Times New Roman"/>
          <w:b/>
        </w:rPr>
        <w:t>:</w:t>
      </w:r>
    </w:p>
    <w:p w14:paraId="62C61D6D" w14:textId="77777777" w:rsidR="00F97888" w:rsidRPr="002B5FFA" w:rsidRDefault="00F97888" w:rsidP="00816D2E">
      <w:pPr>
        <w:pStyle w:val="Default"/>
        <w:numPr>
          <w:ilvl w:val="0"/>
          <w:numId w:val="36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 xml:space="preserve">Глобално управление на съобщенията от SAP на проблеми, свързани с решения,  включително договори за ниво на услуги за първоначално време на реакция и </w:t>
      </w:r>
      <w:proofErr w:type="spellStart"/>
      <w:r w:rsidRPr="002B5FFA">
        <w:rPr>
          <w:rFonts w:ascii="Times New Roman" w:hAnsi="Times New Roman" w:cs="Times New Roman"/>
          <w:color w:val="auto"/>
        </w:rPr>
        <w:t>корективни</w:t>
      </w:r>
      <w:proofErr w:type="spellEnd"/>
      <w:r w:rsidRPr="002B5FFA">
        <w:rPr>
          <w:rFonts w:ascii="Times New Roman" w:hAnsi="Times New Roman" w:cs="Times New Roman"/>
          <w:color w:val="auto"/>
        </w:rPr>
        <w:t xml:space="preserve"> действия;</w:t>
      </w:r>
    </w:p>
    <w:p w14:paraId="6563CC11" w14:textId="77777777" w:rsidR="00573E33" w:rsidRPr="002B5FFA" w:rsidRDefault="00573E33" w:rsidP="00816D2E">
      <w:pPr>
        <w:pStyle w:val="Default"/>
        <w:numPr>
          <w:ilvl w:val="0"/>
          <w:numId w:val="36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  <w:lang w:val="en-US"/>
        </w:rPr>
        <w:t>SAP</w:t>
      </w:r>
      <w:r w:rsidRPr="002B5FFA">
        <w:rPr>
          <w:rFonts w:ascii="Times New Roman" w:hAnsi="Times New Roman" w:cs="Times New Roman"/>
          <w:color w:val="auto"/>
        </w:rPr>
        <w:t xml:space="preserve"> </w:t>
      </w:r>
      <w:r w:rsidR="007A2D74" w:rsidRPr="002B5FFA">
        <w:rPr>
          <w:rFonts w:ascii="Times New Roman" w:hAnsi="Times New Roman" w:cs="Times New Roman"/>
          <w:color w:val="auto"/>
        </w:rPr>
        <w:t>Ц</w:t>
      </w:r>
      <w:r w:rsidRPr="002B5FFA">
        <w:rPr>
          <w:rFonts w:ascii="Times New Roman" w:hAnsi="Times New Roman" w:cs="Times New Roman"/>
          <w:color w:val="auto"/>
        </w:rPr>
        <w:t xml:space="preserve">ентър за </w:t>
      </w:r>
      <w:r w:rsidR="00EC636F" w:rsidRPr="002B5FFA">
        <w:rPr>
          <w:rFonts w:ascii="Times New Roman" w:hAnsi="Times New Roman" w:cs="Times New Roman"/>
          <w:color w:val="auto"/>
        </w:rPr>
        <w:t xml:space="preserve">поддръжка </w:t>
      </w:r>
      <w:r w:rsidRPr="002B5FFA">
        <w:rPr>
          <w:rFonts w:ascii="Times New Roman" w:hAnsi="Times New Roman" w:cs="Times New Roman"/>
          <w:color w:val="auto"/>
        </w:rPr>
        <w:t>и съвети;</w:t>
      </w:r>
    </w:p>
    <w:p w14:paraId="4098907A" w14:textId="77777777" w:rsidR="00F97888" w:rsidRPr="002B5FFA" w:rsidRDefault="00F97888" w:rsidP="00816D2E">
      <w:pPr>
        <w:pStyle w:val="Default"/>
        <w:numPr>
          <w:ilvl w:val="0"/>
          <w:numId w:val="36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>Глобален 24</w:t>
      </w:r>
      <w:r w:rsidR="00E85641" w:rsidRPr="002B5FFA">
        <w:rPr>
          <w:rFonts w:ascii="Times New Roman" w:hAnsi="Times New Roman" w:cs="Times New Roman"/>
          <w:color w:val="auto"/>
        </w:rPr>
        <w:t xml:space="preserve"> </w:t>
      </w:r>
      <w:r w:rsidRPr="002B5FFA">
        <w:rPr>
          <w:rFonts w:ascii="Times New Roman" w:hAnsi="Times New Roman" w:cs="Times New Roman"/>
          <w:color w:val="auto"/>
        </w:rPr>
        <w:t>x</w:t>
      </w:r>
      <w:r w:rsidR="00E85641" w:rsidRPr="002B5FFA">
        <w:rPr>
          <w:rFonts w:ascii="Times New Roman" w:hAnsi="Times New Roman" w:cs="Times New Roman"/>
          <w:color w:val="auto"/>
        </w:rPr>
        <w:t xml:space="preserve"> </w:t>
      </w:r>
      <w:r w:rsidRPr="002B5FFA">
        <w:rPr>
          <w:rFonts w:ascii="Times New Roman" w:hAnsi="Times New Roman" w:cs="Times New Roman"/>
          <w:color w:val="auto"/>
        </w:rPr>
        <w:t xml:space="preserve">7 анализ на основните причини и </w:t>
      </w:r>
      <w:proofErr w:type="spellStart"/>
      <w:r w:rsidRPr="002B5FFA">
        <w:rPr>
          <w:rFonts w:ascii="Times New Roman" w:hAnsi="Times New Roman" w:cs="Times New Roman"/>
          <w:color w:val="auto"/>
        </w:rPr>
        <w:t>ескалационни</w:t>
      </w:r>
      <w:proofErr w:type="spellEnd"/>
      <w:r w:rsidRPr="002B5FFA">
        <w:rPr>
          <w:rFonts w:ascii="Times New Roman" w:hAnsi="Times New Roman" w:cs="Times New Roman"/>
          <w:color w:val="auto"/>
        </w:rPr>
        <w:t xml:space="preserve"> процедури;</w:t>
      </w:r>
    </w:p>
    <w:p w14:paraId="37EB6C2A" w14:textId="77777777" w:rsidR="00F97888" w:rsidRPr="002B5FFA" w:rsidRDefault="00F97888" w:rsidP="00816D2E">
      <w:pPr>
        <w:pStyle w:val="Default"/>
        <w:numPr>
          <w:ilvl w:val="0"/>
          <w:numId w:val="36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i/>
          <w:spacing w:val="-1"/>
        </w:rPr>
      </w:pPr>
      <w:r w:rsidRPr="002B5FFA">
        <w:rPr>
          <w:rFonts w:ascii="Times New Roman" w:hAnsi="Times New Roman" w:cs="Times New Roman"/>
          <w:color w:val="auto"/>
        </w:rPr>
        <w:t>Постоянен качествен контрол</w:t>
      </w:r>
      <w:r w:rsidR="00573E33" w:rsidRPr="002B5FFA">
        <w:rPr>
          <w:rFonts w:ascii="Times New Roman" w:hAnsi="Times New Roman" w:cs="Times New Roman"/>
          <w:i/>
          <w:spacing w:val="-1"/>
        </w:rPr>
        <w:t>;</w:t>
      </w:r>
    </w:p>
    <w:p w14:paraId="5DA16AE9" w14:textId="77777777" w:rsidR="00573E33" w:rsidRPr="002B5FFA" w:rsidRDefault="00573E33" w:rsidP="00816D2E">
      <w:pPr>
        <w:pStyle w:val="Default"/>
        <w:numPr>
          <w:ilvl w:val="0"/>
          <w:numId w:val="36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i/>
          <w:spacing w:val="-1"/>
        </w:rPr>
      </w:pPr>
      <w:r w:rsidRPr="002B5FFA">
        <w:rPr>
          <w:rFonts w:ascii="Times New Roman" w:hAnsi="Times New Roman" w:cs="Times New Roman"/>
          <w:color w:val="auto"/>
        </w:rPr>
        <w:t>Анализ на основните проблеми в потребителския код, приложими за съобщения с приоритет „много висок” и „висок” и предоставяне на насоки на Възложителя за решаване на проблема</w:t>
      </w:r>
      <w:r w:rsidRPr="002B5FFA">
        <w:rPr>
          <w:rFonts w:ascii="Times New Roman" w:hAnsi="Times New Roman" w:cs="Times New Roman"/>
          <w:i/>
          <w:spacing w:val="-1"/>
        </w:rPr>
        <w:t>.</w:t>
      </w:r>
    </w:p>
    <w:p w14:paraId="32996E43" w14:textId="77777777" w:rsidR="0064688C" w:rsidRPr="0064688C" w:rsidRDefault="0064688C" w:rsidP="0064688C">
      <w:pPr>
        <w:pStyle w:val="Default"/>
        <w:spacing w:line="288" w:lineRule="auto"/>
        <w:rPr>
          <w:rFonts w:ascii="Times New Roman" w:hAnsi="Times New Roman" w:cs="Times New Roman"/>
          <w:sz w:val="40"/>
          <w:szCs w:val="40"/>
        </w:rPr>
      </w:pPr>
    </w:p>
    <w:p w14:paraId="5AE86E2E" w14:textId="77777777" w:rsidR="00F97888" w:rsidRPr="002B5FFA" w:rsidRDefault="00F97888" w:rsidP="0064688C">
      <w:pPr>
        <w:pStyle w:val="Default"/>
        <w:numPr>
          <w:ilvl w:val="0"/>
          <w:numId w:val="13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b/>
          <w:spacing w:val="-1"/>
        </w:rPr>
      </w:pPr>
      <w:r w:rsidRPr="002B5FFA">
        <w:rPr>
          <w:rFonts w:ascii="Times New Roman" w:hAnsi="Times New Roman" w:cs="Times New Roman"/>
          <w:b/>
          <w:spacing w:val="-1"/>
        </w:rPr>
        <w:lastRenderedPageBreak/>
        <w:t>Други компоненти</w:t>
      </w:r>
      <w:r w:rsidR="001B7C80" w:rsidRPr="002B5FFA">
        <w:rPr>
          <w:rFonts w:ascii="Times New Roman" w:hAnsi="Times New Roman" w:cs="Times New Roman"/>
          <w:b/>
          <w:spacing w:val="-1"/>
        </w:rPr>
        <w:t xml:space="preserve"> и </w:t>
      </w:r>
      <w:r w:rsidRPr="002B5FFA">
        <w:rPr>
          <w:rFonts w:ascii="Times New Roman" w:hAnsi="Times New Roman" w:cs="Times New Roman"/>
          <w:b/>
          <w:spacing w:val="-1"/>
        </w:rPr>
        <w:t xml:space="preserve"> методики</w:t>
      </w:r>
      <w:r w:rsidR="00A3533D" w:rsidRPr="002B5FFA">
        <w:rPr>
          <w:rFonts w:ascii="Times New Roman" w:hAnsi="Times New Roman" w:cs="Times New Roman"/>
          <w:b/>
          <w:spacing w:val="-1"/>
        </w:rPr>
        <w:t>:</w:t>
      </w:r>
    </w:p>
    <w:p w14:paraId="21D7B3A7" w14:textId="77777777" w:rsidR="00F97888" w:rsidRPr="002B5FFA" w:rsidRDefault="00F97888" w:rsidP="0064688C">
      <w:pPr>
        <w:pStyle w:val="Default"/>
        <w:numPr>
          <w:ilvl w:val="0"/>
          <w:numId w:val="37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 xml:space="preserve">Наблюдение на компонентите и агентите на системите с цел оптимизация на наличните ресурси със SAP </w:t>
      </w:r>
      <w:proofErr w:type="spellStart"/>
      <w:r w:rsidRPr="002B5FFA">
        <w:rPr>
          <w:rFonts w:ascii="Times New Roman" w:hAnsi="Times New Roman" w:cs="Times New Roman"/>
          <w:color w:val="auto"/>
        </w:rPr>
        <w:t>EarlyWatch</w:t>
      </w:r>
      <w:proofErr w:type="spellEnd"/>
      <w:r w:rsidRPr="002B5FF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B5FFA">
        <w:rPr>
          <w:rFonts w:ascii="Times New Roman" w:hAnsi="Times New Roman" w:cs="Times New Roman"/>
          <w:color w:val="auto"/>
        </w:rPr>
        <w:t>Alert</w:t>
      </w:r>
      <w:proofErr w:type="spellEnd"/>
      <w:r w:rsidRPr="002B5FFA">
        <w:rPr>
          <w:rFonts w:ascii="Times New Roman" w:hAnsi="Times New Roman" w:cs="Times New Roman"/>
          <w:color w:val="auto"/>
        </w:rPr>
        <w:t>;</w:t>
      </w:r>
    </w:p>
    <w:p w14:paraId="6B13D872" w14:textId="77777777" w:rsidR="00F97888" w:rsidRPr="002B5FFA" w:rsidRDefault="00F97888" w:rsidP="00816D2E">
      <w:pPr>
        <w:pStyle w:val="Default"/>
        <w:numPr>
          <w:ilvl w:val="0"/>
          <w:numId w:val="37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>Събиране на компоненти за системи с цел докладване на статуса на решенията;</w:t>
      </w:r>
    </w:p>
    <w:p w14:paraId="736371E4" w14:textId="77777777" w:rsidR="00F97888" w:rsidRPr="002B5FFA" w:rsidRDefault="00F97888" w:rsidP="00816D2E">
      <w:pPr>
        <w:pStyle w:val="Default"/>
        <w:numPr>
          <w:ilvl w:val="0"/>
          <w:numId w:val="37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>Съдържание и допълнителни инструменти, предназначени за повишаване на ефективността, които могат да включват методи за внедряване и стандартни процедури, най- добри практики, ръководство за внедряване, комплекти бизнес</w:t>
      </w:r>
      <w:r w:rsidR="00E85641" w:rsidRPr="002B5FFA">
        <w:rPr>
          <w:rFonts w:ascii="Times New Roman" w:hAnsi="Times New Roman" w:cs="Times New Roman"/>
          <w:color w:val="auto"/>
        </w:rPr>
        <w:t xml:space="preserve"> </w:t>
      </w:r>
      <w:r w:rsidRPr="002B5FFA">
        <w:rPr>
          <w:rFonts w:ascii="Times New Roman" w:hAnsi="Times New Roman" w:cs="Times New Roman"/>
          <w:color w:val="auto"/>
        </w:rPr>
        <w:t>конфигурации и индивидуално наблюдение;</w:t>
      </w:r>
    </w:p>
    <w:p w14:paraId="491527FF" w14:textId="77777777" w:rsidR="00F97888" w:rsidRPr="002B5FFA" w:rsidRDefault="00F97888" w:rsidP="00816D2E">
      <w:pPr>
        <w:pStyle w:val="Default"/>
        <w:numPr>
          <w:ilvl w:val="0"/>
          <w:numId w:val="37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color w:val="auto"/>
        </w:rPr>
      </w:pPr>
      <w:r w:rsidRPr="002B5FFA">
        <w:rPr>
          <w:rFonts w:ascii="Times New Roman" w:hAnsi="Times New Roman" w:cs="Times New Roman"/>
          <w:color w:val="auto"/>
        </w:rPr>
        <w:t>Участие в общността от клиенти и партньори на SAP (чрез SAP Service Marketplace), осигуряваща данни за най-добрите практики</w:t>
      </w:r>
      <w:r w:rsidR="001B7C80" w:rsidRPr="002B5FFA">
        <w:rPr>
          <w:rFonts w:ascii="Times New Roman" w:hAnsi="Times New Roman" w:cs="Times New Roman"/>
          <w:color w:val="auto"/>
        </w:rPr>
        <w:t xml:space="preserve"> и </w:t>
      </w:r>
      <w:r w:rsidRPr="002B5FFA">
        <w:rPr>
          <w:rFonts w:ascii="Times New Roman" w:hAnsi="Times New Roman" w:cs="Times New Roman"/>
          <w:color w:val="auto"/>
        </w:rPr>
        <w:t>предложения за услуги.</w:t>
      </w:r>
    </w:p>
    <w:p w14:paraId="0113991D" w14:textId="77777777" w:rsidR="0064688C" w:rsidRPr="00816D2E" w:rsidRDefault="0064688C" w:rsidP="0064688C">
      <w:pPr>
        <w:pStyle w:val="Default"/>
        <w:spacing w:line="288" w:lineRule="auto"/>
        <w:rPr>
          <w:rFonts w:ascii="Times New Roman" w:hAnsi="Times New Roman" w:cs="Times New Roman"/>
          <w:sz w:val="16"/>
          <w:szCs w:val="16"/>
        </w:rPr>
      </w:pPr>
      <w:bookmarkStart w:id="2" w:name="_Ref423437580"/>
    </w:p>
    <w:p w14:paraId="28F9CE6D" w14:textId="77777777" w:rsidR="00293506" w:rsidRPr="00B03F78" w:rsidRDefault="008F2DFC" w:rsidP="0064688C">
      <w:pPr>
        <w:pStyle w:val="Default"/>
        <w:numPr>
          <w:ilvl w:val="0"/>
          <w:numId w:val="13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b/>
        </w:rPr>
      </w:pPr>
      <w:r w:rsidRPr="002B5FFA">
        <w:rPr>
          <w:rFonts w:ascii="Times New Roman" w:hAnsi="Times New Roman" w:cs="Times New Roman"/>
          <w:b/>
        </w:rPr>
        <w:t>У</w:t>
      </w:r>
      <w:r w:rsidR="00F97888" w:rsidRPr="002B5FFA">
        <w:rPr>
          <w:rFonts w:ascii="Times New Roman" w:hAnsi="Times New Roman" w:cs="Times New Roman"/>
          <w:b/>
        </w:rPr>
        <w:t>правление на съобщенията</w:t>
      </w:r>
      <w:r w:rsidR="00B03F78">
        <w:rPr>
          <w:rFonts w:ascii="Times New Roman" w:hAnsi="Times New Roman" w:cs="Times New Roman"/>
          <w:b/>
        </w:rPr>
        <w:t>:</w:t>
      </w:r>
      <w:bookmarkEnd w:id="2"/>
    </w:p>
    <w:p w14:paraId="1270F242" w14:textId="77777777" w:rsidR="008F520D" w:rsidRPr="002B5FFA" w:rsidRDefault="00293506" w:rsidP="0064688C">
      <w:pPr>
        <w:pStyle w:val="Default"/>
        <w:numPr>
          <w:ilvl w:val="0"/>
          <w:numId w:val="9"/>
        </w:numPr>
        <w:tabs>
          <w:tab w:val="clear" w:pos="36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spacing w:val="3"/>
        </w:rPr>
      </w:pPr>
      <w:r w:rsidRPr="000B42EF">
        <w:rPr>
          <w:rFonts w:ascii="Times New Roman" w:hAnsi="Times New Roman" w:cs="Times New Roman"/>
          <w:color w:val="auto"/>
        </w:rPr>
        <w:t>За</w:t>
      </w:r>
      <w:r w:rsidRPr="000B42EF">
        <w:rPr>
          <w:rFonts w:ascii="Times New Roman" w:hAnsi="Times New Roman" w:cs="Times New Roman"/>
        </w:rPr>
        <w:t xml:space="preserve"> </w:t>
      </w:r>
      <w:r w:rsidR="00DC10F0" w:rsidRPr="000B42EF">
        <w:rPr>
          <w:rFonts w:ascii="Times New Roman" w:hAnsi="Times New Roman" w:cs="Times New Roman"/>
        </w:rPr>
        <w:t xml:space="preserve">критични </w:t>
      </w:r>
      <w:r w:rsidRPr="000B42EF">
        <w:rPr>
          <w:rFonts w:ascii="Times New Roman" w:hAnsi="Times New Roman" w:cs="Times New Roman"/>
        </w:rPr>
        <w:t xml:space="preserve">проблеми и такива с </w:t>
      </w:r>
      <w:r w:rsidR="00F2418F" w:rsidRPr="000B42EF">
        <w:rPr>
          <w:rFonts w:ascii="Times New Roman" w:hAnsi="Times New Roman" w:cs="Times New Roman"/>
        </w:rPr>
        <w:t>най-висок приоритет</w:t>
      </w:r>
      <w:r w:rsidRPr="000B42EF">
        <w:rPr>
          <w:rFonts w:ascii="Times New Roman" w:hAnsi="Times New Roman" w:cs="Times New Roman"/>
        </w:rPr>
        <w:t xml:space="preserve">, </w:t>
      </w:r>
      <w:r w:rsidR="008F520D" w:rsidRPr="003D72EE">
        <w:rPr>
          <w:rFonts w:ascii="Times New Roman" w:hAnsi="Times New Roman" w:cs="Times New Roman"/>
          <w:spacing w:val="3"/>
        </w:rPr>
        <w:t>следва да</w:t>
      </w:r>
      <w:r w:rsidRPr="003D72EE">
        <w:rPr>
          <w:rFonts w:ascii="Times New Roman" w:hAnsi="Times New Roman" w:cs="Times New Roman"/>
          <w:spacing w:val="3"/>
        </w:rPr>
        <w:t xml:space="preserve"> </w:t>
      </w:r>
      <w:r w:rsidR="00E85641" w:rsidRPr="003D72EE">
        <w:rPr>
          <w:rFonts w:ascii="Times New Roman" w:hAnsi="Times New Roman" w:cs="Times New Roman"/>
          <w:spacing w:val="3"/>
        </w:rPr>
        <w:t xml:space="preserve">се </w:t>
      </w:r>
      <w:r w:rsidRPr="001D6AFA">
        <w:rPr>
          <w:rFonts w:ascii="Times New Roman" w:hAnsi="Times New Roman" w:cs="Times New Roman"/>
          <w:spacing w:val="3"/>
        </w:rPr>
        <w:t xml:space="preserve">осигури </w:t>
      </w:r>
      <w:r w:rsidR="008F520D" w:rsidRPr="001D6AFA">
        <w:rPr>
          <w:rFonts w:ascii="Times New Roman" w:hAnsi="Times New Roman" w:cs="Times New Roman"/>
          <w:spacing w:val="3"/>
        </w:rPr>
        <w:t xml:space="preserve">достъп до </w:t>
      </w:r>
      <w:r w:rsidRPr="001D6AFA">
        <w:rPr>
          <w:rFonts w:ascii="Times New Roman" w:hAnsi="Times New Roman" w:cs="Times New Roman"/>
          <w:spacing w:val="2"/>
        </w:rPr>
        <w:t>„Център за поддръжка и съвети”</w:t>
      </w:r>
      <w:r w:rsidR="00EC6092" w:rsidRPr="001D6AFA">
        <w:rPr>
          <w:rFonts w:ascii="Times New Roman" w:hAnsi="Times New Roman" w:cs="Times New Roman"/>
          <w:spacing w:val="2"/>
        </w:rPr>
        <w:t xml:space="preserve"> на </w:t>
      </w:r>
      <w:r w:rsidR="00EC6092" w:rsidRPr="001A4D1C">
        <w:rPr>
          <w:rFonts w:ascii="Times New Roman" w:hAnsi="Times New Roman" w:cs="Times New Roman"/>
          <w:spacing w:val="2"/>
          <w:lang w:val="en-US"/>
        </w:rPr>
        <w:t>SAP</w:t>
      </w:r>
      <w:r w:rsidR="00EC6092" w:rsidRPr="00A24DF7">
        <w:rPr>
          <w:rFonts w:ascii="Times New Roman" w:hAnsi="Times New Roman" w:cs="Times New Roman"/>
          <w:spacing w:val="3"/>
        </w:rPr>
        <w:t>, осъществяващ</w:t>
      </w:r>
      <w:r w:rsidRPr="002B5FFA">
        <w:rPr>
          <w:rFonts w:ascii="Times New Roman" w:hAnsi="Times New Roman" w:cs="Times New Roman"/>
          <w:spacing w:val="3"/>
        </w:rPr>
        <w:t xml:space="preserve">: </w:t>
      </w:r>
    </w:p>
    <w:p w14:paraId="120A8C78" w14:textId="77777777" w:rsidR="00954FA9" w:rsidRPr="002B5FFA" w:rsidRDefault="00954FA9" w:rsidP="004A7FFD">
      <w:pPr>
        <w:numPr>
          <w:ilvl w:val="0"/>
          <w:numId w:val="1"/>
        </w:numPr>
        <w:shd w:val="clear" w:color="auto" w:fill="FFFFFF"/>
        <w:tabs>
          <w:tab w:val="clear" w:pos="2215"/>
          <w:tab w:val="num" w:pos="720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Д</w:t>
      </w:r>
      <w:r w:rsidR="00293506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истанционна поддръжка за </w:t>
      </w:r>
      <w:r w:rsidR="00BE471D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критични </w:t>
      </w:r>
      <w:r w:rsidR="00293506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проблеми - </w:t>
      </w:r>
      <w:r w:rsidR="00BC271C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ц</w:t>
      </w:r>
      <w:r w:rsidR="00293506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ентърът </w:t>
      </w:r>
      <w:r w:rsidR="00BC271C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д</w:t>
      </w:r>
      <w:r w:rsidR="00293506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а действа като допълнително ниво на ескалация, позволяващ 24</w:t>
      </w:r>
      <w:r w:rsidR="00E85641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х </w:t>
      </w:r>
      <w:r w:rsidR="00293506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7 анализ на основните причини и идентификация на проблема; </w:t>
      </w:r>
    </w:p>
    <w:p w14:paraId="39BB9DCD" w14:textId="77777777" w:rsidR="00954FA9" w:rsidRPr="002B5FFA" w:rsidRDefault="00293506" w:rsidP="004A7FFD">
      <w:pPr>
        <w:numPr>
          <w:ilvl w:val="0"/>
          <w:numId w:val="1"/>
        </w:numPr>
        <w:shd w:val="clear" w:color="auto" w:fill="FFFFFF"/>
        <w:tabs>
          <w:tab w:val="clear" w:pos="2215"/>
          <w:tab w:val="num" w:pos="720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Непрекъснат качествен контрол на планирането на доставка на услуги в сътрудничество с екипа на </w:t>
      </w:r>
      <w:r w:rsidR="00666EF2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Възложителя</w:t>
      </w:r>
      <w:r w:rsidR="00954FA9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;</w:t>
      </w:r>
    </w:p>
    <w:p w14:paraId="6DA1A2E1" w14:textId="77777777" w:rsidR="00293506" w:rsidRPr="002B5FFA" w:rsidRDefault="00954FA9" w:rsidP="004A7FFD">
      <w:pPr>
        <w:numPr>
          <w:ilvl w:val="0"/>
          <w:numId w:val="1"/>
        </w:numPr>
        <w:shd w:val="clear" w:color="auto" w:fill="FFFFFF"/>
        <w:tabs>
          <w:tab w:val="clear" w:pos="2215"/>
          <w:tab w:val="num" w:pos="720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О</w:t>
      </w:r>
      <w:r w:rsidR="00293506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сигуряване на инструкции, когато постоянния контрол на качеството, планът за действие и/или писмените препоръки на SAP показват критичен статус</w:t>
      </w:r>
      <w:r w:rsidR="00DE36A3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;</w:t>
      </w:r>
    </w:p>
    <w:p w14:paraId="6CF270AC" w14:textId="77777777" w:rsidR="00DE36A3" w:rsidRPr="002B5FFA" w:rsidRDefault="00DE36A3" w:rsidP="004A7FFD">
      <w:pPr>
        <w:numPr>
          <w:ilvl w:val="0"/>
          <w:numId w:val="1"/>
        </w:numPr>
        <w:shd w:val="clear" w:color="auto" w:fill="FFFFFF"/>
        <w:tabs>
          <w:tab w:val="clear" w:pos="2215"/>
          <w:tab w:val="num" w:pos="720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За критични проблеми, времето за реакция е до 15 минути като Участникът, избран за Изпълнител, следва да  осигури  до 1 час свой специалист на  място, в сградата на МФ, който, съвместно с екипа на Възложителя да работи до пълното отстраняване на проблема.</w:t>
      </w:r>
    </w:p>
    <w:p w14:paraId="2BD955B8" w14:textId="77777777" w:rsidR="00FC7B6F" w:rsidRPr="002B5FFA" w:rsidRDefault="00DC10F0" w:rsidP="0064688C">
      <w:pPr>
        <w:pStyle w:val="Default"/>
        <w:numPr>
          <w:ilvl w:val="0"/>
          <w:numId w:val="9"/>
        </w:numPr>
        <w:tabs>
          <w:tab w:val="clear" w:pos="360"/>
          <w:tab w:val="num" w:pos="1440"/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spacing w:val="-1"/>
        </w:rPr>
      </w:pPr>
      <w:r w:rsidRPr="002B5FFA">
        <w:rPr>
          <w:rFonts w:ascii="Times New Roman" w:hAnsi="Times New Roman" w:cs="Times New Roman"/>
          <w:spacing w:val="-1"/>
        </w:rPr>
        <w:t xml:space="preserve">По отношение на лицензите,  Участникът следва да осигури </w:t>
      </w:r>
      <w:r w:rsidR="00B45FBC" w:rsidRPr="002B5FFA">
        <w:rPr>
          <w:rFonts w:ascii="Times New Roman" w:hAnsi="Times New Roman" w:cs="Times New Roman"/>
          <w:spacing w:val="-1"/>
        </w:rPr>
        <w:t xml:space="preserve"> за </w:t>
      </w:r>
      <w:r w:rsidR="0012340C" w:rsidRPr="002B5FFA">
        <w:rPr>
          <w:rFonts w:ascii="Times New Roman" w:hAnsi="Times New Roman" w:cs="Times New Roman"/>
          <w:spacing w:val="-1"/>
        </w:rPr>
        <w:t xml:space="preserve">получени съобщения за </w:t>
      </w:r>
      <w:r w:rsidR="00A1508A" w:rsidRPr="002B5FFA">
        <w:rPr>
          <w:rFonts w:ascii="Times New Roman" w:hAnsi="Times New Roman" w:cs="Times New Roman"/>
          <w:spacing w:val="-1"/>
        </w:rPr>
        <w:t>инциденти,</w:t>
      </w:r>
      <w:r w:rsidR="00B45FBC" w:rsidRPr="002B5FFA">
        <w:rPr>
          <w:rFonts w:ascii="Times New Roman" w:hAnsi="Times New Roman" w:cs="Times New Roman"/>
          <w:spacing w:val="-1"/>
        </w:rPr>
        <w:t xml:space="preserve"> проблеми и/или грешки, свързани със  SAP система</w:t>
      </w:r>
      <w:r w:rsidRPr="002B5FFA">
        <w:rPr>
          <w:rFonts w:ascii="Times New Roman" w:hAnsi="Times New Roman" w:cs="Times New Roman"/>
          <w:spacing w:val="-1"/>
        </w:rPr>
        <w:t>та на МФ</w:t>
      </w:r>
      <w:r w:rsidR="00FC7B6F" w:rsidRPr="002B5FFA">
        <w:rPr>
          <w:rFonts w:ascii="Times New Roman" w:hAnsi="Times New Roman" w:cs="Times New Roman"/>
          <w:spacing w:val="-1"/>
        </w:rPr>
        <w:t>:</w:t>
      </w:r>
    </w:p>
    <w:p w14:paraId="4BBA4896" w14:textId="77777777" w:rsidR="00E85641" w:rsidRPr="002B5FFA" w:rsidRDefault="00FC7B6F" w:rsidP="004A7FFD">
      <w:pPr>
        <w:numPr>
          <w:ilvl w:val="0"/>
          <w:numId w:val="1"/>
        </w:numPr>
        <w:shd w:val="clear" w:color="auto" w:fill="FFFFFF"/>
        <w:tabs>
          <w:tab w:val="clear" w:pos="2215"/>
          <w:tab w:val="num" w:pos="720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Време за реакция за </w:t>
      </w:r>
      <w:r w:rsidR="0012340C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съобщения с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: </w:t>
      </w:r>
      <w:r w:rsidR="0012340C" w:rsidRPr="002B5FFA">
        <w:rPr>
          <w:rFonts w:ascii="Times New Roman" w:hAnsi="Times New Roman" w:cs="Times New Roman"/>
          <w:color w:val="000000"/>
          <w:spacing w:val="-1"/>
          <w:sz w:val="24"/>
          <w:szCs w:val="24"/>
        </w:rPr>
        <w:t>П</w:t>
      </w:r>
      <w:r w:rsidRPr="002B5FFA">
        <w:rPr>
          <w:rFonts w:ascii="Times New Roman" w:hAnsi="Times New Roman" w:cs="Times New Roman"/>
          <w:sz w:val="24"/>
          <w:szCs w:val="24"/>
        </w:rPr>
        <w:t>риоритет 1 (“Много висок”); Приоритет 2 (“Висок”); Приоритет 3 (“Нисък”);</w:t>
      </w:r>
    </w:p>
    <w:p w14:paraId="447F8D0A" w14:textId="77777777" w:rsidR="00FC7B6F" w:rsidRPr="002B5FFA" w:rsidRDefault="00FC7B6F" w:rsidP="0064688C">
      <w:pPr>
        <w:numPr>
          <w:ilvl w:val="0"/>
          <w:numId w:val="1"/>
        </w:numPr>
        <w:shd w:val="clear" w:color="auto" w:fill="FFFFFF"/>
        <w:tabs>
          <w:tab w:val="clear" w:pos="2215"/>
          <w:tab w:val="num" w:pos="720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Време за отстраняване за всеки един от приоритетите</w:t>
      </w:r>
      <w:r w:rsidR="00C5455C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, посочени по-горе</w:t>
      </w:r>
      <w:r w:rsidR="00D103B5" w:rsidRPr="002B5FFA">
        <w:rPr>
          <w:rFonts w:ascii="Times New Roman" w:hAnsi="Times New Roman" w:cs="Times New Roman"/>
          <w:sz w:val="24"/>
          <w:szCs w:val="24"/>
        </w:rPr>
        <w:t>;</w:t>
      </w:r>
    </w:p>
    <w:p w14:paraId="6C529DB5" w14:textId="77777777" w:rsidR="00FC7B6F" w:rsidRPr="002B5FFA" w:rsidRDefault="00FC7B6F" w:rsidP="0064688C">
      <w:pPr>
        <w:numPr>
          <w:ilvl w:val="0"/>
          <w:numId w:val="1"/>
        </w:numPr>
        <w:shd w:val="clear" w:color="auto" w:fill="FFFFFF"/>
        <w:tabs>
          <w:tab w:val="clear" w:pos="2215"/>
          <w:tab w:val="num" w:pos="720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Начините за отстраняване на всеки </w:t>
      </w:r>
      <w:r w:rsidR="00C5455C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инцидент/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проблем спрямо зададения приоритет (например </w:t>
      </w:r>
      <w:proofErr w:type="spellStart"/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корективни</w:t>
      </w:r>
      <w:proofErr w:type="spellEnd"/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действия, осигуряване на </w:t>
      </w:r>
      <w:r w:rsidR="00C5455C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временно 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решение, план за действие и др</w:t>
      </w:r>
      <w:r w:rsidR="00D103B5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.);</w:t>
      </w:r>
    </w:p>
    <w:p w14:paraId="38792A3B" w14:textId="77777777" w:rsidR="00D103B5" w:rsidRPr="002B5FFA" w:rsidRDefault="00D103B5" w:rsidP="004A7FFD">
      <w:pPr>
        <w:numPr>
          <w:ilvl w:val="0"/>
          <w:numId w:val="1"/>
        </w:numPr>
        <w:shd w:val="clear" w:color="auto" w:fill="FFFFFF"/>
        <w:tabs>
          <w:tab w:val="clear" w:pos="2215"/>
          <w:tab w:val="num" w:pos="720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Времената за реакция </w:t>
      </w:r>
      <w:r w:rsidR="008B0ED1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и за отстраняване на всеки един от приоритетите за съобщения 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при възникване на </w:t>
      </w:r>
      <w:r w:rsidR="00C5455C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инциденти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, проблеми и/или грешки са както следва:</w:t>
      </w:r>
    </w:p>
    <w:p w14:paraId="1B55EE7B" w14:textId="77777777" w:rsidR="00BB5AA0" w:rsidRPr="000B42EF" w:rsidRDefault="00C22930" w:rsidP="00B03F78">
      <w:pPr>
        <w:numPr>
          <w:ilvl w:val="0"/>
          <w:numId w:val="23"/>
        </w:numPr>
        <w:shd w:val="clear" w:color="auto" w:fill="FFFFFF"/>
        <w:tabs>
          <w:tab w:val="left" w:pos="2268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816D2E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>М</w:t>
      </w:r>
      <w:r w:rsidR="00BB5AA0" w:rsidRPr="00816D2E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>ного висок приоритет</w:t>
      </w:r>
      <w:r w:rsidR="00BB5AA0" w:rsidRPr="00B03F78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– реакция до </w:t>
      </w:r>
      <w:r w:rsidR="00990DA7" w:rsidRPr="00B03F78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30</w:t>
      </w:r>
      <w:r w:rsidR="00BB5AA0" w:rsidRPr="00B03F78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минути след уведомяването</w:t>
      </w:r>
      <w:r w:rsidR="00D103B5" w:rsidRPr="000B42EF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от страна на Възложителя и</w:t>
      </w:r>
      <w:r w:rsidR="00BB5AA0" w:rsidRPr="000B42EF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време за отстраняване </w:t>
      </w:r>
      <w:r w:rsidR="008B0ED1" w:rsidRPr="000B42EF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до </w:t>
      </w:r>
      <w:r w:rsidR="00BB5AA0" w:rsidRPr="000B42EF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4 часа;</w:t>
      </w:r>
    </w:p>
    <w:p w14:paraId="4AAA9E61" w14:textId="77777777" w:rsidR="00BB5AA0" w:rsidRPr="000B42EF" w:rsidRDefault="00C22930" w:rsidP="00B03F78">
      <w:pPr>
        <w:numPr>
          <w:ilvl w:val="0"/>
          <w:numId w:val="23"/>
        </w:numPr>
        <w:shd w:val="clear" w:color="auto" w:fill="FFFFFF"/>
        <w:tabs>
          <w:tab w:val="left" w:pos="2268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816D2E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>В</w:t>
      </w:r>
      <w:r w:rsidR="00BB5AA0" w:rsidRPr="00816D2E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>исок приоритет</w:t>
      </w:r>
      <w:r w:rsidR="00BB5AA0" w:rsidRPr="00B03F78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– реакция до 1 час след уведомяването</w:t>
      </w:r>
      <w:r w:rsidRPr="00B03F78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от </w:t>
      </w:r>
      <w:r w:rsidRPr="00B03F78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lastRenderedPageBreak/>
        <w:t>страна на Възложителя</w:t>
      </w:r>
      <w:r w:rsidR="00BB5AA0" w:rsidRPr="00B03F78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, време за отстраняване </w:t>
      </w:r>
      <w:r w:rsidRPr="00B03F78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до </w:t>
      </w:r>
      <w:r w:rsidR="00BB5AA0" w:rsidRPr="000B42EF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1 работен ден;</w:t>
      </w:r>
    </w:p>
    <w:p w14:paraId="0E8AC3D6" w14:textId="77777777" w:rsidR="00BB5AA0" w:rsidRPr="000B42EF" w:rsidRDefault="003317F4" w:rsidP="00B03F78">
      <w:pPr>
        <w:numPr>
          <w:ilvl w:val="0"/>
          <w:numId w:val="23"/>
        </w:numPr>
        <w:shd w:val="clear" w:color="auto" w:fill="FFFFFF"/>
        <w:tabs>
          <w:tab w:val="left" w:pos="2268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816D2E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>Н</w:t>
      </w:r>
      <w:r w:rsidR="00BB5AA0" w:rsidRPr="00816D2E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>исък приоритет</w:t>
      </w:r>
      <w:r w:rsidR="00BB5AA0" w:rsidRPr="00B03F78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– реакция до 1 ден след уведомяването</w:t>
      </w:r>
      <w:r w:rsidRPr="000B42EF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от страна на Възложителя и </w:t>
      </w:r>
      <w:r w:rsidR="00BB5AA0" w:rsidRPr="000B42EF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време за отстраняване </w:t>
      </w:r>
      <w:r w:rsidRPr="000B42EF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до </w:t>
      </w:r>
      <w:r w:rsidR="00BB5AA0" w:rsidRPr="000B42EF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5 работни дни.</w:t>
      </w:r>
    </w:p>
    <w:p w14:paraId="7C879EFD" w14:textId="77777777" w:rsidR="00BB5AA0" w:rsidRPr="002B5FFA" w:rsidRDefault="00BE471D" w:rsidP="004A7FFD">
      <w:pPr>
        <w:numPr>
          <w:ilvl w:val="0"/>
          <w:numId w:val="1"/>
        </w:numPr>
        <w:shd w:val="clear" w:color="auto" w:fill="FFFFFF"/>
        <w:tabs>
          <w:tab w:val="clear" w:pos="2215"/>
          <w:tab w:val="num" w:pos="720"/>
        </w:tabs>
        <w:spacing w:line="288" w:lineRule="auto"/>
        <w:ind w:left="0" w:firstLine="1843"/>
        <w:jc w:val="both"/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</w:pPr>
      <w:r w:rsidRPr="001D6A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Всички посочени по-горе приоритети са определят от В</w:t>
      </w:r>
      <w:r w:rsidR="00BB5AA0" w:rsidRPr="001D6A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ъзложителя</w:t>
      </w:r>
      <w:r w:rsidRPr="001D6A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. Допуска се някои от приоритетите да бъдат променени при взаимна договореност между Възложителя и Изпълнителя в случай, че Изпълнителят, в резултат на анализ на проблема и неговия приоритет, предостави мотивирано искане по електронната поща на Възложителя</w:t>
      </w:r>
      <w:r w:rsidR="00BB5AA0"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. </w:t>
      </w:r>
    </w:p>
    <w:p w14:paraId="5318E58C" w14:textId="77777777" w:rsidR="0064688C" w:rsidRPr="00816D2E" w:rsidRDefault="0064688C" w:rsidP="0064688C">
      <w:pPr>
        <w:pStyle w:val="Default"/>
        <w:spacing w:line="288" w:lineRule="auto"/>
        <w:rPr>
          <w:rFonts w:ascii="Times New Roman" w:hAnsi="Times New Roman" w:cs="Times New Roman"/>
          <w:sz w:val="16"/>
          <w:szCs w:val="16"/>
        </w:rPr>
      </w:pPr>
    </w:p>
    <w:p w14:paraId="5098DADF" w14:textId="77777777" w:rsidR="00E85641" w:rsidRPr="00B03F78" w:rsidRDefault="00004274" w:rsidP="003D72EE">
      <w:pPr>
        <w:pStyle w:val="Default"/>
        <w:numPr>
          <w:ilvl w:val="0"/>
          <w:numId w:val="13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</w:rPr>
      </w:pPr>
      <w:r w:rsidRPr="002B5FFA">
        <w:rPr>
          <w:rFonts w:ascii="Times New Roman" w:hAnsi="Times New Roman" w:cs="Times New Roman"/>
          <w:b/>
        </w:rPr>
        <w:t>SAP постоянен контрол на качеството</w:t>
      </w:r>
      <w:r w:rsidR="00B03F78">
        <w:rPr>
          <w:rFonts w:ascii="Times New Roman" w:hAnsi="Times New Roman" w:cs="Times New Roman"/>
          <w:b/>
        </w:rPr>
        <w:t>:</w:t>
      </w:r>
      <w:r w:rsidRPr="00B03F78">
        <w:rPr>
          <w:rFonts w:ascii="Times New Roman" w:hAnsi="Times New Roman" w:cs="Times New Roman"/>
        </w:rPr>
        <w:t xml:space="preserve"> </w:t>
      </w:r>
    </w:p>
    <w:p w14:paraId="13118025" w14:textId="77777777" w:rsidR="007F5316" w:rsidRPr="002B5FFA" w:rsidRDefault="007F5316" w:rsidP="00816D2E">
      <w:pPr>
        <w:pStyle w:val="Default"/>
        <w:tabs>
          <w:tab w:val="left" w:pos="1843"/>
        </w:tabs>
        <w:spacing w:line="288" w:lineRule="auto"/>
        <w:ind w:firstLine="1418"/>
        <w:jc w:val="both"/>
        <w:rPr>
          <w:rFonts w:ascii="Times New Roman" w:hAnsi="Times New Roman" w:cs="Times New Roman"/>
        </w:rPr>
      </w:pPr>
      <w:r w:rsidRPr="00B03F78">
        <w:rPr>
          <w:rFonts w:ascii="Times New Roman" w:hAnsi="Times New Roman" w:cs="Times New Roman"/>
        </w:rPr>
        <w:t>В случай на критични ситуации, свързани със SAP софтуер</w:t>
      </w:r>
      <w:r w:rsidR="008F2DFC" w:rsidRPr="00B03F78">
        <w:rPr>
          <w:rFonts w:ascii="Times New Roman" w:hAnsi="Times New Roman" w:cs="Times New Roman"/>
        </w:rPr>
        <w:t>а</w:t>
      </w:r>
      <w:r w:rsidRPr="00B03F78">
        <w:rPr>
          <w:rFonts w:ascii="Times New Roman" w:hAnsi="Times New Roman" w:cs="Times New Roman"/>
        </w:rPr>
        <w:t xml:space="preserve">, SAP </w:t>
      </w:r>
      <w:r w:rsidR="00C9529E" w:rsidRPr="00B03F78">
        <w:rPr>
          <w:rFonts w:ascii="Times New Roman" w:hAnsi="Times New Roman" w:cs="Times New Roman"/>
        </w:rPr>
        <w:t xml:space="preserve">следва да </w:t>
      </w:r>
      <w:r w:rsidRPr="000B42EF">
        <w:rPr>
          <w:rFonts w:ascii="Times New Roman" w:hAnsi="Times New Roman" w:cs="Times New Roman"/>
        </w:rPr>
        <w:t>осигури поне един постоянен контрол на качеството (“постоянен контрол на качеството” или “ПКО”) за календарна година</w:t>
      </w:r>
      <w:r w:rsidR="008F2DFC" w:rsidRPr="000B42EF">
        <w:rPr>
          <w:rFonts w:ascii="Times New Roman" w:hAnsi="Times New Roman" w:cs="Times New Roman"/>
        </w:rPr>
        <w:t>, който</w:t>
      </w:r>
      <w:r w:rsidRPr="000B42EF">
        <w:rPr>
          <w:rFonts w:ascii="Times New Roman" w:hAnsi="Times New Roman" w:cs="Times New Roman"/>
        </w:rPr>
        <w:t xml:space="preserve"> може да се състои от една или повече ръчни или автоматични сесии за дистанционно обслужване. SAP </w:t>
      </w:r>
      <w:r w:rsidR="00C9529E" w:rsidRPr="001D6AFA">
        <w:rPr>
          <w:rFonts w:ascii="Times New Roman" w:hAnsi="Times New Roman" w:cs="Times New Roman"/>
        </w:rPr>
        <w:t>следва</w:t>
      </w:r>
      <w:r w:rsidRPr="001D6AFA">
        <w:rPr>
          <w:rFonts w:ascii="Times New Roman" w:hAnsi="Times New Roman" w:cs="Times New Roman"/>
        </w:rPr>
        <w:t xml:space="preserve"> да достави </w:t>
      </w:r>
      <w:r w:rsidR="00C9529E" w:rsidRPr="001D6AFA">
        <w:rPr>
          <w:rFonts w:ascii="Times New Roman" w:hAnsi="Times New Roman" w:cs="Times New Roman"/>
        </w:rPr>
        <w:t xml:space="preserve">и </w:t>
      </w:r>
      <w:r w:rsidRPr="001D6AFA">
        <w:rPr>
          <w:rFonts w:ascii="Times New Roman" w:hAnsi="Times New Roman" w:cs="Times New Roman"/>
        </w:rPr>
        <w:t>до</w:t>
      </w:r>
      <w:r w:rsidRPr="001A4D1C">
        <w:rPr>
          <w:rFonts w:ascii="Times New Roman" w:hAnsi="Times New Roman" w:cs="Times New Roman"/>
        </w:rPr>
        <w:t xml:space="preserve">пълнителен </w:t>
      </w:r>
      <w:r w:rsidR="00C9529E" w:rsidRPr="002B5FFA">
        <w:rPr>
          <w:rFonts w:ascii="Times New Roman" w:hAnsi="Times New Roman" w:cs="Times New Roman"/>
        </w:rPr>
        <w:t>п</w:t>
      </w:r>
      <w:r w:rsidRPr="002B5FFA">
        <w:rPr>
          <w:rFonts w:ascii="Times New Roman" w:hAnsi="Times New Roman" w:cs="Times New Roman"/>
        </w:rPr>
        <w:t xml:space="preserve">остоянен контрол на качеството в случаи, когато </w:t>
      </w:r>
      <w:r w:rsidR="008F2DFC" w:rsidRPr="002B5FFA">
        <w:rPr>
          <w:rFonts w:ascii="Times New Roman" w:hAnsi="Times New Roman" w:cs="Times New Roman"/>
        </w:rPr>
        <w:t xml:space="preserve">чрез </w:t>
      </w:r>
      <w:r w:rsidRPr="002B5FFA">
        <w:rPr>
          <w:rFonts w:ascii="Times New Roman" w:hAnsi="Times New Roman" w:cs="Times New Roman"/>
        </w:rPr>
        <w:t xml:space="preserve">SAP </w:t>
      </w:r>
      <w:proofErr w:type="spellStart"/>
      <w:r w:rsidRPr="002B5FFA">
        <w:rPr>
          <w:rFonts w:ascii="Times New Roman" w:hAnsi="Times New Roman" w:cs="Times New Roman"/>
        </w:rPr>
        <w:t>EarlyWatch</w:t>
      </w:r>
      <w:proofErr w:type="spellEnd"/>
      <w:r w:rsidRPr="002B5FFA">
        <w:rPr>
          <w:rFonts w:ascii="Times New Roman" w:hAnsi="Times New Roman" w:cs="Times New Roman"/>
        </w:rPr>
        <w:t xml:space="preserve"> </w:t>
      </w:r>
      <w:proofErr w:type="spellStart"/>
      <w:r w:rsidRPr="002B5FFA">
        <w:rPr>
          <w:rFonts w:ascii="Times New Roman" w:hAnsi="Times New Roman" w:cs="Times New Roman"/>
        </w:rPr>
        <w:t>Alert</w:t>
      </w:r>
      <w:proofErr w:type="spellEnd"/>
      <w:r w:rsidRPr="002B5FFA">
        <w:rPr>
          <w:rFonts w:ascii="Times New Roman" w:hAnsi="Times New Roman" w:cs="Times New Roman"/>
        </w:rPr>
        <w:t xml:space="preserve"> </w:t>
      </w:r>
      <w:r w:rsidR="008F2DFC" w:rsidRPr="002B5FFA">
        <w:rPr>
          <w:rFonts w:ascii="Times New Roman" w:hAnsi="Times New Roman" w:cs="Times New Roman"/>
        </w:rPr>
        <w:t xml:space="preserve">са  докладвани </w:t>
      </w:r>
      <w:r w:rsidRPr="002B5FFA">
        <w:rPr>
          <w:rFonts w:ascii="Times New Roman" w:hAnsi="Times New Roman" w:cs="Times New Roman"/>
        </w:rPr>
        <w:t xml:space="preserve">критични съобщения или в случаите, когато </w:t>
      </w:r>
      <w:r w:rsidR="00C9529E" w:rsidRPr="002B5FFA">
        <w:rPr>
          <w:rFonts w:ascii="Times New Roman" w:hAnsi="Times New Roman" w:cs="Times New Roman"/>
        </w:rPr>
        <w:t>МФ</w:t>
      </w:r>
      <w:r w:rsidRPr="002B5FFA">
        <w:rPr>
          <w:rFonts w:ascii="Times New Roman" w:hAnsi="Times New Roman" w:cs="Times New Roman"/>
        </w:rPr>
        <w:t xml:space="preserve"> и Центърът за съвети на SAP са се договорили взаимно, че такава услуга е необходима за справяне с ключови проблеми.  В края на </w:t>
      </w:r>
      <w:r w:rsidR="00C9529E" w:rsidRPr="002B5FFA">
        <w:rPr>
          <w:rFonts w:ascii="Times New Roman" w:hAnsi="Times New Roman" w:cs="Times New Roman"/>
        </w:rPr>
        <w:t>п</w:t>
      </w:r>
      <w:r w:rsidRPr="002B5FFA">
        <w:rPr>
          <w:rFonts w:ascii="Times New Roman" w:hAnsi="Times New Roman" w:cs="Times New Roman"/>
        </w:rPr>
        <w:t>остоянния контрол на качеството SAP ще предостави план за действие и/или писмени препоръки</w:t>
      </w:r>
      <w:r w:rsidR="00730034" w:rsidRPr="002B5FFA">
        <w:rPr>
          <w:rFonts w:ascii="Times New Roman" w:hAnsi="Times New Roman" w:cs="Times New Roman"/>
        </w:rPr>
        <w:t xml:space="preserve"> при необходимост</w:t>
      </w:r>
      <w:r w:rsidRPr="002B5FFA">
        <w:rPr>
          <w:rFonts w:ascii="Times New Roman" w:hAnsi="Times New Roman" w:cs="Times New Roman"/>
        </w:rPr>
        <w:t xml:space="preserve">.   </w:t>
      </w:r>
    </w:p>
    <w:p w14:paraId="216DCAD5" w14:textId="77777777" w:rsidR="00E85641" w:rsidRPr="0064688C" w:rsidRDefault="00E85641" w:rsidP="0064688C">
      <w:pPr>
        <w:shd w:val="clear" w:color="auto" w:fill="FFFFFF"/>
        <w:tabs>
          <w:tab w:val="left" w:pos="610"/>
        </w:tabs>
        <w:spacing w:line="288" w:lineRule="auto"/>
        <w:jc w:val="both"/>
        <w:rPr>
          <w:rFonts w:ascii="Times New Roman" w:hAnsi="Times New Roman" w:cs="Times New Roman"/>
          <w:i w:val="0"/>
          <w:color w:val="000000"/>
          <w:sz w:val="16"/>
          <w:szCs w:val="16"/>
        </w:rPr>
      </w:pPr>
    </w:p>
    <w:p w14:paraId="0C0B1A7C" w14:textId="77777777" w:rsidR="00E85641" w:rsidRPr="00B03F78" w:rsidRDefault="009814BE" w:rsidP="0064688C">
      <w:pPr>
        <w:pStyle w:val="Default"/>
        <w:numPr>
          <w:ilvl w:val="0"/>
          <w:numId w:val="13"/>
        </w:numPr>
        <w:tabs>
          <w:tab w:val="left" w:pos="1843"/>
        </w:tabs>
        <w:spacing w:line="288" w:lineRule="auto"/>
        <w:ind w:left="0" w:firstLine="1418"/>
        <w:jc w:val="both"/>
        <w:rPr>
          <w:rFonts w:ascii="Times New Roman" w:hAnsi="Times New Roman" w:cs="Times New Roman"/>
          <w:b/>
          <w:spacing w:val="1"/>
        </w:rPr>
      </w:pPr>
      <w:r w:rsidRPr="002B5FFA">
        <w:rPr>
          <w:rFonts w:ascii="Times New Roman" w:hAnsi="Times New Roman" w:cs="Times New Roman"/>
          <w:b/>
          <w:spacing w:val="1"/>
          <w:lang w:val="en-US"/>
        </w:rPr>
        <w:t>SAP Solution Manager Enterprise Edition</w:t>
      </w:r>
      <w:r w:rsidR="00B03F78">
        <w:rPr>
          <w:rFonts w:ascii="Times New Roman" w:hAnsi="Times New Roman" w:cs="Times New Roman"/>
          <w:b/>
          <w:spacing w:val="1"/>
        </w:rPr>
        <w:t>:</w:t>
      </w:r>
      <w:r w:rsidR="006B1A47" w:rsidRPr="00B03F78">
        <w:rPr>
          <w:rFonts w:ascii="Times New Roman" w:hAnsi="Times New Roman" w:cs="Times New Roman"/>
          <w:b/>
          <w:spacing w:val="1"/>
        </w:rPr>
        <w:t xml:space="preserve"> </w:t>
      </w:r>
    </w:p>
    <w:p w14:paraId="2103B701" w14:textId="1D3A338D" w:rsidR="009A7223" w:rsidRDefault="001E6655" w:rsidP="0064688C">
      <w:pPr>
        <w:pStyle w:val="Default"/>
        <w:tabs>
          <w:tab w:val="left" w:pos="1418"/>
        </w:tabs>
        <w:spacing w:line="288" w:lineRule="auto"/>
        <w:ind w:firstLine="1418"/>
        <w:jc w:val="both"/>
        <w:rPr>
          <w:rFonts w:ascii="Times New Roman" w:hAnsi="Times New Roman" w:cs="Times New Roman"/>
        </w:rPr>
      </w:pPr>
      <w:r w:rsidRPr="00B03F78">
        <w:rPr>
          <w:rFonts w:ascii="Times New Roman" w:hAnsi="Times New Roman" w:cs="Times New Roman"/>
        </w:rPr>
        <w:t xml:space="preserve">Услугата следва да позволява обновявания на </w:t>
      </w:r>
      <w:r w:rsidR="006B1A47" w:rsidRPr="00B03F78">
        <w:rPr>
          <w:rFonts w:ascii="Times New Roman" w:hAnsi="Times New Roman" w:cs="Times New Roman"/>
        </w:rPr>
        <w:t xml:space="preserve">SAP </w:t>
      </w:r>
      <w:proofErr w:type="spellStart"/>
      <w:r w:rsidR="006B1A47" w:rsidRPr="00B03F78">
        <w:rPr>
          <w:rFonts w:ascii="Times New Roman" w:hAnsi="Times New Roman" w:cs="Times New Roman"/>
        </w:rPr>
        <w:t>Solution</w:t>
      </w:r>
      <w:proofErr w:type="spellEnd"/>
      <w:r w:rsidR="006B1A47" w:rsidRPr="00B03F78">
        <w:rPr>
          <w:rFonts w:ascii="Times New Roman" w:hAnsi="Times New Roman" w:cs="Times New Roman"/>
        </w:rPr>
        <w:t xml:space="preserve"> </w:t>
      </w:r>
      <w:proofErr w:type="spellStart"/>
      <w:r w:rsidR="006B1A47" w:rsidRPr="00B03F78">
        <w:rPr>
          <w:rFonts w:ascii="Times New Roman" w:hAnsi="Times New Roman" w:cs="Times New Roman"/>
        </w:rPr>
        <w:t>Manager</w:t>
      </w:r>
      <w:proofErr w:type="spellEnd"/>
      <w:r w:rsidR="006B1A47" w:rsidRPr="00B03F78">
        <w:rPr>
          <w:rFonts w:ascii="Times New Roman" w:hAnsi="Times New Roman" w:cs="Times New Roman"/>
        </w:rPr>
        <w:t xml:space="preserve"> Enterprise </w:t>
      </w:r>
      <w:proofErr w:type="spellStart"/>
      <w:r w:rsidR="006B1A47" w:rsidRPr="00B03F78">
        <w:rPr>
          <w:rFonts w:ascii="Times New Roman" w:hAnsi="Times New Roman" w:cs="Times New Roman"/>
        </w:rPr>
        <w:t>Edition</w:t>
      </w:r>
      <w:proofErr w:type="spellEnd"/>
      <w:r w:rsidR="006B1A47" w:rsidRPr="000B42EF">
        <w:rPr>
          <w:rFonts w:ascii="Times New Roman" w:hAnsi="Times New Roman" w:cs="Times New Roman"/>
        </w:rPr>
        <w:t xml:space="preserve"> </w:t>
      </w:r>
      <w:r w:rsidRPr="000B42EF">
        <w:rPr>
          <w:rFonts w:ascii="Times New Roman" w:hAnsi="Times New Roman" w:cs="Times New Roman"/>
        </w:rPr>
        <w:t>в рамките на поддръжката.</w:t>
      </w:r>
      <w:r w:rsidR="006B1A47" w:rsidRPr="000B42EF">
        <w:rPr>
          <w:rFonts w:ascii="Times New Roman" w:hAnsi="Times New Roman" w:cs="Times New Roman"/>
        </w:rPr>
        <w:t xml:space="preserve"> </w:t>
      </w:r>
    </w:p>
    <w:p w14:paraId="0BD40F5F" w14:textId="77777777" w:rsidR="00310C4C" w:rsidRPr="000B42EF" w:rsidRDefault="00310C4C" w:rsidP="00816D2E">
      <w:pPr>
        <w:pStyle w:val="Default"/>
        <w:tabs>
          <w:tab w:val="left" w:pos="1418"/>
        </w:tabs>
        <w:spacing w:line="288" w:lineRule="auto"/>
        <w:jc w:val="both"/>
        <w:rPr>
          <w:rFonts w:ascii="Times New Roman" w:hAnsi="Times New Roman" w:cs="Times New Roman"/>
        </w:rPr>
      </w:pPr>
    </w:p>
    <w:p w14:paraId="0B837D3A" w14:textId="77777777" w:rsidR="003729BC" w:rsidRPr="003D72EE" w:rsidRDefault="003729BC" w:rsidP="003D72EE">
      <w:pPr>
        <w:numPr>
          <w:ilvl w:val="0"/>
          <w:numId w:val="29"/>
        </w:numPr>
        <w:shd w:val="clear" w:color="auto" w:fill="FFFFFF"/>
        <w:tabs>
          <w:tab w:val="clear" w:pos="720"/>
          <w:tab w:val="left" w:pos="1701"/>
        </w:tabs>
        <w:spacing w:line="288" w:lineRule="auto"/>
        <w:ind w:left="0" w:firstLine="1418"/>
        <w:jc w:val="both"/>
        <w:rPr>
          <w:rFonts w:ascii="Times New Roman" w:hAnsi="Times New Roman" w:cs="Times New Roman"/>
          <w:b/>
          <w:i w:val="0"/>
          <w:spacing w:val="-1"/>
        </w:rPr>
      </w:pPr>
      <w:r w:rsidRPr="003D72EE">
        <w:rPr>
          <w:rFonts w:ascii="Times New Roman" w:hAnsi="Times New Roman" w:cs="Times New Roman"/>
          <w:b/>
          <w:i w:val="0"/>
          <w:spacing w:val="-1"/>
          <w:sz w:val="24"/>
          <w:szCs w:val="24"/>
        </w:rPr>
        <w:t>Място на изпълнение</w:t>
      </w:r>
    </w:p>
    <w:p w14:paraId="04289D3C" w14:textId="7A12A98D" w:rsidR="00B351B7" w:rsidRDefault="003729BC" w:rsidP="0022201B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</w:pPr>
      <w:r w:rsidRPr="003D72EE">
        <w:rPr>
          <w:rFonts w:ascii="Times New Roman" w:hAnsi="Times New Roman" w:cs="Times New Roman"/>
          <w:i w:val="0"/>
          <w:spacing w:val="-1"/>
          <w:sz w:val="24"/>
          <w:szCs w:val="24"/>
        </w:rPr>
        <w:t xml:space="preserve">Мястото на изпълнение на поръчката е сградата на МФ, намираща се в гр. София, </w:t>
      </w:r>
      <w:r w:rsidRPr="001D6AFA">
        <w:rPr>
          <w:rFonts w:ascii="Times New Roman" w:hAnsi="Times New Roman" w:cs="Times New Roman"/>
          <w:i w:val="0"/>
          <w:spacing w:val="-1"/>
          <w:sz w:val="24"/>
          <w:szCs w:val="24"/>
        </w:rPr>
        <w:t>ул. „</w:t>
      </w:r>
      <w:r w:rsidR="000B42EF">
        <w:rPr>
          <w:rFonts w:ascii="Times New Roman" w:hAnsi="Times New Roman" w:cs="Times New Roman"/>
          <w:i w:val="0"/>
          <w:spacing w:val="-1"/>
          <w:sz w:val="24"/>
          <w:szCs w:val="24"/>
        </w:rPr>
        <w:t xml:space="preserve">Георги С. </w:t>
      </w:r>
      <w:r w:rsidRPr="000B42EF">
        <w:rPr>
          <w:rFonts w:ascii="Times New Roman" w:hAnsi="Times New Roman" w:cs="Times New Roman"/>
          <w:i w:val="0"/>
          <w:spacing w:val="-1"/>
          <w:sz w:val="24"/>
          <w:szCs w:val="24"/>
        </w:rPr>
        <w:t>Раковски“ № 102.</w:t>
      </w:r>
      <w:r w:rsidR="00B351B7">
        <w:rPr>
          <w:rFonts w:ascii="Times New Roman" w:hAnsi="Times New Roman" w:cs="Times New Roman"/>
          <w:i w:val="0"/>
          <w:spacing w:val="-1"/>
          <w:sz w:val="24"/>
          <w:szCs w:val="24"/>
        </w:rPr>
        <w:t xml:space="preserve"> Участникът </w:t>
      </w:r>
      <w:r w:rsidR="00B351B7"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>предоставя услугите по тази спецификация на територията на гр. София, тъй като при възникван</w:t>
      </w:r>
      <w:r w:rsidR="008971A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 xml:space="preserve">е на критичен проблем, </w:t>
      </w:r>
      <w:proofErr w:type="spellStart"/>
      <w:r w:rsidR="008971A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>проблем</w:t>
      </w:r>
      <w:proofErr w:type="spellEnd"/>
      <w:r w:rsidR="008971A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 xml:space="preserve"> </w:t>
      </w:r>
      <w:r w:rsidR="00B351B7"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>с „висок” или „много висок”</w:t>
      </w:r>
      <w:r w:rsidR="008971A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 xml:space="preserve"> приоритет, </w:t>
      </w:r>
      <w:r w:rsidR="00B351B7"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 xml:space="preserve">съгласно условията на поддръжката на </w:t>
      </w:r>
      <w:r w:rsidR="00B351B7"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  <w:lang w:val="en-US"/>
        </w:rPr>
        <w:t>SAP</w:t>
      </w:r>
      <w:r w:rsidR="008971A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 xml:space="preserve"> </w:t>
      </w:r>
      <w:r w:rsidR="00B351B7"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>се осъществява постоянен качествен контрол, като  може да се наложи помощ от компетентен SAP специалист на място, в Министерство на финансите (МФ)</w:t>
      </w:r>
      <w:r w:rsidR="00B351B7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>;</w:t>
      </w:r>
    </w:p>
    <w:p w14:paraId="4E67D6B0" w14:textId="509F23AE" w:rsidR="003729BC" w:rsidRPr="000B42EF" w:rsidRDefault="003729BC" w:rsidP="0064688C">
      <w:pPr>
        <w:shd w:val="clear" w:color="auto" w:fill="FFFFFF"/>
        <w:spacing w:line="288" w:lineRule="auto"/>
        <w:jc w:val="both"/>
        <w:rPr>
          <w:rFonts w:ascii="Times New Roman" w:hAnsi="Times New Roman" w:cs="Times New Roman"/>
          <w:i w:val="0"/>
          <w:spacing w:val="-1"/>
          <w:sz w:val="24"/>
          <w:szCs w:val="24"/>
        </w:rPr>
      </w:pPr>
    </w:p>
    <w:p w14:paraId="00A3F5C2" w14:textId="77777777" w:rsidR="00E126C3" w:rsidRPr="000B42EF" w:rsidRDefault="00E126C3" w:rsidP="003D72EE">
      <w:pPr>
        <w:numPr>
          <w:ilvl w:val="0"/>
          <w:numId w:val="29"/>
        </w:numPr>
        <w:shd w:val="clear" w:color="auto" w:fill="FFFFFF"/>
        <w:tabs>
          <w:tab w:val="clear" w:pos="720"/>
          <w:tab w:val="left" w:pos="1701"/>
        </w:tabs>
        <w:spacing w:line="288" w:lineRule="auto"/>
        <w:ind w:left="0" w:firstLine="1418"/>
        <w:jc w:val="both"/>
        <w:rPr>
          <w:rFonts w:ascii="Times New Roman" w:hAnsi="Times New Roman" w:cs="Times New Roman"/>
          <w:b/>
          <w:i w:val="0"/>
          <w:spacing w:val="-1"/>
          <w:sz w:val="24"/>
          <w:szCs w:val="24"/>
        </w:rPr>
      </w:pPr>
      <w:r w:rsidRPr="000B42EF">
        <w:rPr>
          <w:rFonts w:ascii="Times New Roman" w:hAnsi="Times New Roman" w:cs="Times New Roman"/>
          <w:b/>
          <w:i w:val="0"/>
          <w:spacing w:val="-1"/>
          <w:sz w:val="24"/>
          <w:szCs w:val="24"/>
        </w:rPr>
        <w:t>Срок – 12 (дванадесет) месеца.</w:t>
      </w:r>
    </w:p>
    <w:p w14:paraId="2D17C275" w14:textId="77777777" w:rsidR="00AE6C3B" w:rsidRPr="000B42EF" w:rsidRDefault="00AE6C3B" w:rsidP="0064688C">
      <w:pPr>
        <w:shd w:val="clear" w:color="auto" w:fill="FFFFFF"/>
        <w:spacing w:line="288" w:lineRule="auto"/>
        <w:jc w:val="both"/>
        <w:rPr>
          <w:rFonts w:ascii="Times New Roman" w:hAnsi="Times New Roman" w:cs="Times New Roman"/>
          <w:b/>
          <w:i w:val="0"/>
          <w:spacing w:val="-1"/>
          <w:sz w:val="24"/>
          <w:szCs w:val="24"/>
        </w:rPr>
      </w:pPr>
    </w:p>
    <w:p w14:paraId="038BD814" w14:textId="77777777" w:rsidR="007C1F32" w:rsidRPr="0064688C" w:rsidRDefault="007C1F32" w:rsidP="003D72EE">
      <w:pPr>
        <w:numPr>
          <w:ilvl w:val="0"/>
          <w:numId w:val="29"/>
        </w:numPr>
        <w:shd w:val="clear" w:color="auto" w:fill="FFFFFF"/>
        <w:tabs>
          <w:tab w:val="clear" w:pos="720"/>
          <w:tab w:val="left" w:pos="1701"/>
        </w:tabs>
        <w:spacing w:line="288" w:lineRule="auto"/>
        <w:ind w:left="0" w:firstLine="1418"/>
        <w:jc w:val="both"/>
        <w:rPr>
          <w:rFonts w:ascii="Times New Roman" w:hAnsi="Times New Roman" w:cs="Times New Roman"/>
          <w:b/>
          <w:i w:val="0"/>
          <w:spacing w:val="-1"/>
        </w:rPr>
      </w:pPr>
      <w:r w:rsidRPr="0064688C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>Дефиниции</w:t>
      </w:r>
    </w:p>
    <w:p w14:paraId="26ED2084" w14:textId="77777777" w:rsidR="007C1F32" w:rsidRPr="002B5FFA" w:rsidRDefault="007C1F32" w:rsidP="00816D2E">
      <w:pPr>
        <w:pStyle w:val="Default"/>
        <w:numPr>
          <w:ilvl w:val="0"/>
          <w:numId w:val="38"/>
        </w:numPr>
        <w:tabs>
          <w:tab w:val="clear" w:pos="360"/>
          <w:tab w:val="left" w:pos="1843"/>
        </w:tabs>
        <w:spacing w:line="288" w:lineRule="auto"/>
        <w:ind w:firstLine="1058"/>
        <w:jc w:val="both"/>
        <w:rPr>
          <w:rFonts w:ascii="Times New Roman" w:hAnsi="Times New Roman" w:cs="Times New Roman"/>
          <w:spacing w:val="-1"/>
        </w:rPr>
      </w:pPr>
      <w:r w:rsidRPr="000B42EF">
        <w:rPr>
          <w:rFonts w:ascii="Times New Roman" w:hAnsi="Times New Roman" w:cs="Times New Roman"/>
          <w:spacing w:val="-1"/>
        </w:rPr>
        <w:t>Продуктивна система - работеща SAP система, използвана за изпълне</w:t>
      </w:r>
      <w:r w:rsidRPr="001D6AFA">
        <w:rPr>
          <w:rFonts w:ascii="Times New Roman" w:hAnsi="Times New Roman" w:cs="Times New Roman"/>
          <w:spacing w:val="-1"/>
        </w:rPr>
        <w:t xml:space="preserve">ние на вътрешните операции на Възложителя, в която се записват данни на </w:t>
      </w:r>
      <w:r w:rsidR="00DA2FA4" w:rsidRPr="002B5FFA">
        <w:rPr>
          <w:rFonts w:ascii="Times New Roman" w:hAnsi="Times New Roman" w:cs="Times New Roman"/>
          <w:spacing w:val="-1"/>
        </w:rPr>
        <w:t>отделни ведомства</w:t>
      </w:r>
      <w:r w:rsidRPr="002B5FFA">
        <w:rPr>
          <w:rFonts w:ascii="Times New Roman" w:hAnsi="Times New Roman" w:cs="Times New Roman"/>
          <w:spacing w:val="-1"/>
        </w:rPr>
        <w:t>.</w:t>
      </w:r>
    </w:p>
    <w:p w14:paraId="72052E58" w14:textId="77777777" w:rsidR="00DA2FA4" w:rsidRPr="002B5FFA" w:rsidRDefault="00DA2FA4" w:rsidP="00816D2E">
      <w:pPr>
        <w:pStyle w:val="Default"/>
        <w:numPr>
          <w:ilvl w:val="0"/>
          <w:numId w:val="38"/>
        </w:numPr>
        <w:tabs>
          <w:tab w:val="clear" w:pos="360"/>
          <w:tab w:val="left" w:pos="1843"/>
        </w:tabs>
        <w:spacing w:line="288" w:lineRule="auto"/>
        <w:ind w:firstLine="1058"/>
        <w:jc w:val="both"/>
        <w:rPr>
          <w:rFonts w:ascii="Times New Roman" w:hAnsi="Times New Roman" w:cs="Times New Roman"/>
          <w:spacing w:val="-1"/>
        </w:rPr>
      </w:pPr>
      <w:r w:rsidRPr="002B5FFA">
        <w:rPr>
          <w:rFonts w:ascii="Times New Roman" w:hAnsi="Times New Roman" w:cs="Times New Roman"/>
          <w:iCs/>
          <w:spacing w:val="-1"/>
        </w:rPr>
        <w:t xml:space="preserve">Сервизна сесия </w:t>
      </w:r>
      <w:r w:rsidR="005054A3" w:rsidRPr="002B5FFA">
        <w:rPr>
          <w:rFonts w:ascii="Times New Roman" w:hAnsi="Times New Roman" w:cs="Times New Roman"/>
          <w:iCs/>
          <w:spacing w:val="-1"/>
        </w:rPr>
        <w:t xml:space="preserve">- </w:t>
      </w:r>
      <w:r w:rsidRPr="002B5FFA">
        <w:rPr>
          <w:rFonts w:ascii="Times New Roman" w:hAnsi="Times New Roman" w:cs="Times New Roman"/>
          <w:iCs/>
          <w:spacing w:val="-1"/>
        </w:rPr>
        <w:t xml:space="preserve">поредица от дистанционно извършвани дейности и задачи по поддръжка, за събиране на допълнителна информация </w:t>
      </w:r>
      <w:r w:rsidR="00AD21C0" w:rsidRPr="002B5FFA">
        <w:rPr>
          <w:rFonts w:ascii="Times New Roman" w:hAnsi="Times New Roman" w:cs="Times New Roman"/>
          <w:iCs/>
          <w:spacing w:val="-1"/>
        </w:rPr>
        <w:t xml:space="preserve">за </w:t>
      </w:r>
      <w:r w:rsidRPr="002B5FFA">
        <w:rPr>
          <w:rFonts w:ascii="Times New Roman" w:hAnsi="Times New Roman" w:cs="Times New Roman"/>
          <w:iCs/>
          <w:spacing w:val="-1"/>
        </w:rPr>
        <w:t>анализ на продуктивна система, резултатът от които е списък с препоръки. Сервизната сесия може да бъде проведена ръчно, като самообслужване или напълно автоматично</w:t>
      </w:r>
      <w:r w:rsidR="005054A3" w:rsidRPr="002B5FFA">
        <w:rPr>
          <w:rFonts w:ascii="Times New Roman" w:hAnsi="Times New Roman" w:cs="Times New Roman"/>
          <w:iCs/>
          <w:spacing w:val="-1"/>
        </w:rPr>
        <w:t>.</w:t>
      </w:r>
    </w:p>
    <w:p w14:paraId="4BCFEBFA" w14:textId="77777777" w:rsidR="00D41897" w:rsidRPr="002B5FFA" w:rsidRDefault="00DC10F0" w:rsidP="00816D2E">
      <w:pPr>
        <w:pStyle w:val="Default"/>
        <w:numPr>
          <w:ilvl w:val="0"/>
          <w:numId w:val="38"/>
        </w:numPr>
        <w:tabs>
          <w:tab w:val="clear" w:pos="360"/>
          <w:tab w:val="left" w:pos="1843"/>
        </w:tabs>
        <w:spacing w:line="288" w:lineRule="auto"/>
        <w:ind w:firstLine="1058"/>
        <w:jc w:val="both"/>
        <w:rPr>
          <w:rFonts w:ascii="Times New Roman" w:hAnsi="Times New Roman" w:cs="Times New Roman"/>
          <w:iCs/>
          <w:spacing w:val="-1"/>
        </w:rPr>
      </w:pPr>
      <w:r w:rsidRPr="002B5FFA">
        <w:rPr>
          <w:rFonts w:ascii="Times New Roman" w:hAnsi="Times New Roman" w:cs="Times New Roman"/>
          <w:iCs/>
          <w:spacing w:val="-1"/>
        </w:rPr>
        <w:t>Критичен</w:t>
      </w:r>
      <w:r w:rsidR="005054A3" w:rsidRPr="002B5FFA">
        <w:rPr>
          <w:rFonts w:ascii="Times New Roman" w:hAnsi="Times New Roman" w:cs="Times New Roman"/>
          <w:iCs/>
          <w:spacing w:val="-1"/>
        </w:rPr>
        <w:t xml:space="preserve"> проблем </w:t>
      </w:r>
      <w:r w:rsidR="00AD21C0" w:rsidRPr="002B5FFA">
        <w:rPr>
          <w:rFonts w:ascii="Times New Roman" w:hAnsi="Times New Roman" w:cs="Times New Roman"/>
          <w:iCs/>
          <w:spacing w:val="-1"/>
        </w:rPr>
        <w:t>–</w:t>
      </w:r>
      <w:r w:rsidR="005054A3" w:rsidRPr="002B5FFA">
        <w:rPr>
          <w:rFonts w:ascii="Times New Roman" w:hAnsi="Times New Roman" w:cs="Times New Roman"/>
          <w:iCs/>
          <w:spacing w:val="-1"/>
        </w:rPr>
        <w:t xml:space="preserve"> </w:t>
      </w:r>
      <w:r w:rsidR="00AD21C0" w:rsidRPr="002B5FFA">
        <w:rPr>
          <w:rFonts w:ascii="Times New Roman" w:hAnsi="Times New Roman" w:cs="Times New Roman"/>
          <w:iCs/>
          <w:spacing w:val="-1"/>
        </w:rPr>
        <w:t>налице са последствия, при които</w:t>
      </w:r>
      <w:r w:rsidR="00E8346D" w:rsidRPr="002B5FFA">
        <w:rPr>
          <w:rFonts w:ascii="Times New Roman" w:hAnsi="Times New Roman" w:cs="Times New Roman"/>
          <w:iCs/>
          <w:spacing w:val="-1"/>
        </w:rPr>
        <w:t xml:space="preserve"> SAP продуктивната система не работи напълно или частично</w:t>
      </w:r>
      <w:r w:rsidR="00AD21C0" w:rsidRPr="002B5FFA">
        <w:rPr>
          <w:rFonts w:ascii="Times New Roman" w:hAnsi="Times New Roman" w:cs="Times New Roman"/>
          <w:iCs/>
          <w:spacing w:val="-1"/>
        </w:rPr>
        <w:t xml:space="preserve"> и </w:t>
      </w:r>
      <w:r w:rsidR="00E8346D" w:rsidRPr="002B5FFA">
        <w:rPr>
          <w:rFonts w:ascii="Times New Roman" w:hAnsi="Times New Roman" w:cs="Times New Roman"/>
          <w:iCs/>
          <w:spacing w:val="-1"/>
        </w:rPr>
        <w:t xml:space="preserve">което </w:t>
      </w:r>
      <w:r w:rsidR="00482D62" w:rsidRPr="002B5FFA">
        <w:rPr>
          <w:rFonts w:ascii="Times New Roman" w:hAnsi="Times New Roman" w:cs="Times New Roman"/>
          <w:iCs/>
          <w:spacing w:val="-1"/>
        </w:rPr>
        <w:t xml:space="preserve">води до </w:t>
      </w:r>
      <w:r w:rsidR="00482D62" w:rsidRPr="002B5FFA">
        <w:rPr>
          <w:rFonts w:ascii="Times New Roman" w:hAnsi="Times New Roman" w:cs="Times New Roman"/>
          <w:iCs/>
          <w:spacing w:val="-1"/>
        </w:rPr>
        <w:lastRenderedPageBreak/>
        <w:t xml:space="preserve">невъзможност за осъществяване на </w:t>
      </w:r>
      <w:r w:rsidR="00AD21C0" w:rsidRPr="002B5FFA">
        <w:rPr>
          <w:rFonts w:ascii="Times New Roman" w:hAnsi="Times New Roman" w:cs="Times New Roman"/>
          <w:iCs/>
          <w:spacing w:val="-1"/>
        </w:rPr>
        <w:t>каквито и да е било транзакции</w:t>
      </w:r>
      <w:r w:rsidR="005054A3" w:rsidRPr="002B5FFA">
        <w:rPr>
          <w:rFonts w:ascii="Times New Roman" w:hAnsi="Times New Roman" w:cs="Times New Roman"/>
          <w:iCs/>
          <w:spacing w:val="-1"/>
        </w:rPr>
        <w:t>.</w:t>
      </w:r>
      <w:r w:rsidRPr="002B5FFA">
        <w:rPr>
          <w:rFonts w:ascii="Times New Roman" w:hAnsi="Times New Roman" w:cs="Times New Roman"/>
          <w:iCs/>
          <w:spacing w:val="-1"/>
        </w:rPr>
        <w:t xml:space="preserve"> </w:t>
      </w:r>
    </w:p>
    <w:p w14:paraId="029CBDC0" w14:textId="77777777" w:rsidR="00DC10F0" w:rsidRPr="002B5FFA" w:rsidRDefault="00DC10F0" w:rsidP="0064688C">
      <w:pPr>
        <w:pStyle w:val="Default"/>
        <w:numPr>
          <w:ilvl w:val="0"/>
          <w:numId w:val="38"/>
        </w:numPr>
        <w:tabs>
          <w:tab w:val="clear" w:pos="360"/>
          <w:tab w:val="left" w:pos="1843"/>
        </w:tabs>
        <w:spacing w:line="276" w:lineRule="auto"/>
        <w:ind w:left="357" w:firstLine="1060"/>
        <w:jc w:val="both"/>
        <w:rPr>
          <w:rFonts w:ascii="Times New Roman" w:hAnsi="Times New Roman" w:cs="Times New Roman"/>
          <w:iCs/>
          <w:spacing w:val="-1"/>
        </w:rPr>
      </w:pPr>
      <w:r w:rsidRPr="002B5FFA">
        <w:rPr>
          <w:rFonts w:ascii="Times New Roman" w:hAnsi="Times New Roman" w:cs="Times New Roman"/>
          <w:iCs/>
          <w:spacing w:val="-1"/>
        </w:rPr>
        <w:t>Много висок приоритет – налице са последствия</w:t>
      </w:r>
      <w:r w:rsidR="00AD21C0" w:rsidRPr="002B5FFA">
        <w:rPr>
          <w:rFonts w:ascii="Times New Roman" w:hAnsi="Times New Roman" w:cs="Times New Roman"/>
          <w:iCs/>
          <w:spacing w:val="-1"/>
        </w:rPr>
        <w:t xml:space="preserve">, водещи </w:t>
      </w:r>
      <w:r w:rsidR="00482C21" w:rsidRPr="002B5FFA">
        <w:rPr>
          <w:rFonts w:ascii="Times New Roman" w:hAnsi="Times New Roman" w:cs="Times New Roman"/>
          <w:iCs/>
          <w:spacing w:val="-1"/>
        </w:rPr>
        <w:t xml:space="preserve">до </w:t>
      </w:r>
      <w:r w:rsidR="00AD21C0" w:rsidRPr="002B5FFA">
        <w:rPr>
          <w:rFonts w:ascii="Times New Roman" w:hAnsi="Times New Roman" w:cs="Times New Roman"/>
          <w:iCs/>
          <w:spacing w:val="-1"/>
        </w:rPr>
        <w:t>неработос</w:t>
      </w:r>
      <w:r w:rsidR="00482C21" w:rsidRPr="002B5FFA">
        <w:rPr>
          <w:rFonts w:ascii="Times New Roman" w:hAnsi="Times New Roman" w:cs="Times New Roman"/>
          <w:iCs/>
          <w:spacing w:val="-1"/>
        </w:rPr>
        <w:t>пос</w:t>
      </w:r>
      <w:r w:rsidR="00AD21C0" w:rsidRPr="002B5FFA">
        <w:rPr>
          <w:rFonts w:ascii="Times New Roman" w:hAnsi="Times New Roman" w:cs="Times New Roman"/>
          <w:iCs/>
          <w:spacing w:val="-1"/>
        </w:rPr>
        <w:t xml:space="preserve">обност и блокиране на SAP модул(и) </w:t>
      </w:r>
      <w:r w:rsidR="00AD21C0" w:rsidRPr="002B5FFA">
        <w:rPr>
          <w:rFonts w:ascii="Times New Roman" w:hAnsi="Times New Roman" w:cs="Times New Roman"/>
          <w:i/>
          <w:iCs/>
          <w:spacing w:val="-1"/>
        </w:rPr>
        <w:t xml:space="preserve"> </w:t>
      </w:r>
      <w:r w:rsidR="00AD21C0" w:rsidRPr="002B5FFA">
        <w:rPr>
          <w:rFonts w:ascii="Times New Roman" w:hAnsi="Times New Roman" w:cs="Times New Roman"/>
          <w:iCs/>
          <w:spacing w:val="-1"/>
        </w:rPr>
        <w:t xml:space="preserve">и  невъзможност за изпълняване на </w:t>
      </w:r>
      <w:r w:rsidRPr="002B5FFA">
        <w:rPr>
          <w:rFonts w:ascii="Times New Roman" w:hAnsi="Times New Roman" w:cs="Times New Roman"/>
          <w:iCs/>
          <w:spacing w:val="-1"/>
        </w:rPr>
        <w:t xml:space="preserve"> </w:t>
      </w:r>
      <w:r w:rsidR="00AD21C0" w:rsidRPr="002B5FFA">
        <w:rPr>
          <w:rFonts w:ascii="Times New Roman" w:hAnsi="Times New Roman" w:cs="Times New Roman"/>
          <w:iCs/>
          <w:spacing w:val="-1"/>
        </w:rPr>
        <w:t xml:space="preserve">дейности и </w:t>
      </w:r>
      <w:r w:rsidRPr="002B5FFA">
        <w:rPr>
          <w:rFonts w:ascii="Times New Roman" w:hAnsi="Times New Roman" w:cs="Times New Roman"/>
          <w:iCs/>
          <w:spacing w:val="-1"/>
        </w:rPr>
        <w:t xml:space="preserve">транзакции </w:t>
      </w:r>
      <w:r w:rsidR="00AD21C0" w:rsidRPr="002B5FFA">
        <w:rPr>
          <w:rFonts w:ascii="Times New Roman" w:hAnsi="Times New Roman" w:cs="Times New Roman"/>
          <w:iCs/>
          <w:spacing w:val="-1"/>
        </w:rPr>
        <w:t>през тях</w:t>
      </w:r>
      <w:r w:rsidRPr="002B5FFA">
        <w:rPr>
          <w:rFonts w:ascii="Times New Roman" w:hAnsi="Times New Roman" w:cs="Times New Roman"/>
          <w:iCs/>
          <w:spacing w:val="-1"/>
        </w:rPr>
        <w:t>;</w:t>
      </w:r>
    </w:p>
    <w:p w14:paraId="52281FC1" w14:textId="77777777" w:rsidR="00DC10F0" w:rsidRPr="002B5FFA" w:rsidRDefault="00DC10F0" w:rsidP="0064688C">
      <w:pPr>
        <w:pStyle w:val="Default"/>
        <w:numPr>
          <w:ilvl w:val="0"/>
          <w:numId w:val="38"/>
        </w:numPr>
        <w:tabs>
          <w:tab w:val="clear" w:pos="360"/>
          <w:tab w:val="left" w:pos="1843"/>
        </w:tabs>
        <w:spacing w:line="276" w:lineRule="auto"/>
        <w:ind w:left="357" w:firstLine="1060"/>
        <w:jc w:val="both"/>
        <w:rPr>
          <w:rFonts w:ascii="Times New Roman" w:hAnsi="Times New Roman" w:cs="Times New Roman"/>
          <w:iCs/>
          <w:spacing w:val="-1"/>
        </w:rPr>
      </w:pPr>
      <w:r w:rsidRPr="002B5FFA">
        <w:rPr>
          <w:rFonts w:ascii="Times New Roman" w:hAnsi="Times New Roman" w:cs="Times New Roman"/>
          <w:iCs/>
          <w:spacing w:val="-1"/>
        </w:rPr>
        <w:t>Висок приоритет –</w:t>
      </w:r>
      <w:r w:rsidR="00AD21C0" w:rsidRPr="002B5FFA">
        <w:rPr>
          <w:rFonts w:ascii="Times New Roman" w:hAnsi="Times New Roman" w:cs="Times New Roman"/>
          <w:iCs/>
          <w:spacing w:val="-1"/>
        </w:rPr>
        <w:t xml:space="preserve"> </w:t>
      </w:r>
      <w:r w:rsidR="009E6D42" w:rsidRPr="002B5FFA">
        <w:rPr>
          <w:rFonts w:ascii="Times New Roman" w:hAnsi="Times New Roman" w:cs="Times New Roman"/>
          <w:iCs/>
          <w:spacing w:val="-1"/>
        </w:rPr>
        <w:t xml:space="preserve">налице са последствия, водещи до </w:t>
      </w:r>
      <w:r w:rsidRPr="002B5FFA">
        <w:rPr>
          <w:rFonts w:ascii="Times New Roman" w:hAnsi="Times New Roman" w:cs="Times New Roman"/>
          <w:iCs/>
          <w:spacing w:val="-1"/>
        </w:rPr>
        <w:t xml:space="preserve">неправилни или нефункциониращи функции на </w:t>
      </w:r>
      <w:r w:rsidR="009E6D42" w:rsidRPr="002B5FFA">
        <w:rPr>
          <w:rFonts w:ascii="Times New Roman" w:hAnsi="Times New Roman" w:cs="Times New Roman"/>
          <w:iCs/>
          <w:spacing w:val="-1"/>
        </w:rPr>
        <w:t xml:space="preserve">модул(и) на </w:t>
      </w:r>
      <w:r w:rsidRPr="002B5FFA">
        <w:rPr>
          <w:rFonts w:ascii="Times New Roman" w:hAnsi="Times New Roman" w:cs="Times New Roman"/>
          <w:iCs/>
          <w:spacing w:val="-1"/>
        </w:rPr>
        <w:t>SAP системата</w:t>
      </w:r>
      <w:r w:rsidR="00AD21C0" w:rsidRPr="002B5FFA">
        <w:rPr>
          <w:rFonts w:ascii="Times New Roman" w:hAnsi="Times New Roman" w:cs="Times New Roman"/>
          <w:iCs/>
          <w:spacing w:val="-1"/>
        </w:rPr>
        <w:t xml:space="preserve">, водещи до невъзможност за осъществяване на действия за извършване на </w:t>
      </w:r>
      <w:r w:rsidRPr="002B5FFA">
        <w:rPr>
          <w:rFonts w:ascii="Times New Roman" w:hAnsi="Times New Roman" w:cs="Times New Roman"/>
          <w:iCs/>
          <w:spacing w:val="-1"/>
        </w:rPr>
        <w:t>транзакции;</w:t>
      </w:r>
    </w:p>
    <w:p w14:paraId="68570103" w14:textId="77777777" w:rsidR="005054A3" w:rsidRPr="002B5FFA" w:rsidRDefault="00DC10F0" w:rsidP="0064688C">
      <w:pPr>
        <w:pStyle w:val="Default"/>
        <w:numPr>
          <w:ilvl w:val="0"/>
          <w:numId w:val="38"/>
        </w:numPr>
        <w:tabs>
          <w:tab w:val="clear" w:pos="360"/>
          <w:tab w:val="left" w:pos="1843"/>
        </w:tabs>
        <w:spacing w:line="276" w:lineRule="auto"/>
        <w:ind w:left="357" w:firstLine="1060"/>
        <w:jc w:val="both"/>
        <w:rPr>
          <w:rFonts w:ascii="Times New Roman" w:hAnsi="Times New Roman" w:cs="Times New Roman"/>
          <w:iCs/>
          <w:spacing w:val="-1"/>
        </w:rPr>
      </w:pPr>
      <w:r w:rsidRPr="002B5FFA">
        <w:rPr>
          <w:rFonts w:ascii="Times New Roman" w:hAnsi="Times New Roman" w:cs="Times New Roman"/>
          <w:iCs/>
          <w:spacing w:val="-1"/>
        </w:rPr>
        <w:t xml:space="preserve">Нисък приоритет – налице са последствия, създаващи неудобства при изпълнението на определени </w:t>
      </w:r>
      <w:r w:rsidR="00AD21C0" w:rsidRPr="002B5FFA">
        <w:rPr>
          <w:rFonts w:ascii="Times New Roman" w:hAnsi="Times New Roman" w:cs="Times New Roman"/>
          <w:iCs/>
          <w:spacing w:val="-1"/>
        </w:rPr>
        <w:t>работни</w:t>
      </w:r>
      <w:r w:rsidRPr="002B5FFA">
        <w:rPr>
          <w:rFonts w:ascii="Times New Roman" w:hAnsi="Times New Roman" w:cs="Times New Roman"/>
          <w:iCs/>
          <w:spacing w:val="-1"/>
        </w:rPr>
        <w:t xml:space="preserve"> процеси в </w:t>
      </w:r>
      <w:r w:rsidR="00D41897" w:rsidRPr="002B5FFA">
        <w:rPr>
          <w:rFonts w:ascii="Times New Roman" w:hAnsi="Times New Roman" w:cs="Times New Roman"/>
          <w:iCs/>
          <w:spacing w:val="-1"/>
        </w:rPr>
        <w:t>системата на МФ.</w:t>
      </w:r>
    </w:p>
    <w:p w14:paraId="6CCEAF06" w14:textId="625536F5" w:rsidR="00E84263" w:rsidRPr="00B36B3D" w:rsidRDefault="00E84263" w:rsidP="0064688C">
      <w:pPr>
        <w:pStyle w:val="Default"/>
        <w:numPr>
          <w:ilvl w:val="0"/>
          <w:numId w:val="38"/>
        </w:numPr>
        <w:tabs>
          <w:tab w:val="clear" w:pos="360"/>
          <w:tab w:val="left" w:pos="1843"/>
        </w:tabs>
        <w:spacing w:line="276" w:lineRule="auto"/>
        <w:ind w:left="357" w:firstLine="1060"/>
        <w:jc w:val="both"/>
        <w:rPr>
          <w:rFonts w:ascii="Times New Roman" w:hAnsi="Times New Roman" w:cs="Times New Roman"/>
          <w:spacing w:val="-1"/>
        </w:rPr>
      </w:pPr>
      <w:r w:rsidRPr="002B5FFA">
        <w:rPr>
          <w:rFonts w:ascii="Times New Roman" w:hAnsi="Times New Roman" w:cs="Times New Roman"/>
        </w:rPr>
        <w:t>Работно време – официалното работно време на Възложителя от 09:00 ч. до 17:30 ч. от понеделник до петък включително без официалните празници.</w:t>
      </w:r>
    </w:p>
    <w:p w14:paraId="5B778620" w14:textId="77777777" w:rsidR="00541E34" w:rsidRPr="0064688C" w:rsidRDefault="00541E34" w:rsidP="00B36B3D">
      <w:pPr>
        <w:pStyle w:val="Default"/>
        <w:tabs>
          <w:tab w:val="left" w:pos="1843"/>
        </w:tabs>
        <w:spacing w:line="288" w:lineRule="auto"/>
        <w:ind w:left="360"/>
        <w:jc w:val="both"/>
        <w:rPr>
          <w:rFonts w:ascii="Times New Roman" w:hAnsi="Times New Roman" w:cs="Times New Roman"/>
          <w:spacing w:val="-1"/>
          <w:sz w:val="16"/>
          <w:szCs w:val="16"/>
        </w:rPr>
      </w:pPr>
    </w:p>
    <w:p w14:paraId="557B1FCA" w14:textId="77777777" w:rsidR="00541E34" w:rsidRPr="002B5FFA" w:rsidRDefault="00541E34" w:rsidP="0064688C">
      <w:pPr>
        <w:numPr>
          <w:ilvl w:val="0"/>
          <w:numId w:val="19"/>
        </w:numPr>
        <w:shd w:val="clear" w:color="auto" w:fill="FFFFFF"/>
        <w:tabs>
          <w:tab w:val="left" w:pos="367"/>
          <w:tab w:val="left" w:pos="993"/>
        </w:tabs>
        <w:spacing w:line="264" w:lineRule="auto"/>
        <w:ind w:left="0" w:firstLine="425"/>
        <w:jc w:val="both"/>
        <w:rPr>
          <w:rFonts w:ascii="Times New Roman" w:hAnsi="Times New Roman" w:cs="Times New Roman"/>
          <w:b/>
          <w:i w:val="0"/>
          <w:iCs w:val="0"/>
          <w:color w:val="000000"/>
          <w:spacing w:val="-2"/>
          <w:sz w:val="24"/>
          <w:szCs w:val="24"/>
        </w:rPr>
      </w:pPr>
      <w:r w:rsidRPr="002B5FFA"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4"/>
          <w:szCs w:val="24"/>
        </w:rPr>
        <w:t>Изисквания към Участника</w:t>
      </w:r>
    </w:p>
    <w:p w14:paraId="6F7F5A34" w14:textId="68DBFF4B" w:rsidR="00541E34" w:rsidRPr="002B5FFA" w:rsidRDefault="00541E34" w:rsidP="0064688C">
      <w:pPr>
        <w:shd w:val="clear" w:color="auto" w:fill="FFFFFF"/>
        <w:tabs>
          <w:tab w:val="left" w:pos="367"/>
          <w:tab w:val="left" w:pos="993"/>
        </w:tabs>
        <w:spacing w:line="264" w:lineRule="auto"/>
        <w:ind w:firstLine="992"/>
        <w:jc w:val="both"/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</w:pPr>
      <w:r w:rsidRPr="002B5FFA">
        <w:rPr>
          <w:rFonts w:ascii="Times New Roman" w:hAnsi="Times New Roman" w:cs="Times New Roman"/>
          <w:bCs/>
          <w:i w:val="0"/>
          <w:iCs w:val="0"/>
          <w:color w:val="000000"/>
          <w:spacing w:val="-3"/>
          <w:sz w:val="24"/>
          <w:szCs w:val="24"/>
        </w:rPr>
        <w:t>Участникът следва да:</w:t>
      </w:r>
    </w:p>
    <w:p w14:paraId="03B46439" w14:textId="77777777" w:rsidR="00541E34" w:rsidRPr="002B5FFA" w:rsidRDefault="00541E34" w:rsidP="0064688C">
      <w:pPr>
        <w:numPr>
          <w:ilvl w:val="0"/>
          <w:numId w:val="4"/>
        </w:numPr>
        <w:shd w:val="clear" w:color="auto" w:fill="FFFFFF"/>
        <w:spacing w:line="264" w:lineRule="auto"/>
        <w:ind w:left="0" w:firstLine="992"/>
        <w:jc w:val="both"/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 xml:space="preserve">Притежава надлежна </w:t>
      </w:r>
      <w:proofErr w:type="spellStart"/>
      <w:r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>оторизация</w:t>
      </w:r>
      <w:proofErr w:type="spellEnd"/>
      <w:r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>за територията на Република България от производителя или негов официален представител/представителство</w:t>
      </w:r>
      <w:r w:rsidRPr="00271E30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 xml:space="preserve">в Република България </w:t>
      </w:r>
      <w:r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 xml:space="preserve">за предоставяне на услуги по поддръжка тип „Enterprise </w:t>
      </w:r>
      <w:proofErr w:type="spellStart"/>
      <w:r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>Support</w:t>
      </w:r>
      <w:proofErr w:type="spellEnd"/>
      <w:r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>“ на лицензиран софтуер на SAP</w:t>
      </w:r>
      <w:r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>;</w:t>
      </w:r>
      <w:r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  <w:lang w:val="en-US"/>
        </w:rPr>
        <w:t xml:space="preserve"> </w:t>
      </w:r>
    </w:p>
    <w:p w14:paraId="3A757E67" w14:textId="17E8E826" w:rsidR="00541E34" w:rsidRPr="002B5FFA" w:rsidRDefault="00541E34" w:rsidP="0064688C">
      <w:pPr>
        <w:numPr>
          <w:ilvl w:val="0"/>
          <w:numId w:val="4"/>
        </w:numPr>
        <w:shd w:val="clear" w:color="auto" w:fill="FFFFFF"/>
        <w:spacing w:line="264" w:lineRule="auto"/>
        <w:ind w:left="0" w:firstLine="993"/>
        <w:jc w:val="both"/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 xml:space="preserve">Разполага с квалифициран </w:t>
      </w:r>
      <w:r w:rsidR="006241B6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 xml:space="preserve">и сертифициран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 xml:space="preserve">технически персонал за предоставяне на услугите  по тази спецификация, включително поддръжката на </w:t>
      </w:r>
      <w:r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  <w:lang w:val="en-US"/>
        </w:rPr>
        <w:t>DB</w:t>
      </w:r>
      <w:r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 xml:space="preserve">2 и </w:t>
      </w:r>
      <w:r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  <w:lang w:val="en-US"/>
        </w:rPr>
        <w:t>Red Hat Enterprise Linux</w:t>
      </w:r>
      <w:r w:rsidRPr="002B5FFA">
        <w:rPr>
          <w:rFonts w:ascii="Times New Roman" w:hAnsi="Times New Roman" w:cs="Times New Roman"/>
          <w:i w:val="0"/>
          <w:color w:val="000000"/>
          <w:spacing w:val="-2"/>
          <w:sz w:val="24"/>
          <w:szCs w:val="24"/>
        </w:rPr>
        <w:t xml:space="preserve"> като посочи 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 xml:space="preserve"> най-малко 4 (четири) броя специалисти за предоставяне на услуги по поддръжка тип „Enterprise </w:t>
      </w:r>
      <w:proofErr w:type="spellStart"/>
      <w:r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>Support</w:t>
      </w:r>
      <w:proofErr w:type="spellEnd"/>
      <w:r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>“ на лицензиран софтуер на SAP</w:t>
      </w:r>
      <w:r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>;</w:t>
      </w:r>
      <w:r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 xml:space="preserve"> </w:t>
      </w:r>
    </w:p>
    <w:p w14:paraId="487F08E3" w14:textId="77777777" w:rsidR="00541E34" w:rsidRPr="002B5FFA" w:rsidRDefault="00541E34" w:rsidP="0064688C">
      <w:pPr>
        <w:numPr>
          <w:ilvl w:val="0"/>
          <w:numId w:val="4"/>
        </w:numPr>
        <w:shd w:val="clear" w:color="auto" w:fill="FFFFFF"/>
        <w:spacing w:line="264" w:lineRule="auto"/>
        <w:ind w:left="0" w:firstLine="993"/>
        <w:jc w:val="both"/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 xml:space="preserve">Декларира, че най-малко двама от специалистите, отговарящи за изпълнение на поддръжката тип „Enterprise </w:t>
      </w:r>
      <w:proofErr w:type="spellStart"/>
      <w:r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>Support</w:t>
      </w:r>
      <w:proofErr w:type="spellEnd"/>
      <w:r w:rsidRPr="002B5FFA"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>“ на лицензиран софтуер на SAP, ще изпълняват служебната си функция на територията на град София</w:t>
      </w:r>
      <w:r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  <w:t>;</w:t>
      </w:r>
    </w:p>
    <w:p w14:paraId="1EB818FD" w14:textId="77777777" w:rsidR="00541E34" w:rsidRPr="002B5FFA" w:rsidRDefault="00541E34" w:rsidP="0064688C">
      <w:pPr>
        <w:numPr>
          <w:ilvl w:val="0"/>
          <w:numId w:val="4"/>
        </w:numPr>
        <w:shd w:val="clear" w:color="auto" w:fill="FFFFFF"/>
        <w:spacing w:line="264" w:lineRule="auto"/>
        <w:ind w:left="0" w:firstLine="993"/>
        <w:jc w:val="both"/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Представи подробно описание на услугите, включени в 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  <w:lang w:val="en-US"/>
        </w:rPr>
        <w:t>SAP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  <w:lang w:val="en-US"/>
        </w:rPr>
        <w:t>Enterprise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  <w:lang w:val="en-US"/>
        </w:rPr>
        <w:t>Support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 xml:space="preserve"> и 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посочи</w:t>
      </w:r>
      <w:r w:rsidRPr="002B5FFA">
        <w:rPr>
          <w:rFonts w:ascii="Times New Roman" w:hAnsi="Times New Roman" w:cs="Times New Roman"/>
          <w:b/>
          <w:i w:val="0"/>
          <w:color w:val="000000"/>
          <w:spacing w:val="-1"/>
          <w:sz w:val="24"/>
          <w:szCs w:val="24"/>
        </w:rPr>
        <w:t xml:space="preserve"> 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 начина на предоставяне на поддръжката на МФ, сроковете за изпълнение при констатирани недостатъци, проблеми и/или грешки във функционирането на лицензирания софтуер на SAP и лицензите съобразно тази спецификация</w:t>
      </w:r>
      <w:r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;</w:t>
      </w:r>
    </w:p>
    <w:p w14:paraId="17A376A8" w14:textId="2A36663A" w:rsidR="00541E34" w:rsidRPr="002B5FFA" w:rsidRDefault="00541E34" w:rsidP="0064688C">
      <w:pPr>
        <w:numPr>
          <w:ilvl w:val="0"/>
          <w:numId w:val="4"/>
        </w:numPr>
        <w:shd w:val="clear" w:color="auto" w:fill="FFFFFF"/>
        <w:spacing w:line="264" w:lineRule="auto"/>
        <w:ind w:left="0" w:firstLine="993"/>
        <w:jc w:val="both"/>
        <w:rPr>
          <w:rFonts w:ascii="Times New Roman" w:hAnsi="Times New Roman" w:cs="Times New Roman"/>
          <w:i w:val="0"/>
          <w:iCs w:val="0"/>
          <w:color w:val="000000"/>
          <w:spacing w:val="-2"/>
          <w:sz w:val="24"/>
          <w:szCs w:val="24"/>
        </w:rPr>
      </w:pP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Посочи консултант по поддръжка (контактно лице) </w:t>
      </w:r>
      <w:r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 xml:space="preserve">от лицата по т. 2 или </w:t>
      </w:r>
      <w:r w:rsidRPr="002B5FFA">
        <w:rPr>
          <w:rFonts w:ascii="Times New Roman" w:hAnsi="Times New Roman" w:cs="Times New Roman"/>
          <w:i w:val="0"/>
          <w:color w:val="000000"/>
          <w:spacing w:val="-1"/>
          <w:sz w:val="24"/>
          <w:szCs w:val="24"/>
        </w:rPr>
        <w:t>от собствената си организация, който да:</w:t>
      </w:r>
    </w:p>
    <w:p w14:paraId="750BCF37" w14:textId="77777777" w:rsidR="00541E34" w:rsidRPr="002B5FFA" w:rsidRDefault="00541E34" w:rsidP="0064688C">
      <w:pPr>
        <w:pStyle w:val="Default"/>
        <w:numPr>
          <w:ilvl w:val="0"/>
          <w:numId w:val="32"/>
        </w:numPr>
        <w:tabs>
          <w:tab w:val="clear" w:pos="360"/>
          <w:tab w:val="left" w:pos="1843"/>
        </w:tabs>
        <w:spacing w:line="264" w:lineRule="auto"/>
        <w:ind w:left="0" w:firstLine="1418"/>
        <w:jc w:val="both"/>
        <w:rPr>
          <w:rFonts w:ascii="Times New Roman" w:hAnsi="Times New Roman" w:cs="Times New Roman"/>
          <w:iCs/>
          <w:spacing w:val="-2"/>
        </w:rPr>
      </w:pPr>
      <w:r w:rsidRPr="002B5FFA">
        <w:rPr>
          <w:rFonts w:ascii="Times New Roman" w:hAnsi="Times New Roman" w:cs="Times New Roman"/>
          <w:iCs/>
          <w:spacing w:val="-2"/>
        </w:rPr>
        <w:t xml:space="preserve">Организира предоставянето на проверки на качеството заедно с експертите от Глобалната поддръжка на </w:t>
      </w:r>
      <w:r w:rsidRPr="002B5FFA">
        <w:rPr>
          <w:rFonts w:ascii="Times New Roman" w:hAnsi="Times New Roman" w:cs="Times New Roman"/>
          <w:iCs/>
          <w:spacing w:val="-2"/>
          <w:lang w:val="en-US"/>
        </w:rPr>
        <w:t>SAP</w:t>
      </w:r>
      <w:r w:rsidRPr="002B5FFA">
        <w:rPr>
          <w:rFonts w:ascii="Times New Roman" w:hAnsi="Times New Roman" w:cs="Times New Roman"/>
          <w:iCs/>
          <w:spacing w:val="-2"/>
        </w:rPr>
        <w:t>;</w:t>
      </w:r>
    </w:p>
    <w:p w14:paraId="6119560F" w14:textId="77777777" w:rsidR="00541E34" w:rsidRPr="002B5FFA" w:rsidRDefault="00541E34" w:rsidP="0064688C">
      <w:pPr>
        <w:pStyle w:val="Default"/>
        <w:numPr>
          <w:ilvl w:val="0"/>
          <w:numId w:val="32"/>
        </w:numPr>
        <w:tabs>
          <w:tab w:val="clear" w:pos="360"/>
          <w:tab w:val="left" w:pos="1843"/>
        </w:tabs>
        <w:spacing w:line="264" w:lineRule="auto"/>
        <w:ind w:left="0" w:firstLine="1418"/>
        <w:jc w:val="both"/>
        <w:rPr>
          <w:rFonts w:ascii="Times New Roman" w:hAnsi="Times New Roman" w:cs="Times New Roman"/>
          <w:iCs/>
          <w:spacing w:val="-2"/>
        </w:rPr>
      </w:pPr>
      <w:r w:rsidRPr="002B5FFA">
        <w:rPr>
          <w:rFonts w:ascii="Times New Roman" w:hAnsi="Times New Roman" w:cs="Times New Roman"/>
          <w:iCs/>
          <w:spacing w:val="-2"/>
        </w:rPr>
        <w:t>Оказва съдействие на Възложителя при разработването и въвеждането на препоръките, събрани по време на предоставените услуги по поддръжка;</w:t>
      </w:r>
    </w:p>
    <w:p w14:paraId="240758A4" w14:textId="77777777" w:rsidR="00541E34" w:rsidRPr="002B5FFA" w:rsidRDefault="00541E34" w:rsidP="0064688C">
      <w:pPr>
        <w:pStyle w:val="Default"/>
        <w:numPr>
          <w:ilvl w:val="0"/>
          <w:numId w:val="32"/>
        </w:numPr>
        <w:tabs>
          <w:tab w:val="clear" w:pos="360"/>
          <w:tab w:val="left" w:pos="1843"/>
        </w:tabs>
        <w:spacing w:line="264" w:lineRule="auto"/>
        <w:ind w:left="0" w:firstLine="1418"/>
        <w:jc w:val="both"/>
        <w:rPr>
          <w:rFonts w:ascii="Times New Roman" w:hAnsi="Times New Roman" w:cs="Times New Roman"/>
          <w:iCs/>
          <w:spacing w:val="-2"/>
        </w:rPr>
      </w:pPr>
      <w:r w:rsidRPr="002B5FFA">
        <w:rPr>
          <w:rFonts w:ascii="Times New Roman" w:hAnsi="Times New Roman" w:cs="Times New Roman"/>
          <w:iCs/>
          <w:spacing w:val="-2"/>
        </w:rPr>
        <w:t xml:space="preserve">Осъществява редовни </w:t>
      </w:r>
      <w:proofErr w:type="spellStart"/>
      <w:r w:rsidRPr="002B5FFA">
        <w:rPr>
          <w:rFonts w:ascii="Times New Roman" w:hAnsi="Times New Roman" w:cs="Times New Roman"/>
          <w:iCs/>
          <w:spacing w:val="-2"/>
        </w:rPr>
        <w:t>последващи</w:t>
      </w:r>
      <w:proofErr w:type="spellEnd"/>
      <w:r w:rsidRPr="002B5FFA">
        <w:rPr>
          <w:rFonts w:ascii="Times New Roman" w:hAnsi="Times New Roman" w:cs="Times New Roman"/>
          <w:iCs/>
          <w:spacing w:val="-2"/>
        </w:rPr>
        <w:t xml:space="preserve"> коментари с Възложителя  относно договорените действия за решаване на проблеми, свързани с поддръжката;</w:t>
      </w:r>
    </w:p>
    <w:p w14:paraId="48E0413A" w14:textId="77777777" w:rsidR="00541E34" w:rsidRPr="002B5FFA" w:rsidRDefault="00541E34" w:rsidP="0064688C">
      <w:pPr>
        <w:pStyle w:val="Default"/>
        <w:numPr>
          <w:ilvl w:val="0"/>
          <w:numId w:val="32"/>
        </w:numPr>
        <w:tabs>
          <w:tab w:val="clear" w:pos="360"/>
          <w:tab w:val="left" w:pos="1843"/>
        </w:tabs>
        <w:spacing w:line="264" w:lineRule="auto"/>
        <w:ind w:left="0" w:firstLine="1418"/>
        <w:jc w:val="both"/>
        <w:rPr>
          <w:rFonts w:ascii="Times New Roman" w:hAnsi="Times New Roman" w:cs="Times New Roman"/>
          <w:iCs/>
          <w:spacing w:val="-2"/>
        </w:rPr>
      </w:pPr>
      <w:r w:rsidRPr="002B5FFA">
        <w:rPr>
          <w:rFonts w:ascii="Times New Roman" w:hAnsi="Times New Roman" w:cs="Times New Roman"/>
          <w:iCs/>
          <w:spacing w:val="-2"/>
        </w:rPr>
        <w:t xml:space="preserve">Планира обслужването заедно с Възложителя и инициира предоставянето на услуги от </w:t>
      </w:r>
      <w:r w:rsidRPr="002B5FFA">
        <w:rPr>
          <w:rFonts w:ascii="Times New Roman" w:hAnsi="Times New Roman" w:cs="Times New Roman"/>
          <w:iCs/>
          <w:spacing w:val="-2"/>
          <w:lang w:val="en-US"/>
        </w:rPr>
        <w:t>SAP</w:t>
      </w:r>
      <w:r w:rsidRPr="002B5FFA">
        <w:rPr>
          <w:rFonts w:ascii="Times New Roman" w:hAnsi="Times New Roman" w:cs="Times New Roman"/>
          <w:iCs/>
          <w:spacing w:val="-2"/>
        </w:rPr>
        <w:t xml:space="preserve"> в обхвата на  </w:t>
      </w:r>
      <w:r w:rsidRPr="002B5FFA">
        <w:rPr>
          <w:rFonts w:ascii="Times New Roman" w:hAnsi="Times New Roman" w:cs="Times New Roman"/>
          <w:b/>
          <w:spacing w:val="-1"/>
          <w:lang w:val="en-US"/>
        </w:rPr>
        <w:t>SAP</w:t>
      </w:r>
      <w:r w:rsidRPr="002B5FFA">
        <w:rPr>
          <w:rFonts w:ascii="Times New Roman" w:hAnsi="Times New Roman" w:cs="Times New Roman"/>
          <w:b/>
          <w:spacing w:val="-1"/>
        </w:rPr>
        <w:t xml:space="preserve"> </w:t>
      </w:r>
      <w:r w:rsidRPr="002B5FFA">
        <w:rPr>
          <w:rFonts w:ascii="Times New Roman" w:hAnsi="Times New Roman" w:cs="Times New Roman"/>
          <w:b/>
          <w:spacing w:val="-1"/>
          <w:lang w:val="en-US"/>
        </w:rPr>
        <w:t>Enterprise</w:t>
      </w:r>
      <w:r w:rsidRPr="002B5FFA">
        <w:rPr>
          <w:rFonts w:ascii="Times New Roman" w:hAnsi="Times New Roman" w:cs="Times New Roman"/>
          <w:b/>
          <w:spacing w:val="-1"/>
        </w:rPr>
        <w:t xml:space="preserve"> </w:t>
      </w:r>
      <w:r w:rsidRPr="002B5FFA">
        <w:rPr>
          <w:rFonts w:ascii="Times New Roman" w:hAnsi="Times New Roman" w:cs="Times New Roman"/>
          <w:b/>
          <w:spacing w:val="-1"/>
          <w:lang w:val="en-US"/>
        </w:rPr>
        <w:t>Support</w:t>
      </w:r>
      <w:r w:rsidRPr="002B5FFA">
        <w:rPr>
          <w:rFonts w:ascii="Times New Roman" w:hAnsi="Times New Roman" w:cs="Times New Roman"/>
          <w:spacing w:val="-1"/>
        </w:rPr>
        <w:t>;</w:t>
      </w:r>
    </w:p>
    <w:p w14:paraId="5E332A01" w14:textId="77777777" w:rsidR="00541E34" w:rsidRPr="002B5FFA" w:rsidRDefault="00541E34" w:rsidP="0064688C">
      <w:pPr>
        <w:pStyle w:val="Default"/>
        <w:numPr>
          <w:ilvl w:val="0"/>
          <w:numId w:val="32"/>
        </w:numPr>
        <w:tabs>
          <w:tab w:val="clear" w:pos="360"/>
          <w:tab w:val="left" w:pos="1843"/>
        </w:tabs>
        <w:spacing w:line="264" w:lineRule="auto"/>
        <w:ind w:left="0" w:firstLine="1418"/>
        <w:jc w:val="both"/>
        <w:rPr>
          <w:rFonts w:ascii="Times New Roman" w:hAnsi="Times New Roman" w:cs="Times New Roman"/>
          <w:iCs/>
          <w:spacing w:val="-2"/>
        </w:rPr>
      </w:pPr>
      <w:r w:rsidRPr="002B5FFA">
        <w:rPr>
          <w:rFonts w:ascii="Times New Roman" w:hAnsi="Times New Roman" w:cs="Times New Roman"/>
          <w:spacing w:val="-1"/>
        </w:rPr>
        <w:t>Изпълнява ролята на допълнително по-високо ниво в процеса на поддръжка;</w:t>
      </w:r>
    </w:p>
    <w:p w14:paraId="6BDF63B1" w14:textId="77777777" w:rsidR="00541E34" w:rsidRPr="002B5FFA" w:rsidRDefault="00541E34" w:rsidP="0064688C">
      <w:pPr>
        <w:pStyle w:val="Default"/>
        <w:numPr>
          <w:ilvl w:val="0"/>
          <w:numId w:val="32"/>
        </w:numPr>
        <w:tabs>
          <w:tab w:val="clear" w:pos="360"/>
          <w:tab w:val="left" w:pos="1843"/>
        </w:tabs>
        <w:spacing w:line="264" w:lineRule="auto"/>
        <w:ind w:left="0" w:firstLine="1418"/>
        <w:jc w:val="both"/>
        <w:rPr>
          <w:rFonts w:ascii="Times New Roman" w:hAnsi="Times New Roman" w:cs="Times New Roman"/>
          <w:spacing w:val="-1"/>
        </w:rPr>
      </w:pPr>
      <w:r w:rsidRPr="002B5FFA">
        <w:rPr>
          <w:rFonts w:ascii="Times New Roman" w:hAnsi="Times New Roman" w:cs="Times New Roman"/>
          <w:spacing w:val="-1"/>
        </w:rPr>
        <w:t>Възложителят ще определи контактни лица, които имат правото да се свързват с Глобалната поддръжка на SAP;</w:t>
      </w:r>
    </w:p>
    <w:p w14:paraId="74007CC0" w14:textId="77777777" w:rsidR="00541E34" w:rsidRPr="002B5FFA" w:rsidRDefault="00541E34" w:rsidP="0064688C">
      <w:pPr>
        <w:pStyle w:val="Default"/>
        <w:numPr>
          <w:ilvl w:val="0"/>
          <w:numId w:val="32"/>
        </w:numPr>
        <w:tabs>
          <w:tab w:val="clear" w:pos="360"/>
          <w:tab w:val="left" w:pos="1843"/>
        </w:tabs>
        <w:spacing w:line="264" w:lineRule="auto"/>
        <w:ind w:left="0" w:firstLine="1418"/>
        <w:jc w:val="both"/>
        <w:rPr>
          <w:rFonts w:ascii="Times New Roman" w:hAnsi="Times New Roman" w:cs="Times New Roman"/>
          <w:spacing w:val="-1"/>
        </w:rPr>
      </w:pPr>
      <w:r w:rsidRPr="002B5FFA">
        <w:rPr>
          <w:rFonts w:ascii="Times New Roman" w:hAnsi="Times New Roman" w:cs="Times New Roman"/>
          <w:spacing w:val="-1"/>
        </w:rPr>
        <w:t xml:space="preserve">Възложителят разполага с екип, който поддържа експлоатацията, въвеждането на подобренията, качеството на бизнес процесите и системите, свързани </w:t>
      </w:r>
      <w:r w:rsidRPr="002B5FFA">
        <w:rPr>
          <w:rFonts w:ascii="Times New Roman" w:hAnsi="Times New Roman" w:cs="Times New Roman"/>
          <w:spacing w:val="-1"/>
        </w:rPr>
        <w:lastRenderedPageBreak/>
        <w:t>със SAP софтуера на Възложителя;</w:t>
      </w:r>
    </w:p>
    <w:p w14:paraId="51BED0E7" w14:textId="77777777" w:rsidR="00541E34" w:rsidRPr="002B5FFA" w:rsidRDefault="00541E34" w:rsidP="0064688C">
      <w:pPr>
        <w:pStyle w:val="Default"/>
        <w:numPr>
          <w:ilvl w:val="0"/>
          <w:numId w:val="32"/>
        </w:numPr>
        <w:tabs>
          <w:tab w:val="clear" w:pos="360"/>
          <w:tab w:val="left" w:pos="1843"/>
        </w:tabs>
        <w:spacing w:line="264" w:lineRule="auto"/>
        <w:ind w:left="0" w:firstLine="1418"/>
        <w:jc w:val="both"/>
        <w:rPr>
          <w:rFonts w:ascii="Times New Roman" w:hAnsi="Times New Roman" w:cs="Times New Roman"/>
          <w:iCs/>
          <w:spacing w:val="-1"/>
        </w:rPr>
      </w:pPr>
      <w:r w:rsidRPr="002B5FFA">
        <w:rPr>
          <w:rFonts w:ascii="Times New Roman" w:hAnsi="Times New Roman" w:cs="Times New Roman"/>
          <w:spacing w:val="-1"/>
        </w:rPr>
        <w:t>Комуникацията между консултанта и Възложителя се извършва на български език.</w:t>
      </w:r>
      <w:r w:rsidRPr="002B5FFA">
        <w:rPr>
          <w:rFonts w:ascii="Times New Roman" w:hAnsi="Times New Roman" w:cs="Times New Roman"/>
          <w:iCs/>
          <w:spacing w:val="-1"/>
        </w:rPr>
        <w:t xml:space="preserve"> </w:t>
      </w:r>
    </w:p>
    <w:sectPr w:rsidR="00541E34" w:rsidRPr="002B5FFA" w:rsidSect="0064688C">
      <w:footerReference w:type="even" r:id="rId10"/>
      <w:footerReference w:type="default" r:id="rId11"/>
      <w:headerReference w:type="first" r:id="rId12"/>
      <w:pgSz w:w="11909" w:h="16834"/>
      <w:pgMar w:top="1276" w:right="822" w:bottom="357" w:left="1985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39232" w14:textId="77777777" w:rsidR="00B114FD" w:rsidRDefault="00B114FD">
      <w:r>
        <w:separator/>
      </w:r>
    </w:p>
  </w:endnote>
  <w:endnote w:type="continuationSeparator" w:id="0">
    <w:p w14:paraId="1D9BB239" w14:textId="77777777" w:rsidR="00B114FD" w:rsidRDefault="00B1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">
    <w:panose1 w:val="020208030705050203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A7509" w14:textId="77777777" w:rsidR="00902721" w:rsidRDefault="00902721" w:rsidP="00D15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68A2BA" w14:textId="77777777" w:rsidR="00902721" w:rsidRDefault="00902721" w:rsidP="00BD181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6AC39" w14:textId="529CEFD4" w:rsidR="00902721" w:rsidRPr="0064688C" w:rsidRDefault="00902721" w:rsidP="00D15075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</w:rPr>
    </w:pPr>
    <w:r w:rsidRPr="0064688C">
      <w:rPr>
        <w:rStyle w:val="PageNumber"/>
        <w:rFonts w:ascii="Times New Roman" w:hAnsi="Times New Roman" w:cs="Times New Roman"/>
      </w:rPr>
      <w:fldChar w:fldCharType="begin"/>
    </w:r>
    <w:r w:rsidRPr="0064688C">
      <w:rPr>
        <w:rStyle w:val="PageNumber"/>
        <w:rFonts w:ascii="Times New Roman" w:hAnsi="Times New Roman" w:cs="Times New Roman"/>
      </w:rPr>
      <w:instrText xml:space="preserve">PAGE  </w:instrText>
    </w:r>
    <w:r w:rsidRPr="0064688C">
      <w:rPr>
        <w:rStyle w:val="PageNumber"/>
        <w:rFonts w:ascii="Times New Roman" w:hAnsi="Times New Roman" w:cs="Times New Roman"/>
      </w:rPr>
      <w:fldChar w:fldCharType="separate"/>
    </w:r>
    <w:r w:rsidR="00621FD0">
      <w:rPr>
        <w:rStyle w:val="PageNumber"/>
        <w:rFonts w:ascii="Times New Roman" w:hAnsi="Times New Roman" w:cs="Times New Roman"/>
        <w:noProof/>
      </w:rPr>
      <w:t>7</w:t>
    </w:r>
    <w:r w:rsidRPr="0064688C">
      <w:rPr>
        <w:rStyle w:val="PageNumber"/>
        <w:rFonts w:ascii="Times New Roman" w:hAnsi="Times New Roman" w:cs="Times New Roman"/>
      </w:rPr>
      <w:fldChar w:fldCharType="end"/>
    </w:r>
  </w:p>
  <w:p w14:paraId="3CD9F11B" w14:textId="77777777" w:rsidR="00902721" w:rsidRDefault="00902721" w:rsidP="00BD18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E6527" w14:textId="77777777" w:rsidR="00B114FD" w:rsidRDefault="00B114FD">
      <w:r>
        <w:separator/>
      </w:r>
    </w:p>
  </w:footnote>
  <w:footnote w:type="continuationSeparator" w:id="0">
    <w:p w14:paraId="3A25B1F7" w14:textId="77777777" w:rsidR="00B114FD" w:rsidRDefault="00B11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EB368" w14:textId="08BB67F9" w:rsidR="0064688C" w:rsidRPr="0064688C" w:rsidRDefault="0064688C" w:rsidP="0064688C">
    <w:pPr>
      <w:pStyle w:val="Header"/>
      <w:jc w:val="right"/>
      <w:rPr>
        <w:rFonts w:ascii="Times New Roman" w:hAnsi="Times New Roman"/>
        <w:i/>
        <w:sz w:val="22"/>
        <w:szCs w:val="22"/>
      </w:rPr>
    </w:pPr>
    <w:r>
      <w:rPr>
        <w:rFonts w:ascii="Times New Roman" w:hAnsi="Times New Roman"/>
        <w:i/>
        <w:sz w:val="22"/>
        <w:szCs w:val="22"/>
      </w:rPr>
      <w:t>Приложение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66D5"/>
    <w:multiLevelType w:val="hybridMultilevel"/>
    <w:tmpl w:val="C862FE0A"/>
    <w:lvl w:ilvl="0" w:tplc="210402CA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7C4DEB"/>
    <w:multiLevelType w:val="multilevel"/>
    <w:tmpl w:val="AC747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>
      <w:start w:val="1"/>
      <w:numFmt w:val="decimal"/>
      <w:lvlRestart w:val="0"/>
      <w:isLgl/>
      <w:lvlText w:val="2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2"/>
      <w:lvlText w:val="%1.3.2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20F2781"/>
    <w:multiLevelType w:val="hybridMultilevel"/>
    <w:tmpl w:val="9F1C68EA"/>
    <w:lvl w:ilvl="0" w:tplc="1088B3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3441E"/>
    <w:multiLevelType w:val="hybridMultilevel"/>
    <w:tmpl w:val="7A3A61BA"/>
    <w:lvl w:ilvl="0" w:tplc="7E42330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69362E2"/>
    <w:multiLevelType w:val="hybridMultilevel"/>
    <w:tmpl w:val="6EFEA474"/>
    <w:lvl w:ilvl="0" w:tplc="210402CA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7FC77DA"/>
    <w:multiLevelType w:val="hybridMultilevel"/>
    <w:tmpl w:val="69F8B562"/>
    <w:lvl w:ilvl="0" w:tplc="384073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17590D"/>
    <w:multiLevelType w:val="hybridMultilevel"/>
    <w:tmpl w:val="D6A06FFE"/>
    <w:lvl w:ilvl="0" w:tplc="B0067EB8">
      <w:start w:val="1"/>
      <w:numFmt w:val="upperRoman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E6C07F"/>
    <w:multiLevelType w:val="hybridMultilevel"/>
    <w:tmpl w:val="C862FE0A"/>
    <w:lvl w:ilvl="0" w:tplc="210402CA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D122F1D"/>
    <w:multiLevelType w:val="hybridMultilevel"/>
    <w:tmpl w:val="2D4C1288"/>
    <w:lvl w:ilvl="0" w:tplc="210402CA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FC417A5"/>
    <w:multiLevelType w:val="hybridMultilevel"/>
    <w:tmpl w:val="ADA2913A"/>
    <w:lvl w:ilvl="0" w:tplc="C2D2A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E381F"/>
    <w:multiLevelType w:val="hybridMultilevel"/>
    <w:tmpl w:val="45FC4D78"/>
    <w:lvl w:ilvl="0" w:tplc="2E7EDBEC">
      <w:start w:val="1"/>
      <w:numFmt w:val="decimal"/>
      <w:lvlText w:val="(%1)"/>
      <w:lvlJc w:val="left"/>
      <w:pPr>
        <w:ind w:left="1146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7005701"/>
    <w:multiLevelType w:val="hybridMultilevel"/>
    <w:tmpl w:val="D1A07118"/>
    <w:lvl w:ilvl="0" w:tplc="278A3D3E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77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287F39E9"/>
    <w:multiLevelType w:val="hybridMultilevel"/>
    <w:tmpl w:val="9D94C792"/>
    <w:lvl w:ilvl="0" w:tplc="1C06630C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622F38"/>
    <w:multiLevelType w:val="hybridMultilevel"/>
    <w:tmpl w:val="8A6006BA"/>
    <w:lvl w:ilvl="0" w:tplc="BDB8DD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F6AB1A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ascii="Times New Roman Bold" w:hAnsi="Times New Roman Bold" w:hint="default"/>
        <w:b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1CB71B3"/>
    <w:multiLevelType w:val="hybridMultilevel"/>
    <w:tmpl w:val="56CC4EA6"/>
    <w:lvl w:ilvl="0" w:tplc="7E42330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5746C42"/>
    <w:multiLevelType w:val="hybridMultilevel"/>
    <w:tmpl w:val="C8920B80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F48656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9B225E4"/>
    <w:multiLevelType w:val="hybridMultilevel"/>
    <w:tmpl w:val="B1D480E0"/>
    <w:lvl w:ilvl="0" w:tplc="7E42330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C943386"/>
    <w:multiLevelType w:val="hybridMultilevel"/>
    <w:tmpl w:val="A45E32FC"/>
    <w:lvl w:ilvl="0" w:tplc="210402CA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D4A0792"/>
    <w:multiLevelType w:val="hybridMultilevel"/>
    <w:tmpl w:val="417A55C0"/>
    <w:lvl w:ilvl="0" w:tplc="7E42330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E311398"/>
    <w:multiLevelType w:val="hybridMultilevel"/>
    <w:tmpl w:val="6E647C7C"/>
    <w:lvl w:ilvl="0" w:tplc="2E7EDBEC">
      <w:start w:val="1"/>
      <w:numFmt w:val="decimal"/>
      <w:lvlText w:val="(%1)"/>
      <w:lvlJc w:val="left"/>
      <w:pPr>
        <w:ind w:left="1778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3FEC70C8"/>
    <w:multiLevelType w:val="hybridMultilevel"/>
    <w:tmpl w:val="CCA0B95E"/>
    <w:lvl w:ilvl="0" w:tplc="BDB8DD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10402CA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ascii="Times New Roman Bold" w:hAnsi="Times New Roman Bold" w:hint="default"/>
        <w:b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46A510D"/>
    <w:multiLevelType w:val="hybridMultilevel"/>
    <w:tmpl w:val="5C8AB5A0"/>
    <w:lvl w:ilvl="0" w:tplc="7E42330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9A16B82"/>
    <w:multiLevelType w:val="multilevel"/>
    <w:tmpl w:val="4E183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>
      <w:start w:val="1"/>
      <w:numFmt w:val="decimal"/>
      <w:lvlRestart w:val="0"/>
      <w:isLgl/>
      <w:lvlText w:val="2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2"/>
      <w:lvlText w:val="%1.3.2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8E04CC6"/>
    <w:multiLevelType w:val="hybridMultilevel"/>
    <w:tmpl w:val="239EC6A2"/>
    <w:lvl w:ilvl="0" w:tplc="BDB8DD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17893C0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ascii="Times New Roman Bold" w:hAnsi="Times New Roman Bold" w:hint="default"/>
        <w:b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EA23265"/>
    <w:multiLevelType w:val="hybridMultilevel"/>
    <w:tmpl w:val="51A0F2CE"/>
    <w:lvl w:ilvl="0" w:tplc="2E7EDBEC">
      <w:start w:val="1"/>
      <w:numFmt w:val="decimal"/>
      <w:lvlText w:val="(%1)"/>
      <w:lvlJc w:val="left"/>
      <w:pPr>
        <w:ind w:left="1146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34A57D0"/>
    <w:multiLevelType w:val="hybridMultilevel"/>
    <w:tmpl w:val="1C10D6D8"/>
    <w:lvl w:ilvl="0" w:tplc="7E42330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5F70A44"/>
    <w:multiLevelType w:val="hybridMultilevel"/>
    <w:tmpl w:val="072A481C"/>
    <w:lvl w:ilvl="0" w:tplc="BDB8DD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E42330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63C562F"/>
    <w:multiLevelType w:val="multilevel"/>
    <w:tmpl w:val="043E26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67FB496C"/>
    <w:multiLevelType w:val="hybridMultilevel"/>
    <w:tmpl w:val="EB442A18"/>
    <w:lvl w:ilvl="0" w:tplc="0402000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978" w:hanging="360"/>
      </w:pPr>
      <w:rPr>
        <w:rFonts w:ascii="Wingdings" w:hAnsi="Wingdings" w:hint="default"/>
      </w:rPr>
    </w:lvl>
  </w:abstractNum>
  <w:abstractNum w:abstractNumId="29">
    <w:nsid w:val="680836F7"/>
    <w:multiLevelType w:val="hybridMultilevel"/>
    <w:tmpl w:val="A5E02824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930FBA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834533D"/>
    <w:multiLevelType w:val="hybridMultilevel"/>
    <w:tmpl w:val="1DFE06F6"/>
    <w:lvl w:ilvl="0" w:tplc="7E42330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A267284"/>
    <w:multiLevelType w:val="hybridMultilevel"/>
    <w:tmpl w:val="C55AB63C"/>
    <w:lvl w:ilvl="0" w:tplc="AA1205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FA37E18"/>
    <w:multiLevelType w:val="hybridMultilevel"/>
    <w:tmpl w:val="6968463E"/>
    <w:lvl w:ilvl="0" w:tplc="210402CA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0A425BD"/>
    <w:multiLevelType w:val="hybridMultilevel"/>
    <w:tmpl w:val="FBDCE842"/>
    <w:lvl w:ilvl="0" w:tplc="210402CA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36004A8"/>
    <w:multiLevelType w:val="hybridMultilevel"/>
    <w:tmpl w:val="9D94C792"/>
    <w:lvl w:ilvl="0" w:tplc="1C06630C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972EB"/>
    <w:multiLevelType w:val="hybridMultilevel"/>
    <w:tmpl w:val="BF14EAB8"/>
    <w:lvl w:ilvl="0" w:tplc="F488CF24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1" w:tplc="0AC68FD2">
      <w:start w:val="65535"/>
      <w:numFmt w:val="bullet"/>
      <w:lvlText w:val="-"/>
      <w:legacy w:legacy="1" w:legacySpace="360" w:legacyIndent="230"/>
      <w:lvlJc w:val="left"/>
      <w:rPr>
        <w:rFonts w:ascii="Arial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75"/>
        </w:tabs>
        <w:ind w:left="4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95"/>
        </w:tabs>
        <w:ind w:left="5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815"/>
        </w:tabs>
        <w:ind w:left="5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535"/>
        </w:tabs>
        <w:ind w:left="6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55"/>
        </w:tabs>
        <w:ind w:left="7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75"/>
        </w:tabs>
        <w:ind w:left="7975" w:hanging="360"/>
      </w:pPr>
      <w:rPr>
        <w:rFonts w:ascii="Wingdings" w:hAnsi="Wingdings" w:hint="default"/>
      </w:rPr>
    </w:lvl>
  </w:abstractNum>
  <w:abstractNum w:abstractNumId="36">
    <w:nsid w:val="786A5CF6"/>
    <w:multiLevelType w:val="hybridMultilevel"/>
    <w:tmpl w:val="416663B4"/>
    <w:lvl w:ilvl="0" w:tplc="7E42330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4F47A8"/>
    <w:multiLevelType w:val="hybridMultilevel"/>
    <w:tmpl w:val="9D94C792"/>
    <w:lvl w:ilvl="0" w:tplc="1C06630C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CD1BA7"/>
    <w:multiLevelType w:val="hybridMultilevel"/>
    <w:tmpl w:val="1A36F12E"/>
    <w:lvl w:ilvl="0" w:tplc="41D8625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000000"/>
        <w:w w:val="163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0"/>
  </w:num>
  <w:num w:numId="3">
    <w:abstractNumId w:val="7"/>
  </w:num>
  <w:num w:numId="4">
    <w:abstractNumId w:val="1"/>
  </w:num>
  <w:num w:numId="5">
    <w:abstractNumId w:val="8"/>
  </w:num>
  <w:num w:numId="6">
    <w:abstractNumId w:val="32"/>
  </w:num>
  <w:num w:numId="7">
    <w:abstractNumId w:val="4"/>
  </w:num>
  <w:num w:numId="8">
    <w:abstractNumId w:val="33"/>
  </w:num>
  <w:num w:numId="9">
    <w:abstractNumId w:val="3"/>
  </w:num>
  <w:num w:numId="10">
    <w:abstractNumId w:val="14"/>
  </w:num>
  <w:num w:numId="11">
    <w:abstractNumId w:val="17"/>
  </w:num>
  <w:num w:numId="12">
    <w:abstractNumId w:val="0"/>
  </w:num>
  <w:num w:numId="13">
    <w:abstractNumId w:val="10"/>
  </w:num>
  <w:num w:numId="14">
    <w:abstractNumId w:val="27"/>
  </w:num>
  <w:num w:numId="15">
    <w:abstractNumId w:val="12"/>
  </w:num>
  <w:num w:numId="16">
    <w:abstractNumId w:val="34"/>
  </w:num>
  <w:num w:numId="17">
    <w:abstractNumId w:val="37"/>
  </w:num>
  <w:num w:numId="18">
    <w:abstractNumId w:val="15"/>
  </w:num>
  <w:num w:numId="19">
    <w:abstractNumId w:val="6"/>
  </w:num>
  <w:num w:numId="20">
    <w:abstractNumId w:val="2"/>
  </w:num>
  <w:num w:numId="21">
    <w:abstractNumId w:val="29"/>
  </w:num>
  <w:num w:numId="22">
    <w:abstractNumId w:val="28"/>
  </w:num>
  <w:num w:numId="23">
    <w:abstractNumId w:val="5"/>
  </w:num>
  <w:num w:numId="24">
    <w:abstractNumId w:val="31"/>
  </w:num>
  <w:num w:numId="25">
    <w:abstractNumId w:val="9"/>
  </w:num>
  <w:num w:numId="26">
    <w:abstractNumId w:val="23"/>
  </w:num>
  <w:num w:numId="27">
    <w:abstractNumId w:val="23"/>
    <w:lvlOverride w:ilvl="0">
      <w:lvl w:ilvl="0" w:tplc="BDB8DD64">
        <w:start w:val="1"/>
        <w:numFmt w:val="lowerLetter"/>
        <w:lvlText w:val="(%1)"/>
        <w:lvlJc w:val="left"/>
        <w:pPr>
          <w:tabs>
            <w:tab w:val="num" w:pos="1800"/>
          </w:tabs>
          <w:ind w:left="1800" w:hanging="360"/>
        </w:pPr>
        <w:rPr>
          <w:rFonts w:ascii="Times New Roman Bold" w:hAnsi="Times New Roman Bold" w:hint="default"/>
          <w:b/>
          <w:i w:val="0"/>
          <w:sz w:val="24"/>
        </w:rPr>
      </w:lvl>
    </w:lvlOverride>
    <w:lvlOverride w:ilvl="1">
      <w:lvl w:ilvl="1" w:tplc="717893C0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2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2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2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2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2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2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2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13"/>
  </w:num>
  <w:num w:numId="29">
    <w:abstractNumId w:val="22"/>
  </w:num>
  <w:num w:numId="30">
    <w:abstractNumId w:val="38"/>
  </w:num>
  <w:num w:numId="31">
    <w:abstractNumId w:val="26"/>
  </w:num>
  <w:num w:numId="32">
    <w:abstractNumId w:val="18"/>
  </w:num>
  <w:num w:numId="33">
    <w:abstractNumId w:val="16"/>
  </w:num>
  <w:num w:numId="34">
    <w:abstractNumId w:val="25"/>
  </w:num>
  <w:num w:numId="35">
    <w:abstractNumId w:val="11"/>
  </w:num>
  <w:num w:numId="36">
    <w:abstractNumId w:val="30"/>
  </w:num>
  <w:num w:numId="37">
    <w:abstractNumId w:val="21"/>
  </w:num>
  <w:num w:numId="38">
    <w:abstractNumId w:val="36"/>
  </w:num>
  <w:num w:numId="39">
    <w:abstractNumId w:val="19"/>
  </w:num>
  <w:num w:numId="40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5E"/>
    <w:rsid w:val="00004274"/>
    <w:rsid w:val="0000433C"/>
    <w:rsid w:val="000149AD"/>
    <w:rsid w:val="000209E9"/>
    <w:rsid w:val="00033864"/>
    <w:rsid w:val="00036142"/>
    <w:rsid w:val="00061F38"/>
    <w:rsid w:val="00064EDD"/>
    <w:rsid w:val="00076E71"/>
    <w:rsid w:val="000775D1"/>
    <w:rsid w:val="000854EA"/>
    <w:rsid w:val="0008619C"/>
    <w:rsid w:val="00091A6F"/>
    <w:rsid w:val="000A0980"/>
    <w:rsid w:val="000A21E8"/>
    <w:rsid w:val="000A7376"/>
    <w:rsid w:val="000B27FF"/>
    <w:rsid w:val="000B42EF"/>
    <w:rsid w:val="000B7742"/>
    <w:rsid w:val="000C7932"/>
    <w:rsid w:val="000D1BED"/>
    <w:rsid w:val="000E34D6"/>
    <w:rsid w:val="0012340C"/>
    <w:rsid w:val="00126674"/>
    <w:rsid w:val="001353BB"/>
    <w:rsid w:val="00175A5C"/>
    <w:rsid w:val="00196032"/>
    <w:rsid w:val="001A32A3"/>
    <w:rsid w:val="001A4D1C"/>
    <w:rsid w:val="001A6B5F"/>
    <w:rsid w:val="001B771E"/>
    <w:rsid w:val="001B7C80"/>
    <w:rsid w:val="001C4CA0"/>
    <w:rsid w:val="001D344F"/>
    <w:rsid w:val="001D6AFA"/>
    <w:rsid w:val="001E6655"/>
    <w:rsid w:val="0021741A"/>
    <w:rsid w:val="0022201B"/>
    <w:rsid w:val="0023230B"/>
    <w:rsid w:val="00235A16"/>
    <w:rsid w:val="00246467"/>
    <w:rsid w:val="00271E30"/>
    <w:rsid w:val="002727D4"/>
    <w:rsid w:val="002825D0"/>
    <w:rsid w:val="00293506"/>
    <w:rsid w:val="00293600"/>
    <w:rsid w:val="002B1926"/>
    <w:rsid w:val="002B2FB4"/>
    <w:rsid w:val="002B5782"/>
    <w:rsid w:val="002B5FFA"/>
    <w:rsid w:val="002D10C3"/>
    <w:rsid w:val="002F0473"/>
    <w:rsid w:val="00310C4C"/>
    <w:rsid w:val="00323C6B"/>
    <w:rsid w:val="003317F4"/>
    <w:rsid w:val="00334189"/>
    <w:rsid w:val="00342261"/>
    <w:rsid w:val="0036194C"/>
    <w:rsid w:val="003729BC"/>
    <w:rsid w:val="00387CCE"/>
    <w:rsid w:val="00392634"/>
    <w:rsid w:val="003A68E3"/>
    <w:rsid w:val="003B12F7"/>
    <w:rsid w:val="003B245C"/>
    <w:rsid w:val="003C2196"/>
    <w:rsid w:val="003D72EE"/>
    <w:rsid w:val="003E4B27"/>
    <w:rsid w:val="003F1A27"/>
    <w:rsid w:val="00400974"/>
    <w:rsid w:val="00404719"/>
    <w:rsid w:val="00406405"/>
    <w:rsid w:val="004101E5"/>
    <w:rsid w:val="00423DCB"/>
    <w:rsid w:val="0043415B"/>
    <w:rsid w:val="00444EB4"/>
    <w:rsid w:val="00446C4D"/>
    <w:rsid w:val="004503F2"/>
    <w:rsid w:val="004504F9"/>
    <w:rsid w:val="00455519"/>
    <w:rsid w:val="00475905"/>
    <w:rsid w:val="00482C21"/>
    <w:rsid w:val="00482D62"/>
    <w:rsid w:val="00485F45"/>
    <w:rsid w:val="00493B3E"/>
    <w:rsid w:val="004A2423"/>
    <w:rsid w:val="004A7FFD"/>
    <w:rsid w:val="004B798E"/>
    <w:rsid w:val="004D0339"/>
    <w:rsid w:val="004D7310"/>
    <w:rsid w:val="004E5326"/>
    <w:rsid w:val="00501DBC"/>
    <w:rsid w:val="005054A3"/>
    <w:rsid w:val="00535EB1"/>
    <w:rsid w:val="00541E34"/>
    <w:rsid w:val="0054633F"/>
    <w:rsid w:val="005547EE"/>
    <w:rsid w:val="00573E33"/>
    <w:rsid w:val="005A78BB"/>
    <w:rsid w:val="005B7A09"/>
    <w:rsid w:val="005D2E59"/>
    <w:rsid w:val="005D448B"/>
    <w:rsid w:val="005E0991"/>
    <w:rsid w:val="005E732F"/>
    <w:rsid w:val="005F6A43"/>
    <w:rsid w:val="005F6DB4"/>
    <w:rsid w:val="0060199C"/>
    <w:rsid w:val="00621FD0"/>
    <w:rsid w:val="006226E6"/>
    <w:rsid w:val="006241B6"/>
    <w:rsid w:val="00644DCC"/>
    <w:rsid w:val="0064688C"/>
    <w:rsid w:val="006510E4"/>
    <w:rsid w:val="006511ED"/>
    <w:rsid w:val="00653405"/>
    <w:rsid w:val="00666EF2"/>
    <w:rsid w:val="006757B8"/>
    <w:rsid w:val="00677F94"/>
    <w:rsid w:val="00681878"/>
    <w:rsid w:val="006B0722"/>
    <w:rsid w:val="006B1A47"/>
    <w:rsid w:val="006B23C3"/>
    <w:rsid w:val="006D22BE"/>
    <w:rsid w:val="006E2918"/>
    <w:rsid w:val="00730034"/>
    <w:rsid w:val="00732200"/>
    <w:rsid w:val="00757819"/>
    <w:rsid w:val="0076702C"/>
    <w:rsid w:val="00773D8C"/>
    <w:rsid w:val="00786A11"/>
    <w:rsid w:val="007A0817"/>
    <w:rsid w:val="007A2D74"/>
    <w:rsid w:val="007A46F4"/>
    <w:rsid w:val="007B7E41"/>
    <w:rsid w:val="007C1F32"/>
    <w:rsid w:val="007C5811"/>
    <w:rsid w:val="007D2297"/>
    <w:rsid w:val="007E3F51"/>
    <w:rsid w:val="007F5316"/>
    <w:rsid w:val="00806E2E"/>
    <w:rsid w:val="0081265B"/>
    <w:rsid w:val="00816D2E"/>
    <w:rsid w:val="0084415F"/>
    <w:rsid w:val="0086559B"/>
    <w:rsid w:val="00871F3F"/>
    <w:rsid w:val="00876A86"/>
    <w:rsid w:val="0088624C"/>
    <w:rsid w:val="008971AA"/>
    <w:rsid w:val="008A0AA3"/>
    <w:rsid w:val="008A0F60"/>
    <w:rsid w:val="008A62EB"/>
    <w:rsid w:val="008A68DD"/>
    <w:rsid w:val="008B0274"/>
    <w:rsid w:val="008B0ED1"/>
    <w:rsid w:val="008C2D2A"/>
    <w:rsid w:val="008D21BE"/>
    <w:rsid w:val="008D22DB"/>
    <w:rsid w:val="008D49D3"/>
    <w:rsid w:val="008E1C01"/>
    <w:rsid w:val="008F0352"/>
    <w:rsid w:val="008F2DFC"/>
    <w:rsid w:val="008F520D"/>
    <w:rsid w:val="00902721"/>
    <w:rsid w:val="00934DD2"/>
    <w:rsid w:val="00945266"/>
    <w:rsid w:val="00954FA9"/>
    <w:rsid w:val="00960E90"/>
    <w:rsid w:val="00973F5C"/>
    <w:rsid w:val="00980431"/>
    <w:rsid w:val="009814BE"/>
    <w:rsid w:val="00990DA7"/>
    <w:rsid w:val="00993E1D"/>
    <w:rsid w:val="009A6357"/>
    <w:rsid w:val="009A6450"/>
    <w:rsid w:val="009A6D9C"/>
    <w:rsid w:val="009A7223"/>
    <w:rsid w:val="009B1D58"/>
    <w:rsid w:val="009C3F31"/>
    <w:rsid w:val="009D621F"/>
    <w:rsid w:val="009E2E50"/>
    <w:rsid w:val="009E6D42"/>
    <w:rsid w:val="00A024A4"/>
    <w:rsid w:val="00A06CDD"/>
    <w:rsid w:val="00A130D5"/>
    <w:rsid w:val="00A1508A"/>
    <w:rsid w:val="00A24DF7"/>
    <w:rsid w:val="00A3533D"/>
    <w:rsid w:val="00A41E61"/>
    <w:rsid w:val="00A43FD3"/>
    <w:rsid w:val="00A62629"/>
    <w:rsid w:val="00A62A1F"/>
    <w:rsid w:val="00A66455"/>
    <w:rsid w:val="00A7016F"/>
    <w:rsid w:val="00AA27ED"/>
    <w:rsid w:val="00AC2AF4"/>
    <w:rsid w:val="00AC5F8D"/>
    <w:rsid w:val="00AC6B37"/>
    <w:rsid w:val="00AD21C0"/>
    <w:rsid w:val="00AD4013"/>
    <w:rsid w:val="00AD6682"/>
    <w:rsid w:val="00AE6C3B"/>
    <w:rsid w:val="00AF340C"/>
    <w:rsid w:val="00AF4694"/>
    <w:rsid w:val="00B03F78"/>
    <w:rsid w:val="00B051E8"/>
    <w:rsid w:val="00B10385"/>
    <w:rsid w:val="00B114FD"/>
    <w:rsid w:val="00B34B1F"/>
    <w:rsid w:val="00B351B7"/>
    <w:rsid w:val="00B36B3D"/>
    <w:rsid w:val="00B45FBC"/>
    <w:rsid w:val="00B77038"/>
    <w:rsid w:val="00B82372"/>
    <w:rsid w:val="00B84220"/>
    <w:rsid w:val="00B9250A"/>
    <w:rsid w:val="00B92DDA"/>
    <w:rsid w:val="00BB48F1"/>
    <w:rsid w:val="00BB5AA0"/>
    <w:rsid w:val="00BB79C3"/>
    <w:rsid w:val="00BC271C"/>
    <w:rsid w:val="00BC5802"/>
    <w:rsid w:val="00BC6463"/>
    <w:rsid w:val="00BD1819"/>
    <w:rsid w:val="00BE471D"/>
    <w:rsid w:val="00BF2B5E"/>
    <w:rsid w:val="00BF6094"/>
    <w:rsid w:val="00C10AFE"/>
    <w:rsid w:val="00C202EE"/>
    <w:rsid w:val="00C22930"/>
    <w:rsid w:val="00C354D3"/>
    <w:rsid w:val="00C437F5"/>
    <w:rsid w:val="00C51DDD"/>
    <w:rsid w:val="00C53A68"/>
    <w:rsid w:val="00C5455C"/>
    <w:rsid w:val="00C74E96"/>
    <w:rsid w:val="00C94B6F"/>
    <w:rsid w:val="00C9529E"/>
    <w:rsid w:val="00CA4F50"/>
    <w:rsid w:val="00CD3DD6"/>
    <w:rsid w:val="00CF08D6"/>
    <w:rsid w:val="00D10335"/>
    <w:rsid w:val="00D103B5"/>
    <w:rsid w:val="00D15075"/>
    <w:rsid w:val="00D15544"/>
    <w:rsid w:val="00D205E5"/>
    <w:rsid w:val="00D410D0"/>
    <w:rsid w:val="00D41897"/>
    <w:rsid w:val="00D45BAD"/>
    <w:rsid w:val="00D53783"/>
    <w:rsid w:val="00D616E9"/>
    <w:rsid w:val="00D630BB"/>
    <w:rsid w:val="00D76BB3"/>
    <w:rsid w:val="00D836C2"/>
    <w:rsid w:val="00D837E0"/>
    <w:rsid w:val="00D870F5"/>
    <w:rsid w:val="00DA2FA4"/>
    <w:rsid w:val="00DC10F0"/>
    <w:rsid w:val="00DD0BF7"/>
    <w:rsid w:val="00DE36A3"/>
    <w:rsid w:val="00DF0220"/>
    <w:rsid w:val="00E126C3"/>
    <w:rsid w:val="00E2092F"/>
    <w:rsid w:val="00E4291C"/>
    <w:rsid w:val="00E63223"/>
    <w:rsid w:val="00E77FE7"/>
    <w:rsid w:val="00E8346D"/>
    <w:rsid w:val="00E84263"/>
    <w:rsid w:val="00E848B3"/>
    <w:rsid w:val="00E85641"/>
    <w:rsid w:val="00E91852"/>
    <w:rsid w:val="00EA3D16"/>
    <w:rsid w:val="00EA695E"/>
    <w:rsid w:val="00EB28E3"/>
    <w:rsid w:val="00EC6092"/>
    <w:rsid w:val="00EC636F"/>
    <w:rsid w:val="00EE79A1"/>
    <w:rsid w:val="00F135F4"/>
    <w:rsid w:val="00F2418F"/>
    <w:rsid w:val="00F35E3D"/>
    <w:rsid w:val="00F87FFE"/>
    <w:rsid w:val="00F95F1C"/>
    <w:rsid w:val="00F97888"/>
    <w:rsid w:val="00FA4698"/>
    <w:rsid w:val="00FC7B6F"/>
    <w:rsid w:val="00FE00D1"/>
    <w:rsid w:val="00FF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65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695E"/>
    <w:pPr>
      <w:widowControl w:val="0"/>
      <w:autoSpaceDE w:val="0"/>
      <w:autoSpaceDN w:val="0"/>
      <w:adjustRightInd w:val="0"/>
    </w:pPr>
    <w:rPr>
      <w:rFonts w:ascii="Arial" w:hAnsi="Arial" w:cs="Arial"/>
      <w:i/>
      <w:iCs/>
    </w:rPr>
  </w:style>
  <w:style w:type="paragraph" w:styleId="Heading1">
    <w:name w:val="heading 1"/>
    <w:basedOn w:val="Normal"/>
    <w:next w:val="Normal"/>
    <w:link w:val="Heading1Char"/>
    <w:qFormat/>
    <w:rsid w:val="007B7E41"/>
    <w:pPr>
      <w:keepNext/>
      <w:widowControl/>
      <w:jc w:val="center"/>
      <w:outlineLvl w:val="0"/>
    </w:pPr>
    <w:rPr>
      <w:rFonts w:ascii="Times New Roman CYR" w:hAnsi="Times New Roman CYR" w:cs="Times New Roman"/>
      <w:b/>
      <w:bCs/>
      <w:i w:val="0"/>
      <w:iCs w:val="0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D1819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rsid w:val="00BD181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D1819"/>
  </w:style>
  <w:style w:type="paragraph" w:customStyle="1" w:styleId="Default">
    <w:name w:val="Default"/>
    <w:rsid w:val="00644DC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60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60E90"/>
    <w:rPr>
      <w:rFonts w:ascii="Tahoma" w:hAnsi="Tahoma" w:cs="Tahoma"/>
      <w:i/>
      <w:iCs/>
      <w:sz w:val="16"/>
      <w:szCs w:val="16"/>
    </w:rPr>
  </w:style>
  <w:style w:type="character" w:styleId="CommentReference">
    <w:name w:val="annotation reference"/>
    <w:rsid w:val="00D76B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6BB3"/>
  </w:style>
  <w:style w:type="character" w:customStyle="1" w:styleId="CommentTextChar">
    <w:name w:val="Comment Text Char"/>
    <w:link w:val="CommentText"/>
    <w:rsid w:val="00D76BB3"/>
    <w:rPr>
      <w:rFonts w:ascii="Arial" w:hAnsi="Arial" w:cs="Arial"/>
      <w:i/>
      <w:iCs/>
    </w:rPr>
  </w:style>
  <w:style w:type="paragraph" w:styleId="CommentSubject">
    <w:name w:val="annotation subject"/>
    <w:basedOn w:val="CommentText"/>
    <w:next w:val="CommentText"/>
    <w:link w:val="CommentSubjectChar"/>
    <w:rsid w:val="00D76BB3"/>
    <w:rPr>
      <w:b/>
      <w:bCs/>
    </w:rPr>
  </w:style>
  <w:style w:type="character" w:customStyle="1" w:styleId="CommentSubjectChar">
    <w:name w:val="Comment Subject Char"/>
    <w:link w:val="CommentSubject"/>
    <w:rsid w:val="00D76BB3"/>
    <w:rPr>
      <w:rFonts w:ascii="Arial" w:hAnsi="Arial" w:cs="Arial"/>
      <w:b/>
      <w:bCs/>
      <w:i/>
      <w:iCs/>
    </w:rPr>
  </w:style>
  <w:style w:type="paragraph" w:styleId="FootnoteText">
    <w:name w:val="footnote text"/>
    <w:basedOn w:val="Normal"/>
    <w:link w:val="FootnoteTextChar"/>
    <w:rsid w:val="00934DD2"/>
  </w:style>
  <w:style w:type="character" w:customStyle="1" w:styleId="FootnoteTextChar">
    <w:name w:val="Footnote Text Char"/>
    <w:link w:val="FootnoteText"/>
    <w:rsid w:val="00934DD2"/>
    <w:rPr>
      <w:rFonts w:ascii="Arial" w:hAnsi="Arial" w:cs="Arial"/>
      <w:i/>
      <w:iCs/>
    </w:rPr>
  </w:style>
  <w:style w:type="character" w:styleId="FootnoteReference">
    <w:name w:val="footnote reference"/>
    <w:rsid w:val="00934DD2"/>
    <w:rPr>
      <w:vertAlign w:val="superscript"/>
    </w:rPr>
  </w:style>
  <w:style w:type="character" w:customStyle="1" w:styleId="Heading1Char">
    <w:name w:val="Heading 1 Char"/>
    <w:link w:val="Heading1"/>
    <w:rsid w:val="007B7E41"/>
    <w:rPr>
      <w:rFonts w:ascii="Times New Roman CYR" w:hAnsi="Times New Roman CYR"/>
      <w:b/>
      <w:bCs/>
      <w:szCs w:val="24"/>
      <w:lang w:val="en-US" w:eastAsia="en-US"/>
    </w:rPr>
  </w:style>
  <w:style w:type="paragraph" w:styleId="Header">
    <w:name w:val="header"/>
    <w:basedOn w:val="Normal"/>
    <w:link w:val="HeaderChar"/>
    <w:rsid w:val="007B7E41"/>
    <w:pPr>
      <w:widowControl/>
      <w:tabs>
        <w:tab w:val="center" w:pos="4153"/>
        <w:tab w:val="right" w:pos="8306"/>
      </w:tabs>
      <w:autoSpaceDE/>
      <w:autoSpaceDN/>
      <w:adjustRightInd/>
      <w:spacing w:after="120" w:line="360" w:lineRule="auto"/>
      <w:ind w:firstLine="720"/>
      <w:jc w:val="both"/>
    </w:pPr>
    <w:rPr>
      <w:rFonts w:cs="Times New Roman"/>
      <w:i w:val="0"/>
      <w:iCs w:val="0"/>
      <w:sz w:val="24"/>
      <w:lang w:eastAsia="en-US"/>
    </w:rPr>
  </w:style>
  <w:style w:type="character" w:customStyle="1" w:styleId="HeaderChar">
    <w:name w:val="Header Char"/>
    <w:link w:val="Header"/>
    <w:rsid w:val="007B7E41"/>
    <w:rPr>
      <w:rFonts w:ascii="Arial" w:hAnsi="Arial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695E"/>
    <w:pPr>
      <w:widowControl w:val="0"/>
      <w:autoSpaceDE w:val="0"/>
      <w:autoSpaceDN w:val="0"/>
      <w:adjustRightInd w:val="0"/>
    </w:pPr>
    <w:rPr>
      <w:rFonts w:ascii="Arial" w:hAnsi="Arial" w:cs="Arial"/>
      <w:i/>
      <w:iCs/>
    </w:rPr>
  </w:style>
  <w:style w:type="paragraph" w:styleId="Heading1">
    <w:name w:val="heading 1"/>
    <w:basedOn w:val="Normal"/>
    <w:next w:val="Normal"/>
    <w:link w:val="Heading1Char"/>
    <w:qFormat/>
    <w:rsid w:val="007B7E41"/>
    <w:pPr>
      <w:keepNext/>
      <w:widowControl/>
      <w:jc w:val="center"/>
      <w:outlineLvl w:val="0"/>
    </w:pPr>
    <w:rPr>
      <w:rFonts w:ascii="Times New Roman CYR" w:hAnsi="Times New Roman CYR" w:cs="Times New Roman"/>
      <w:b/>
      <w:bCs/>
      <w:i w:val="0"/>
      <w:iCs w:val="0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D1819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rsid w:val="00BD181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D1819"/>
  </w:style>
  <w:style w:type="paragraph" w:customStyle="1" w:styleId="Default">
    <w:name w:val="Default"/>
    <w:rsid w:val="00644DC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60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60E90"/>
    <w:rPr>
      <w:rFonts w:ascii="Tahoma" w:hAnsi="Tahoma" w:cs="Tahoma"/>
      <w:i/>
      <w:iCs/>
      <w:sz w:val="16"/>
      <w:szCs w:val="16"/>
    </w:rPr>
  </w:style>
  <w:style w:type="character" w:styleId="CommentReference">
    <w:name w:val="annotation reference"/>
    <w:rsid w:val="00D76B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6BB3"/>
  </w:style>
  <w:style w:type="character" w:customStyle="1" w:styleId="CommentTextChar">
    <w:name w:val="Comment Text Char"/>
    <w:link w:val="CommentText"/>
    <w:rsid w:val="00D76BB3"/>
    <w:rPr>
      <w:rFonts w:ascii="Arial" w:hAnsi="Arial" w:cs="Arial"/>
      <w:i/>
      <w:iCs/>
    </w:rPr>
  </w:style>
  <w:style w:type="paragraph" w:styleId="CommentSubject">
    <w:name w:val="annotation subject"/>
    <w:basedOn w:val="CommentText"/>
    <w:next w:val="CommentText"/>
    <w:link w:val="CommentSubjectChar"/>
    <w:rsid w:val="00D76BB3"/>
    <w:rPr>
      <w:b/>
      <w:bCs/>
    </w:rPr>
  </w:style>
  <w:style w:type="character" w:customStyle="1" w:styleId="CommentSubjectChar">
    <w:name w:val="Comment Subject Char"/>
    <w:link w:val="CommentSubject"/>
    <w:rsid w:val="00D76BB3"/>
    <w:rPr>
      <w:rFonts w:ascii="Arial" w:hAnsi="Arial" w:cs="Arial"/>
      <w:b/>
      <w:bCs/>
      <w:i/>
      <w:iCs/>
    </w:rPr>
  </w:style>
  <w:style w:type="paragraph" w:styleId="FootnoteText">
    <w:name w:val="footnote text"/>
    <w:basedOn w:val="Normal"/>
    <w:link w:val="FootnoteTextChar"/>
    <w:rsid w:val="00934DD2"/>
  </w:style>
  <w:style w:type="character" w:customStyle="1" w:styleId="FootnoteTextChar">
    <w:name w:val="Footnote Text Char"/>
    <w:link w:val="FootnoteText"/>
    <w:rsid w:val="00934DD2"/>
    <w:rPr>
      <w:rFonts w:ascii="Arial" w:hAnsi="Arial" w:cs="Arial"/>
      <w:i/>
      <w:iCs/>
    </w:rPr>
  </w:style>
  <w:style w:type="character" w:styleId="FootnoteReference">
    <w:name w:val="footnote reference"/>
    <w:rsid w:val="00934DD2"/>
    <w:rPr>
      <w:vertAlign w:val="superscript"/>
    </w:rPr>
  </w:style>
  <w:style w:type="character" w:customStyle="1" w:styleId="Heading1Char">
    <w:name w:val="Heading 1 Char"/>
    <w:link w:val="Heading1"/>
    <w:rsid w:val="007B7E41"/>
    <w:rPr>
      <w:rFonts w:ascii="Times New Roman CYR" w:hAnsi="Times New Roman CYR"/>
      <w:b/>
      <w:bCs/>
      <w:szCs w:val="24"/>
      <w:lang w:val="en-US" w:eastAsia="en-US"/>
    </w:rPr>
  </w:style>
  <w:style w:type="paragraph" w:styleId="Header">
    <w:name w:val="header"/>
    <w:basedOn w:val="Normal"/>
    <w:link w:val="HeaderChar"/>
    <w:rsid w:val="007B7E41"/>
    <w:pPr>
      <w:widowControl/>
      <w:tabs>
        <w:tab w:val="center" w:pos="4153"/>
        <w:tab w:val="right" w:pos="8306"/>
      </w:tabs>
      <w:autoSpaceDE/>
      <w:autoSpaceDN/>
      <w:adjustRightInd/>
      <w:spacing w:after="120" w:line="360" w:lineRule="auto"/>
      <w:ind w:firstLine="720"/>
      <w:jc w:val="both"/>
    </w:pPr>
    <w:rPr>
      <w:rFonts w:cs="Times New Roman"/>
      <w:i w:val="0"/>
      <w:iCs w:val="0"/>
      <w:sz w:val="24"/>
      <w:lang w:eastAsia="en-US"/>
    </w:rPr>
  </w:style>
  <w:style w:type="character" w:customStyle="1" w:styleId="HeaderChar">
    <w:name w:val="Header Char"/>
    <w:link w:val="Header"/>
    <w:rsid w:val="007B7E41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5C959-640D-44FC-8294-7042B864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1887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ТЕХНИЧЕСКО    ЗАДАНИЕ поддръжка SAP</vt:lpstr>
    </vt:vector>
  </TitlesOfParts>
  <Company>Ministry of Finance - Bulgaria</Company>
  <LinksUpToDate>false</LinksUpToDate>
  <CharactersWithSpaces>12701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    ЗАДАНИЕ поддръжка SAP</dc:title>
  <dc:subject/>
  <dc:creator>Мария Грамадова</dc:creator>
  <cp:keywords/>
  <cp:lastModifiedBy>Анка Дончева</cp:lastModifiedBy>
  <cp:revision>3</cp:revision>
  <cp:lastPrinted>2014-07-21T06:18:00Z</cp:lastPrinted>
  <dcterms:created xsi:type="dcterms:W3CDTF">2019-05-27T09:14:00Z</dcterms:created>
  <dcterms:modified xsi:type="dcterms:W3CDTF">2019-06-11T08:41:00Z</dcterms:modified>
</cp:coreProperties>
</file>