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AC1" w:rsidRPr="00D17798" w:rsidRDefault="00934AC1" w:rsidP="00934AC1">
      <w:pPr>
        <w:pStyle w:val="Annexetitre"/>
      </w:pPr>
      <w:r w:rsidRPr="00D17798">
        <w:t>Стандартен образец за</w:t>
      </w:r>
      <w:r w:rsidR="00BE0A13" w:rsidRPr="00D17798">
        <w:t xml:space="preserve"> </w:t>
      </w:r>
      <w:r w:rsidRPr="00D17798">
        <w:t xml:space="preserve">единния европейски документ за обществени </w:t>
      </w:r>
      <w:r w:rsidRPr="00143308">
        <w:rPr>
          <w:b w:val="0"/>
        </w:rPr>
        <w:t>поръчки</w:t>
      </w:r>
      <w:r w:rsidRPr="00D17798">
        <w:t xml:space="preserve">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851378" w:rsidRDefault="00A272D2" w:rsidP="00934AC1">
            <w:pPr>
              <w:rPr>
                <w:sz w:val="22"/>
                <w:lang w:val="en-US"/>
              </w:rPr>
            </w:pPr>
            <w:r>
              <w:rPr>
                <w:sz w:val="22"/>
              </w:rPr>
              <w:t xml:space="preserve">Министерство на финансите, </w:t>
            </w:r>
          </w:p>
          <w:p w:rsidR="00934AC1" w:rsidRPr="00D17798" w:rsidRDefault="00A272D2" w:rsidP="00934AC1">
            <w:r>
              <w:rPr>
                <w:sz w:val="22"/>
              </w:rPr>
              <w:t>Централен орган за покупки</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851378" w:rsidRPr="00851378" w:rsidRDefault="00851378" w:rsidP="00851378">
            <w:pPr>
              <w:spacing w:before="0" w:after="0"/>
              <w:jc w:val="center"/>
              <w:rPr>
                <w:rFonts w:eastAsia="Times New Roman"/>
                <w:sz w:val="28"/>
                <w:szCs w:val="28"/>
                <w:lang w:val="ru-RU"/>
              </w:rPr>
            </w:pPr>
          </w:p>
          <w:p w:rsidR="00F67D1F" w:rsidRPr="00F67D1F" w:rsidRDefault="00F67D1F" w:rsidP="00F67D1F">
            <w:pPr>
              <w:spacing w:before="0" w:after="0"/>
              <w:jc w:val="left"/>
              <w:rPr>
                <w:rFonts w:eastAsia="Times New Roman"/>
                <w:b/>
                <w:bCs/>
                <w:i/>
                <w:szCs w:val="24"/>
                <w:lang w:val="en-US" w:eastAsia="en-US"/>
              </w:rPr>
            </w:pPr>
            <w:r w:rsidRPr="00F67D1F">
              <w:rPr>
                <w:rFonts w:eastAsia="Times New Roman"/>
                <w:b/>
                <w:bCs/>
                <w:i/>
                <w:szCs w:val="24"/>
                <w:lang w:eastAsia="en-US"/>
              </w:rPr>
              <w:t>„Доставка на тонери и други консумативи за печат за копи</w:t>
            </w:r>
            <w:r w:rsidR="00154861">
              <w:rPr>
                <w:rFonts w:eastAsia="Times New Roman"/>
                <w:b/>
                <w:bCs/>
                <w:i/>
                <w:szCs w:val="24"/>
                <w:lang w:eastAsia="en-US"/>
              </w:rPr>
              <w:t>рни и печатащи устройства” с 6</w:t>
            </w:r>
            <w:bookmarkStart w:id="0" w:name="_GoBack"/>
            <w:bookmarkEnd w:id="0"/>
            <w:r w:rsidRPr="00F67D1F">
              <w:rPr>
                <w:rFonts w:eastAsia="Times New Roman"/>
                <w:b/>
                <w:bCs/>
                <w:i/>
                <w:szCs w:val="24"/>
                <w:lang w:eastAsia="en-US"/>
              </w:rPr>
              <w:t xml:space="preserve"> обособени позиции:</w:t>
            </w:r>
          </w:p>
          <w:p w:rsidR="00F67D1F" w:rsidRPr="00F67D1F" w:rsidRDefault="00F67D1F" w:rsidP="00F67D1F">
            <w:pPr>
              <w:spacing w:before="0" w:after="0"/>
              <w:jc w:val="left"/>
              <w:rPr>
                <w:rFonts w:eastAsia="Times New Roman"/>
                <w:b/>
                <w:bCs/>
                <w:i/>
                <w:szCs w:val="24"/>
                <w:lang w:val="en-US" w:eastAsia="en-US"/>
              </w:rPr>
            </w:pPr>
          </w:p>
          <w:p w:rsidR="00677A1A" w:rsidRPr="00D17798" w:rsidRDefault="0028520A" w:rsidP="008A634A">
            <w:pPr>
              <w:spacing w:before="0" w:after="200"/>
            </w:pPr>
            <w:r>
              <w:rPr>
                <w:rFonts w:eastAsia="Times New Roman"/>
                <w:b/>
                <w:bCs/>
                <w:i/>
                <w:szCs w:val="24"/>
                <w:lang w:eastAsia="en-US"/>
              </w:rPr>
              <w:t>Позиция 2</w:t>
            </w:r>
            <w:r w:rsidR="00F67D1F" w:rsidRPr="00F67D1F">
              <w:rPr>
                <w:rFonts w:eastAsia="Times New Roman"/>
                <w:b/>
                <w:bCs/>
                <w:i/>
                <w:szCs w:val="24"/>
                <w:lang w:eastAsia="en-US"/>
              </w:rPr>
              <w:t xml:space="preserve">: </w:t>
            </w:r>
            <w:r w:rsidR="008A634A" w:rsidRPr="008A634A">
              <w:rPr>
                <w:i/>
                <w:szCs w:val="24"/>
                <w:lang w:eastAsia="en-US"/>
              </w:rPr>
              <w:t>„</w:t>
            </w:r>
            <w:r w:rsidR="008A634A" w:rsidRPr="008A634A">
              <w:rPr>
                <w:i/>
                <w:szCs w:val="24"/>
              </w:rPr>
              <w:t xml:space="preserve">Доставка на оригинални тонери и други консумативи за печат за копирни и </w:t>
            </w:r>
            <w:r w:rsidR="005967CC">
              <w:rPr>
                <w:i/>
                <w:szCs w:val="24"/>
              </w:rPr>
              <w:t>печатащи устройства с марки</w:t>
            </w:r>
            <w:r w:rsidR="008A634A" w:rsidRPr="008A634A">
              <w:rPr>
                <w:i/>
                <w:szCs w:val="24"/>
              </w:rPr>
              <w:t xml:space="preserve"> </w:t>
            </w:r>
            <w:r w:rsidR="008A634A" w:rsidRPr="008A634A">
              <w:rPr>
                <w:i/>
                <w:szCs w:val="24"/>
                <w:lang w:val="en-US"/>
              </w:rPr>
              <w:t>Brother</w:t>
            </w:r>
            <w:r w:rsidR="008A634A" w:rsidRPr="008A634A">
              <w:rPr>
                <w:i/>
                <w:szCs w:val="24"/>
              </w:rPr>
              <w:t xml:space="preserve"> (Брадър)</w:t>
            </w:r>
            <w:r w:rsidR="005967CC">
              <w:rPr>
                <w:i/>
                <w:szCs w:val="24"/>
              </w:rPr>
              <w:t xml:space="preserve"> и </w:t>
            </w:r>
            <w:r w:rsidR="005967CC">
              <w:rPr>
                <w:i/>
                <w:szCs w:val="24"/>
                <w:lang w:val="en-US"/>
              </w:rPr>
              <w:t>Canon (</w:t>
            </w:r>
            <w:r w:rsidR="005967CC">
              <w:rPr>
                <w:i/>
                <w:szCs w:val="24"/>
              </w:rPr>
              <w:t>Канон</w:t>
            </w:r>
            <w:r w:rsidR="005967CC">
              <w:rPr>
                <w:i/>
                <w:szCs w:val="24"/>
                <w:lang w:val="en-US"/>
              </w:rPr>
              <w:t>)</w:t>
            </w:r>
            <w:r w:rsidR="008A634A" w:rsidRPr="008A634A">
              <w:rPr>
                <w:i/>
                <w:szCs w:val="24"/>
                <w:lang w:eastAsia="en-US"/>
              </w:rPr>
              <w:t>”</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EA6AD5" w:rsidRDefault="00934AC1" w:rsidP="00934AC1">
            <w:pPr>
              <w:pStyle w:val="Text1"/>
              <w:ind w:left="0"/>
              <w:rPr>
                <w:vanish/>
                <w:specVanish/>
              </w:rPr>
            </w:pPr>
            <w:r w:rsidRPr="00D17798">
              <w:rPr>
                <w:sz w:val="22"/>
              </w:rPr>
              <w:t>[……]</w:t>
            </w:r>
          </w:p>
          <w:p w:rsidR="00934AC1" w:rsidRPr="00D17798" w:rsidRDefault="00EA6AD5" w:rsidP="00934AC1">
            <w:pPr>
              <w:pStyle w:val="Text1"/>
              <w:ind w:left="0"/>
            </w:pPr>
            <w:r>
              <w:rPr>
                <w:sz w:val="22"/>
              </w:rPr>
              <w:t xml:space="preserve"> </w:t>
            </w:r>
            <w:r w:rsidR="00934AC1"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lastRenderedPageBreak/>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lastRenderedPageBreak/>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lastRenderedPageBreak/>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lastRenderedPageBreak/>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 xml:space="preserve">В случай на присъда, икономическият оператор взел ли е мерки, с които да докаже </w:t>
            </w:r>
            <w:r w:rsidRPr="008D0657">
              <w:rPr>
                <w:sz w:val="22"/>
              </w:rPr>
              <w:lastRenderedPageBreak/>
              <w:t>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lastRenderedPageBreak/>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lastRenderedPageBreak/>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lastRenderedPageBreak/>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lastRenderedPageBreak/>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lastRenderedPageBreak/>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 xml:space="preserve">предмет на производство по </w:t>
            </w:r>
            <w:r w:rsidRPr="00A3003C">
              <w:rPr>
                <w:b/>
                <w:sz w:val="22"/>
              </w:rPr>
              <w:lastRenderedPageBreak/>
              <w:t>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lastRenderedPageBreak/>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w:t>
            </w:r>
            <w:r w:rsidRPr="00D17798">
              <w:rPr>
                <w:sz w:val="22"/>
              </w:rPr>
              <w:lastRenderedPageBreak/>
              <w:t>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w:t>
      </w:r>
      <w:r w:rsidR="009460C6">
        <w:rPr>
          <w:b/>
          <w:i/>
          <w:sz w:val="22"/>
        </w:rPr>
        <w:t xml:space="preserve"> </w:t>
      </w:r>
      <w:r w:rsidRPr="00780AF7">
        <w:rPr>
          <w:b/>
          <w:i/>
          <w:sz w:val="22"/>
        </w:rPr>
        <w:t>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 xml:space="preserve">оборот за броя години, изисквани в съответното обявление </w:t>
            </w:r>
            <w:r w:rsidRPr="00827C5F">
              <w:rPr>
                <w:b/>
                <w:sz w:val="22"/>
              </w:rPr>
              <w:lastRenderedPageBreak/>
              <w:t>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lastRenderedPageBreak/>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 xml:space="preserve">другите икономически </w:t>
            </w:r>
            <w:r w:rsidRPr="00827C5F">
              <w:rPr>
                <w:b/>
                <w:sz w:val="22"/>
              </w:rPr>
              <w:lastRenderedPageBreak/>
              <w:t>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lastRenderedPageBreak/>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lastRenderedPageBreak/>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w:t>
      </w:r>
      <w:r w:rsidRPr="00827C5F">
        <w:rPr>
          <w:b/>
          <w:i/>
          <w:sz w:val="22"/>
        </w:rPr>
        <w:lastRenderedPageBreak/>
        <w:t xml:space="preserve">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lastRenderedPageBreak/>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BBA" w:rsidRDefault="00FE6BBA" w:rsidP="00934AC1">
      <w:pPr>
        <w:spacing w:before="0" w:after="0"/>
      </w:pPr>
      <w:r>
        <w:separator/>
      </w:r>
    </w:p>
  </w:endnote>
  <w:endnote w:type="continuationSeparator" w:id="0">
    <w:p w:rsidR="00FE6BBA" w:rsidRDefault="00FE6BBA" w:rsidP="00934A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r>
      <w:fldChar w:fldCharType="begin"/>
    </w:r>
    <w:r>
      <w:instrText xml:space="preserve"> PAGE  \* MERGEFORMAT </w:instrText>
    </w:r>
    <w:r>
      <w:fldChar w:fldCharType="separate"/>
    </w:r>
    <w:r w:rsidR="00154861">
      <w:rPr>
        <w:noProof/>
      </w:rPr>
      <w:t>2</w:t>
    </w:r>
    <w:r>
      <w:fldChar w:fldCharType="end"/>
    </w:r>
    <w:r>
      <w:tab/>
    </w:r>
    <w:fldSimple w:instr=" DOCVARIABLE &quot;LW_Confidence&quot; \* MERGEFORMAT ">
      <w:r w:rsidR="00033F41">
        <w:t xml:space="preserve"> </w:t>
      </w:r>
    </w:fldSimple>
    <w:r w:rsidRPr="00446950">
      <w:tab/>
    </w:r>
    <w:r w:rsidRPr="00446950">
      <w:rPr>
        <w:rFonts w:ascii="Arial" w:hAnsi="Arial" w:cs="Arial"/>
        <w:b/>
        <w:sz w:val="48"/>
      </w:rPr>
      <w:t>BG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BBA" w:rsidRDefault="00FE6BBA" w:rsidP="00934AC1">
      <w:pPr>
        <w:spacing w:before="0" w:after="0"/>
      </w:pPr>
      <w:r>
        <w:separator/>
      </w:r>
    </w:p>
  </w:footnote>
  <w:footnote w:type="continuationSeparator" w:id="0">
    <w:p w:rsidR="00FE6BBA" w:rsidRDefault="00FE6BBA"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308" w:rsidRPr="00714EA1" w:rsidRDefault="009F10E0" w:rsidP="00143308">
    <w:pPr>
      <w:pStyle w:val="Header"/>
      <w:jc w:val="right"/>
      <w:rPr>
        <w:i/>
        <w:szCs w:val="24"/>
      </w:rPr>
    </w:pPr>
    <w:bookmarkStart w:id="1" w:name="OLE_LINK436"/>
    <w:bookmarkStart w:id="2" w:name="OLE_LINK437"/>
    <w:r w:rsidRPr="00714EA1">
      <w:rPr>
        <w:bCs/>
        <w:i/>
        <w:szCs w:val="24"/>
      </w:rPr>
      <w:t>Образец</w:t>
    </w:r>
    <w:r w:rsidRPr="00714EA1">
      <w:rPr>
        <w:bCs/>
        <w:i/>
        <w:szCs w:val="24"/>
        <w:lang w:val="en-US"/>
      </w:rPr>
      <w:t xml:space="preserve"> </w:t>
    </w:r>
    <w:r w:rsidR="00D22223">
      <w:rPr>
        <w:bCs/>
        <w:i/>
        <w:szCs w:val="24"/>
      </w:rPr>
      <w:t>№</w:t>
    </w:r>
    <w:r w:rsidRPr="00714EA1">
      <w:rPr>
        <w:bCs/>
        <w:i/>
        <w:szCs w:val="24"/>
        <w:lang w:val="en-US"/>
      </w:rPr>
      <w:t>1</w:t>
    </w:r>
    <w:r w:rsidR="00DA2FDC">
      <w:rPr>
        <w:bCs/>
        <w:i/>
        <w:szCs w:val="24"/>
      </w:rPr>
      <w:t>б</w:t>
    </w:r>
  </w:p>
  <w:bookmarkEnd w:id="1"/>
  <w:bookmarkEnd w:id="2"/>
  <w:p w:rsidR="00143308" w:rsidRDefault="001433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004F9"/>
    <w:rsid w:val="00020EDD"/>
    <w:rsid w:val="00033F41"/>
    <w:rsid w:val="000446F4"/>
    <w:rsid w:val="0005790C"/>
    <w:rsid w:val="00066C93"/>
    <w:rsid w:val="00081E98"/>
    <w:rsid w:val="000B7A39"/>
    <w:rsid w:val="000C18CE"/>
    <w:rsid w:val="000C29F2"/>
    <w:rsid w:val="000D7114"/>
    <w:rsid w:val="000F0681"/>
    <w:rsid w:val="00120BE6"/>
    <w:rsid w:val="00123AA0"/>
    <w:rsid w:val="00143308"/>
    <w:rsid w:val="00152F99"/>
    <w:rsid w:val="00154861"/>
    <w:rsid w:val="00167B3C"/>
    <w:rsid w:val="00170980"/>
    <w:rsid w:val="00181329"/>
    <w:rsid w:val="001B6CA9"/>
    <w:rsid w:val="001B76D0"/>
    <w:rsid w:val="001F5ADF"/>
    <w:rsid w:val="0023463F"/>
    <w:rsid w:val="002413F2"/>
    <w:rsid w:val="0028520A"/>
    <w:rsid w:val="002D1531"/>
    <w:rsid w:val="002E2074"/>
    <w:rsid w:val="002E5915"/>
    <w:rsid w:val="00302A28"/>
    <w:rsid w:val="00311A5E"/>
    <w:rsid w:val="003D5E6C"/>
    <w:rsid w:val="004141DF"/>
    <w:rsid w:val="00416A4A"/>
    <w:rsid w:val="00424564"/>
    <w:rsid w:val="004314E5"/>
    <w:rsid w:val="00436087"/>
    <w:rsid w:val="00440C60"/>
    <w:rsid w:val="00446950"/>
    <w:rsid w:val="0047201F"/>
    <w:rsid w:val="00472768"/>
    <w:rsid w:val="00472D20"/>
    <w:rsid w:val="0047411D"/>
    <w:rsid w:val="00477FD9"/>
    <w:rsid w:val="0048273C"/>
    <w:rsid w:val="00494E0D"/>
    <w:rsid w:val="004E6C77"/>
    <w:rsid w:val="004F290F"/>
    <w:rsid w:val="004F5E8D"/>
    <w:rsid w:val="004F75F4"/>
    <w:rsid w:val="004F7AB5"/>
    <w:rsid w:val="0054356F"/>
    <w:rsid w:val="0055395B"/>
    <w:rsid w:val="00592FEC"/>
    <w:rsid w:val="005950CF"/>
    <w:rsid w:val="005967CC"/>
    <w:rsid w:val="005C475D"/>
    <w:rsid w:val="005F1831"/>
    <w:rsid w:val="005F41CC"/>
    <w:rsid w:val="0063647F"/>
    <w:rsid w:val="0064289D"/>
    <w:rsid w:val="006569C0"/>
    <w:rsid w:val="00677A1A"/>
    <w:rsid w:val="00683063"/>
    <w:rsid w:val="006951C8"/>
    <w:rsid w:val="006C2C14"/>
    <w:rsid w:val="00714EA1"/>
    <w:rsid w:val="00723131"/>
    <w:rsid w:val="0072759C"/>
    <w:rsid w:val="00741F90"/>
    <w:rsid w:val="00777CCB"/>
    <w:rsid w:val="00780AF7"/>
    <w:rsid w:val="007A1A5F"/>
    <w:rsid w:val="007C486F"/>
    <w:rsid w:val="007D312A"/>
    <w:rsid w:val="007D43B2"/>
    <w:rsid w:val="007F071F"/>
    <w:rsid w:val="00804540"/>
    <w:rsid w:val="00816CF6"/>
    <w:rsid w:val="0082085B"/>
    <w:rsid w:val="00822E2D"/>
    <w:rsid w:val="00827C5F"/>
    <w:rsid w:val="00851378"/>
    <w:rsid w:val="00851A30"/>
    <w:rsid w:val="00853284"/>
    <w:rsid w:val="0087012C"/>
    <w:rsid w:val="008A634A"/>
    <w:rsid w:val="008C16BD"/>
    <w:rsid w:val="008D0657"/>
    <w:rsid w:val="008D68EC"/>
    <w:rsid w:val="00902A45"/>
    <w:rsid w:val="0090436C"/>
    <w:rsid w:val="00913001"/>
    <w:rsid w:val="0092530A"/>
    <w:rsid w:val="00934AC1"/>
    <w:rsid w:val="009460C6"/>
    <w:rsid w:val="00964B33"/>
    <w:rsid w:val="0097118C"/>
    <w:rsid w:val="0099241A"/>
    <w:rsid w:val="009F10E0"/>
    <w:rsid w:val="00A050B8"/>
    <w:rsid w:val="00A07265"/>
    <w:rsid w:val="00A272D2"/>
    <w:rsid w:val="00A3003C"/>
    <w:rsid w:val="00A46018"/>
    <w:rsid w:val="00A739D0"/>
    <w:rsid w:val="00A9384F"/>
    <w:rsid w:val="00AB6BDD"/>
    <w:rsid w:val="00AC3A60"/>
    <w:rsid w:val="00AC519B"/>
    <w:rsid w:val="00AD02D8"/>
    <w:rsid w:val="00AD0585"/>
    <w:rsid w:val="00AF18AD"/>
    <w:rsid w:val="00B36111"/>
    <w:rsid w:val="00B37880"/>
    <w:rsid w:val="00B402C3"/>
    <w:rsid w:val="00B4041D"/>
    <w:rsid w:val="00B62562"/>
    <w:rsid w:val="00B814C3"/>
    <w:rsid w:val="00B81791"/>
    <w:rsid w:val="00B86259"/>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D03BF"/>
    <w:rsid w:val="00CD0473"/>
    <w:rsid w:val="00D15D85"/>
    <w:rsid w:val="00D17798"/>
    <w:rsid w:val="00D22223"/>
    <w:rsid w:val="00D247A8"/>
    <w:rsid w:val="00D43449"/>
    <w:rsid w:val="00D75D6A"/>
    <w:rsid w:val="00D81BDA"/>
    <w:rsid w:val="00D916BB"/>
    <w:rsid w:val="00D94AEE"/>
    <w:rsid w:val="00DA2FDC"/>
    <w:rsid w:val="00DC528F"/>
    <w:rsid w:val="00E11F66"/>
    <w:rsid w:val="00E354E3"/>
    <w:rsid w:val="00E3633A"/>
    <w:rsid w:val="00E54FBC"/>
    <w:rsid w:val="00E61423"/>
    <w:rsid w:val="00E67BA0"/>
    <w:rsid w:val="00E72373"/>
    <w:rsid w:val="00E82BD7"/>
    <w:rsid w:val="00EA6AD5"/>
    <w:rsid w:val="00EF348C"/>
    <w:rsid w:val="00F07C96"/>
    <w:rsid w:val="00F103F6"/>
    <w:rsid w:val="00F24678"/>
    <w:rsid w:val="00F53B19"/>
    <w:rsid w:val="00F547B1"/>
    <w:rsid w:val="00F67D1F"/>
    <w:rsid w:val="00F9055F"/>
    <w:rsid w:val="00FA0A92"/>
    <w:rsid w:val="00FE6BBA"/>
    <w:rsid w:val="00FF64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F1AF7D9"/>
  <w15:docId w15:val="{07528531-BA79-46B5-BA1C-A4CDD57D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06D5C-EA46-45EB-A5DE-49FEF399A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2</TotalTime>
  <Pages>20</Pages>
  <Words>4562</Words>
  <Characters>26005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Евгения Такева</cp:lastModifiedBy>
  <cp:revision>5</cp:revision>
  <cp:lastPrinted>2016-11-04T11:24:00Z</cp:lastPrinted>
  <dcterms:created xsi:type="dcterms:W3CDTF">2016-11-16T09:32:00Z</dcterms:created>
  <dcterms:modified xsi:type="dcterms:W3CDTF">2018-08-29T13:12:00Z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