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2DB" w:rsidRDefault="003442DB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AA5912" w:rsidRDefault="00AA5912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  <w:r w:rsidRPr="00342F3B">
        <w:rPr>
          <w:rFonts w:ascii="Times New Roman" w:hAnsi="Times New Roman"/>
          <w:b/>
          <w:szCs w:val="24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</w:t>
      </w:r>
      <w:bookmarkStart w:id="0" w:name="_GoBack"/>
      <w:bookmarkEnd w:id="0"/>
      <w:r w:rsidRPr="0058121E">
        <w:rPr>
          <w:rFonts w:ascii="Times New Roman" w:hAnsi="Times New Roman"/>
        </w:rPr>
        <w:t>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58121E" w:rsidRPr="002253F9" w:rsidRDefault="0058121E" w:rsidP="0058121E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>във връзка с участие</w:t>
      </w:r>
      <w:r w:rsidRPr="0058121E">
        <w:rPr>
          <w:rFonts w:ascii="Times New Roman" w:hAnsi="Times New Roman"/>
        </w:rPr>
        <w:t xml:space="preserve"> в </w:t>
      </w:r>
      <w:r w:rsidR="002253F9">
        <w:rPr>
          <w:rFonts w:ascii="Times New Roman" w:hAnsi="Times New Roman"/>
        </w:rPr>
        <w:t>публично състезание</w:t>
      </w:r>
      <w:r w:rsidRPr="0058121E">
        <w:rPr>
          <w:rFonts w:ascii="Times New Roman" w:hAnsi="Times New Roman"/>
        </w:rPr>
        <w:t xml:space="preserve"> за възлагане на обществена поръчка с предмет: </w:t>
      </w:r>
      <w:r w:rsidR="002253F9" w:rsidRPr="002253F9">
        <w:rPr>
          <w:rFonts w:ascii="Times New Roman" w:hAnsi="Times New Roman"/>
          <w:b/>
          <w:bCs/>
          <w:i/>
          <w:color w:val="000000"/>
          <w:szCs w:val="24"/>
        </w:rPr>
        <w:t>„</w:t>
      </w:r>
      <w:r w:rsidR="002253F9" w:rsidRPr="002253F9">
        <w:rPr>
          <w:rFonts w:ascii="Times New Roman" w:hAnsi="Times New Roman"/>
          <w:b/>
          <w:i/>
          <w:szCs w:val="24"/>
        </w:rPr>
        <w:t>Доставка и монтаж на климатично оборудване за пети етаж в сградата на Министерство на финансите на</w:t>
      </w:r>
      <w:r w:rsidR="002253F9" w:rsidRPr="002253F9">
        <w:rPr>
          <w:rFonts w:ascii="Times New Roman" w:hAnsi="Times New Roman"/>
          <w:szCs w:val="24"/>
        </w:rPr>
        <w:t xml:space="preserve"> </w:t>
      </w:r>
      <w:r w:rsidR="002253F9" w:rsidRPr="002253F9">
        <w:rPr>
          <w:rFonts w:ascii="Times New Roman" w:hAnsi="Times New Roman"/>
          <w:b/>
          <w:i/>
          <w:szCs w:val="24"/>
        </w:rPr>
        <w:t>ул. “Г.С. Раковски“ № 102“</w:t>
      </w:r>
    </w:p>
    <w:p w:rsidR="003442DB" w:rsidRPr="003350F9" w:rsidRDefault="003442DB" w:rsidP="003350F9">
      <w:pPr>
        <w:jc w:val="both"/>
        <w:rPr>
          <w:rFonts w:ascii="Times New Roman" w:hAnsi="Times New Roman"/>
          <w:b/>
          <w:i/>
          <w:iCs/>
          <w:color w:val="000000"/>
          <w:szCs w:val="24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Pr="00D737B6" w:rsidRDefault="005A253E" w:rsidP="005A253E">
      <w:pPr>
        <w:ind w:firstLine="708"/>
        <w:rPr>
          <w:rFonts w:ascii="Times New Roman" w:hAnsi="Times New Roman"/>
          <w:szCs w:val="24"/>
        </w:rPr>
      </w:pP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  <w:r w:rsidRPr="00D737B6">
        <w:rPr>
          <w:rFonts w:ascii="Times New Roman" w:hAnsi="Times New Roman"/>
          <w:i/>
          <w:szCs w:val="24"/>
        </w:rPr>
        <w:t xml:space="preserve">* Действителен собственик </w:t>
      </w:r>
      <w:r w:rsidR="00FB70F2">
        <w:rPr>
          <w:rFonts w:ascii="Times New Roman" w:hAnsi="Times New Roman"/>
          <w:i/>
          <w:szCs w:val="24"/>
        </w:rPr>
        <w:t xml:space="preserve">е физическо </w:t>
      </w:r>
      <w:r w:rsidR="00FB70F2" w:rsidRPr="00CE3905">
        <w:rPr>
          <w:rFonts w:ascii="Times New Roman" w:hAnsi="Times New Roman"/>
          <w:i/>
          <w:szCs w:val="24"/>
        </w:rPr>
        <w:t>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  <w:r w:rsidR="00FB70F2" w:rsidRPr="00D737B6">
        <w:rPr>
          <w:rFonts w:ascii="Times New Roman" w:hAnsi="Times New Roman"/>
          <w:i/>
          <w:szCs w:val="24"/>
        </w:rPr>
        <w:t xml:space="preserve"> 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2. По отношение на доверителната собственост, включително тръстове, </w:t>
      </w:r>
      <w:proofErr w:type="spellStart"/>
      <w:r w:rsidRPr="00CE3905">
        <w:rPr>
          <w:rFonts w:ascii="Times New Roman" w:hAnsi="Times New Roman"/>
          <w:i/>
          <w:szCs w:val="24"/>
        </w:rPr>
        <w:t>попечителски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а) учредителят;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б) доверителният собственик;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в) пазителят, ако има такъв;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г)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бенефициерът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или класът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бенефициери</w:t>
      </w:r>
      <w:proofErr w:type="spellEnd"/>
      <w:r w:rsidRPr="00CE3905">
        <w:rPr>
          <w:rFonts w:ascii="Times New Roman" w:hAnsi="Times New Roman"/>
          <w:i/>
          <w:szCs w:val="24"/>
        </w:rPr>
        <w:t>, или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FA0B47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</w:p>
    <w:p w:rsidR="00CE3905" w:rsidRPr="00FA0B47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ЗАБЕЛЕЖКА: </w:t>
      </w:r>
      <w:r w:rsidR="00CE3905" w:rsidRPr="00FA0B47">
        <w:rPr>
          <w:rFonts w:ascii="Times New Roman" w:hAnsi="Times New Roman"/>
          <w:i/>
          <w:szCs w:val="24"/>
        </w:rPr>
        <w:t>Декларацията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7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B9" w:rsidRDefault="000644B9" w:rsidP="00B77906">
      <w:r>
        <w:separator/>
      </w:r>
    </w:p>
  </w:endnote>
  <w:endnote w:type="continuationSeparator" w:id="0">
    <w:p w:rsidR="000644B9" w:rsidRDefault="000644B9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B9" w:rsidRDefault="000644B9" w:rsidP="00B77906">
      <w:r>
        <w:separator/>
      </w:r>
    </w:p>
  </w:footnote>
  <w:footnote w:type="continuationSeparator" w:id="0">
    <w:p w:rsidR="000644B9" w:rsidRDefault="000644B9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906" w:rsidRPr="005D7F25" w:rsidRDefault="00B77906" w:rsidP="00B77906">
    <w:pPr>
      <w:pStyle w:val="Header"/>
      <w:rPr>
        <w:rFonts w:ascii="Times New Roman" w:hAnsi="Times New Roman"/>
        <w:i/>
      </w:rPr>
    </w:pPr>
    <w:r w:rsidRPr="005D7F25">
      <w:rPr>
        <w:rFonts w:ascii="Times New Roman" w:hAnsi="Times New Roman"/>
        <w:i/>
      </w:rPr>
      <w:t xml:space="preserve">Образец </w:t>
    </w:r>
    <w:r w:rsidRPr="005D7F25"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 w:rsidRPr="005D7F25">
      <w:rPr>
        <w:rFonts w:ascii="Times New Roman" w:hAnsi="Times New Roman"/>
        <w:i/>
      </w:rPr>
      <w:t xml:space="preserve">Приложение № </w:t>
    </w:r>
    <w:r w:rsidR="002253F9">
      <w:rPr>
        <w:rFonts w:ascii="Times New Roman" w:hAnsi="Times New Roman"/>
        <w:i/>
      </w:rPr>
      <w:t>6</w:t>
    </w:r>
  </w:p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3E"/>
    <w:rsid w:val="000644B9"/>
    <w:rsid w:val="0018463E"/>
    <w:rsid w:val="001F6951"/>
    <w:rsid w:val="002253F9"/>
    <w:rsid w:val="002815DE"/>
    <w:rsid w:val="00291A9A"/>
    <w:rsid w:val="002A0B76"/>
    <w:rsid w:val="00332ED0"/>
    <w:rsid w:val="003350F9"/>
    <w:rsid w:val="003442DB"/>
    <w:rsid w:val="00362428"/>
    <w:rsid w:val="00455AE7"/>
    <w:rsid w:val="00484DA3"/>
    <w:rsid w:val="004F7D9B"/>
    <w:rsid w:val="00525251"/>
    <w:rsid w:val="00567A77"/>
    <w:rsid w:val="0058121E"/>
    <w:rsid w:val="005A253E"/>
    <w:rsid w:val="005F520D"/>
    <w:rsid w:val="006B33DE"/>
    <w:rsid w:val="006C77C4"/>
    <w:rsid w:val="00720E15"/>
    <w:rsid w:val="007F3CDA"/>
    <w:rsid w:val="00826175"/>
    <w:rsid w:val="00851F35"/>
    <w:rsid w:val="0089786C"/>
    <w:rsid w:val="008F3300"/>
    <w:rsid w:val="0090750F"/>
    <w:rsid w:val="00914D99"/>
    <w:rsid w:val="00937038"/>
    <w:rsid w:val="009E71AC"/>
    <w:rsid w:val="009F3EFB"/>
    <w:rsid w:val="00A05A1C"/>
    <w:rsid w:val="00AA5912"/>
    <w:rsid w:val="00AD0FDE"/>
    <w:rsid w:val="00B77906"/>
    <w:rsid w:val="00B934A1"/>
    <w:rsid w:val="00B974BE"/>
    <w:rsid w:val="00BC7518"/>
    <w:rsid w:val="00BD68A5"/>
    <w:rsid w:val="00BF4FC5"/>
    <w:rsid w:val="00CA5027"/>
    <w:rsid w:val="00CB38A3"/>
    <w:rsid w:val="00CE3905"/>
    <w:rsid w:val="00D31CD8"/>
    <w:rsid w:val="00D42FC2"/>
    <w:rsid w:val="00D611FD"/>
    <w:rsid w:val="00DA42B5"/>
    <w:rsid w:val="00F33FE7"/>
    <w:rsid w:val="00F57381"/>
    <w:rsid w:val="00FB70F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9110"/>
  <w15:chartTrackingRefBased/>
  <w15:docId w15:val="{FD65B675-5C19-41DB-9A4D-81F3CA9F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Емилия Гюрова</cp:lastModifiedBy>
  <cp:revision>2</cp:revision>
  <dcterms:created xsi:type="dcterms:W3CDTF">2018-07-20T07:44:00Z</dcterms:created>
  <dcterms:modified xsi:type="dcterms:W3CDTF">2018-07-20T07:44:00Z</dcterms:modified>
</cp:coreProperties>
</file>