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547" w:rsidRPr="004544BC" w:rsidRDefault="00C97524" w:rsidP="004544BC">
      <w:pPr>
        <w:spacing w:line="360" w:lineRule="auto"/>
        <w:jc w:val="center"/>
        <w:rPr>
          <w:rFonts w:ascii="Arial" w:hAnsi="Arial" w:cs="Arial"/>
          <w:b/>
          <w:i/>
        </w:rPr>
      </w:pPr>
      <w:r w:rsidRPr="004544BC">
        <w:rPr>
          <w:rFonts w:ascii="Arial" w:hAnsi="Arial" w:cs="Arial"/>
          <w:b/>
          <w:i/>
        </w:rPr>
        <w:t>С Ъ Д Ъ Р Ж А Н И Е</w:t>
      </w:r>
    </w:p>
    <w:p w:rsidR="001E3547" w:rsidRPr="004544BC" w:rsidRDefault="001E3547" w:rsidP="004544BC">
      <w:pPr>
        <w:spacing w:line="360" w:lineRule="auto"/>
        <w:jc w:val="both"/>
        <w:rPr>
          <w:rFonts w:ascii="Arial" w:hAnsi="Arial" w:cs="Arial"/>
          <w:b/>
          <w:i/>
        </w:rPr>
      </w:pPr>
    </w:p>
    <w:p w:rsidR="001E3547" w:rsidRPr="004544BC" w:rsidRDefault="001E3547" w:rsidP="00DF7F5B">
      <w:pPr>
        <w:spacing w:line="360" w:lineRule="auto"/>
        <w:jc w:val="both"/>
        <w:rPr>
          <w:rFonts w:ascii="Arial" w:hAnsi="Arial" w:cs="Arial"/>
          <w:b/>
          <w:i/>
          <w:lang w:val="ru-RU"/>
        </w:rPr>
      </w:pPr>
    </w:p>
    <w:p w:rsidR="00555769" w:rsidRPr="004544BC" w:rsidRDefault="00C97524" w:rsidP="00DF7F5B">
      <w:pPr>
        <w:numPr>
          <w:ilvl w:val="0"/>
          <w:numId w:val="2"/>
        </w:numPr>
        <w:tabs>
          <w:tab w:val="left" w:pos="1620"/>
        </w:tabs>
        <w:spacing w:line="360" w:lineRule="auto"/>
        <w:jc w:val="both"/>
        <w:rPr>
          <w:rFonts w:ascii="Arial" w:hAnsi="Arial" w:cs="Arial"/>
          <w:i/>
        </w:rPr>
      </w:pPr>
      <w:r w:rsidRPr="004544BC">
        <w:rPr>
          <w:rFonts w:ascii="Arial" w:hAnsi="Arial" w:cs="Arial"/>
          <w:i/>
        </w:rPr>
        <w:t>Заглавна страница</w:t>
      </w:r>
      <w:r w:rsidR="00F16D0F" w:rsidRPr="004544BC">
        <w:rPr>
          <w:rFonts w:ascii="Arial" w:hAnsi="Arial" w:cs="Arial"/>
          <w:i/>
        </w:rPr>
        <w:t>.................................................................</w:t>
      </w:r>
      <w:r w:rsidR="00F50E99">
        <w:rPr>
          <w:rFonts w:ascii="Arial" w:hAnsi="Arial" w:cs="Arial"/>
          <w:i/>
        </w:rPr>
        <w:t>....</w:t>
      </w:r>
      <w:r w:rsidR="00F16D0F" w:rsidRPr="004544BC">
        <w:rPr>
          <w:rFonts w:ascii="Arial" w:hAnsi="Arial" w:cs="Arial"/>
          <w:i/>
        </w:rPr>
        <w:t>...</w:t>
      </w:r>
      <w:r w:rsidR="009802A5">
        <w:rPr>
          <w:rFonts w:ascii="Arial" w:hAnsi="Arial" w:cs="Arial"/>
          <w:i/>
        </w:rPr>
        <w:t>.</w:t>
      </w:r>
      <w:r w:rsidR="00F16D0F" w:rsidRPr="004544BC">
        <w:rPr>
          <w:rFonts w:ascii="Arial" w:hAnsi="Arial" w:cs="Arial"/>
          <w:i/>
        </w:rPr>
        <w:t>....1</w:t>
      </w:r>
    </w:p>
    <w:p w:rsidR="001E3547" w:rsidRPr="004544BC" w:rsidRDefault="001E3547" w:rsidP="00DF7F5B">
      <w:pPr>
        <w:spacing w:line="360" w:lineRule="auto"/>
        <w:ind w:left="1260"/>
        <w:jc w:val="both"/>
        <w:rPr>
          <w:rFonts w:ascii="Arial" w:hAnsi="Arial" w:cs="Arial"/>
          <w:i/>
          <w:lang w:val="en-US"/>
        </w:rPr>
      </w:pPr>
    </w:p>
    <w:p w:rsidR="001E3547" w:rsidRPr="004544BC" w:rsidRDefault="00C97524" w:rsidP="00DF7F5B">
      <w:pPr>
        <w:numPr>
          <w:ilvl w:val="0"/>
          <w:numId w:val="2"/>
        </w:numPr>
        <w:tabs>
          <w:tab w:val="left" w:pos="1620"/>
        </w:tabs>
        <w:spacing w:line="360" w:lineRule="auto"/>
        <w:jc w:val="both"/>
        <w:rPr>
          <w:rFonts w:ascii="Arial" w:hAnsi="Arial" w:cs="Arial"/>
          <w:i/>
        </w:rPr>
      </w:pPr>
      <w:r w:rsidRPr="004544BC">
        <w:rPr>
          <w:rFonts w:ascii="Arial" w:hAnsi="Arial" w:cs="Arial"/>
          <w:i/>
        </w:rPr>
        <w:t>Съдържание</w:t>
      </w:r>
      <w:r w:rsidR="00F16D0F" w:rsidRPr="004544BC">
        <w:rPr>
          <w:rFonts w:ascii="Arial" w:hAnsi="Arial" w:cs="Arial"/>
          <w:i/>
        </w:rPr>
        <w:t>.......................................................................</w:t>
      </w:r>
      <w:r w:rsidR="00F50E99">
        <w:rPr>
          <w:rFonts w:ascii="Arial" w:hAnsi="Arial" w:cs="Arial"/>
          <w:i/>
        </w:rPr>
        <w:t>..</w:t>
      </w:r>
      <w:r w:rsidR="00F16D0F" w:rsidRPr="004544BC">
        <w:rPr>
          <w:rFonts w:ascii="Arial" w:hAnsi="Arial" w:cs="Arial"/>
          <w:i/>
        </w:rPr>
        <w:t>...</w:t>
      </w:r>
      <w:r w:rsidR="00F50E99">
        <w:rPr>
          <w:rFonts w:ascii="Arial" w:hAnsi="Arial" w:cs="Arial"/>
          <w:i/>
        </w:rPr>
        <w:t>....</w:t>
      </w:r>
      <w:r w:rsidR="00F16D0F" w:rsidRPr="004544BC">
        <w:rPr>
          <w:rFonts w:ascii="Arial" w:hAnsi="Arial" w:cs="Arial"/>
          <w:i/>
        </w:rPr>
        <w:t>..</w:t>
      </w:r>
      <w:r w:rsidR="009802A5">
        <w:rPr>
          <w:rFonts w:ascii="Arial" w:hAnsi="Arial" w:cs="Arial"/>
          <w:i/>
        </w:rPr>
        <w:t>.</w:t>
      </w:r>
      <w:r w:rsidR="00F16D0F" w:rsidRPr="004544BC">
        <w:rPr>
          <w:rFonts w:ascii="Arial" w:hAnsi="Arial" w:cs="Arial"/>
          <w:i/>
        </w:rPr>
        <w:t>......3</w:t>
      </w:r>
    </w:p>
    <w:p w:rsidR="001E3547" w:rsidRPr="004544BC" w:rsidRDefault="001E3547" w:rsidP="00DF7F5B">
      <w:pPr>
        <w:spacing w:line="360" w:lineRule="auto"/>
        <w:jc w:val="both"/>
        <w:rPr>
          <w:rFonts w:ascii="Arial" w:hAnsi="Arial" w:cs="Arial"/>
          <w:i/>
          <w:lang w:val="en-US"/>
        </w:rPr>
      </w:pPr>
    </w:p>
    <w:p w:rsidR="001E3547" w:rsidRDefault="00C97524" w:rsidP="00DF7F5B">
      <w:pPr>
        <w:numPr>
          <w:ilvl w:val="0"/>
          <w:numId w:val="2"/>
        </w:numPr>
        <w:tabs>
          <w:tab w:val="left" w:pos="1620"/>
        </w:tabs>
        <w:spacing w:line="360" w:lineRule="auto"/>
        <w:jc w:val="both"/>
        <w:rPr>
          <w:rFonts w:ascii="Arial" w:hAnsi="Arial" w:cs="Arial"/>
          <w:i/>
        </w:rPr>
      </w:pPr>
      <w:r w:rsidRPr="004544BC">
        <w:rPr>
          <w:rFonts w:ascii="Arial" w:hAnsi="Arial" w:cs="Arial"/>
          <w:i/>
        </w:rPr>
        <w:t>Обяснителна записка</w:t>
      </w:r>
      <w:r w:rsidR="00F16D0F" w:rsidRPr="004544BC">
        <w:rPr>
          <w:rFonts w:ascii="Arial" w:hAnsi="Arial" w:cs="Arial"/>
          <w:i/>
        </w:rPr>
        <w:t>......................................................</w:t>
      </w:r>
      <w:r w:rsidR="00F50E99">
        <w:rPr>
          <w:rFonts w:ascii="Arial" w:hAnsi="Arial" w:cs="Arial"/>
          <w:i/>
        </w:rPr>
        <w:t>....</w:t>
      </w:r>
      <w:r w:rsidR="00F16D0F" w:rsidRPr="004544BC">
        <w:rPr>
          <w:rFonts w:ascii="Arial" w:hAnsi="Arial" w:cs="Arial"/>
          <w:i/>
        </w:rPr>
        <w:t>....</w:t>
      </w:r>
      <w:r w:rsidR="00F50E99">
        <w:rPr>
          <w:rFonts w:ascii="Arial" w:hAnsi="Arial" w:cs="Arial"/>
          <w:i/>
        </w:rPr>
        <w:t>.</w:t>
      </w:r>
      <w:r w:rsidR="00F16D0F" w:rsidRPr="004544BC">
        <w:rPr>
          <w:rFonts w:ascii="Arial" w:hAnsi="Arial" w:cs="Arial"/>
          <w:i/>
        </w:rPr>
        <w:t>..</w:t>
      </w:r>
      <w:r w:rsidR="009802A5">
        <w:rPr>
          <w:rFonts w:ascii="Arial" w:hAnsi="Arial" w:cs="Arial"/>
          <w:i/>
        </w:rPr>
        <w:t>.</w:t>
      </w:r>
      <w:r w:rsidR="00F16D0F" w:rsidRPr="004544BC">
        <w:rPr>
          <w:rFonts w:ascii="Arial" w:hAnsi="Arial" w:cs="Arial"/>
          <w:i/>
        </w:rPr>
        <w:t>.......4</w:t>
      </w:r>
    </w:p>
    <w:p w:rsidR="00F50E99" w:rsidRDefault="00F50E99" w:rsidP="00DF7F5B">
      <w:pPr>
        <w:pStyle w:val="ListParagraph"/>
        <w:spacing w:line="360" w:lineRule="auto"/>
        <w:rPr>
          <w:rFonts w:ascii="Arial" w:hAnsi="Arial" w:cs="Arial"/>
          <w:i/>
        </w:rPr>
      </w:pPr>
    </w:p>
    <w:p w:rsidR="00F50E99" w:rsidRDefault="006737C1" w:rsidP="00DF7F5B">
      <w:pPr>
        <w:numPr>
          <w:ilvl w:val="0"/>
          <w:numId w:val="2"/>
        </w:numPr>
        <w:tabs>
          <w:tab w:val="left" w:pos="1620"/>
        </w:tabs>
        <w:spacing w:line="360" w:lineRule="auto"/>
        <w:jc w:val="both"/>
        <w:rPr>
          <w:rFonts w:ascii="Arial" w:hAnsi="Arial" w:cs="Arial"/>
          <w:i/>
        </w:rPr>
      </w:pPr>
      <w:r w:rsidRPr="006737C1">
        <w:rPr>
          <w:rFonts w:ascii="Arial" w:hAnsi="Arial" w:cs="Arial"/>
          <w:i/>
        </w:rPr>
        <w:t>Записка по БХТПБ</w:t>
      </w:r>
      <w:r>
        <w:rPr>
          <w:rFonts w:ascii="Arial" w:hAnsi="Arial" w:cs="Arial"/>
          <w:i/>
        </w:rPr>
        <w:t>......................................................................</w:t>
      </w:r>
      <w:r w:rsidR="009802A5">
        <w:rPr>
          <w:rFonts w:ascii="Arial" w:hAnsi="Arial" w:cs="Arial"/>
          <w:i/>
        </w:rPr>
        <w:t>.</w:t>
      </w:r>
      <w:r>
        <w:rPr>
          <w:rFonts w:ascii="Arial" w:hAnsi="Arial" w:cs="Arial"/>
          <w:i/>
        </w:rPr>
        <w:t>........</w:t>
      </w:r>
      <w:r w:rsidR="009802A5">
        <w:rPr>
          <w:rFonts w:ascii="Arial" w:hAnsi="Arial" w:cs="Arial"/>
          <w:i/>
        </w:rPr>
        <w:t>5</w:t>
      </w:r>
    </w:p>
    <w:p w:rsidR="009802A5" w:rsidRDefault="009802A5" w:rsidP="009802A5">
      <w:pPr>
        <w:pStyle w:val="ListParagraph"/>
        <w:rPr>
          <w:rFonts w:ascii="Arial" w:hAnsi="Arial" w:cs="Arial"/>
          <w:i/>
        </w:rPr>
      </w:pPr>
    </w:p>
    <w:p w:rsidR="009802A5" w:rsidRDefault="009802A5" w:rsidP="00DF7F5B">
      <w:pPr>
        <w:numPr>
          <w:ilvl w:val="0"/>
          <w:numId w:val="2"/>
        </w:numPr>
        <w:tabs>
          <w:tab w:val="left" w:pos="1620"/>
        </w:tabs>
        <w:spacing w:line="360" w:lineRule="auto"/>
        <w:jc w:val="both"/>
        <w:rPr>
          <w:rFonts w:ascii="Arial" w:hAnsi="Arial" w:cs="Arial"/>
          <w:i/>
        </w:rPr>
      </w:pPr>
      <w:r>
        <w:rPr>
          <w:rFonts w:ascii="Arial" w:hAnsi="Arial" w:cs="Arial"/>
          <w:i/>
        </w:rPr>
        <w:t>Количествена сметка........................................................................8</w:t>
      </w:r>
    </w:p>
    <w:p w:rsidR="00722F57" w:rsidRDefault="00722F57" w:rsidP="00DF7F5B">
      <w:pPr>
        <w:pStyle w:val="ListParagraph"/>
        <w:spacing w:line="360" w:lineRule="auto"/>
        <w:rPr>
          <w:rFonts w:ascii="Arial" w:hAnsi="Arial" w:cs="Arial"/>
          <w:i/>
        </w:rPr>
      </w:pPr>
    </w:p>
    <w:p w:rsidR="00722F57" w:rsidRPr="006737C1" w:rsidRDefault="00722F57" w:rsidP="00DF7F5B">
      <w:pPr>
        <w:numPr>
          <w:ilvl w:val="0"/>
          <w:numId w:val="2"/>
        </w:numPr>
        <w:tabs>
          <w:tab w:val="left" w:pos="1620"/>
        </w:tabs>
        <w:spacing w:line="360" w:lineRule="auto"/>
        <w:jc w:val="both"/>
        <w:rPr>
          <w:rFonts w:ascii="Arial" w:hAnsi="Arial" w:cs="Arial"/>
          <w:i/>
        </w:rPr>
      </w:pPr>
      <w:r>
        <w:rPr>
          <w:rFonts w:ascii="Arial" w:hAnsi="Arial" w:cs="Arial"/>
          <w:i/>
        </w:rPr>
        <w:t>Графична част..........................................................................</w:t>
      </w:r>
      <w:r w:rsidR="009802A5">
        <w:rPr>
          <w:rFonts w:ascii="Arial" w:hAnsi="Arial" w:cs="Arial"/>
          <w:i/>
        </w:rPr>
        <w:t>...</w:t>
      </w:r>
      <w:r>
        <w:rPr>
          <w:rFonts w:ascii="Arial" w:hAnsi="Arial" w:cs="Arial"/>
          <w:i/>
        </w:rPr>
        <w:t>.......</w:t>
      </w:r>
      <w:r w:rsidR="009802A5">
        <w:rPr>
          <w:rFonts w:ascii="Arial" w:hAnsi="Arial" w:cs="Arial"/>
          <w:i/>
        </w:rPr>
        <w:t>9</w:t>
      </w:r>
    </w:p>
    <w:p w:rsidR="00066129" w:rsidRPr="004544BC" w:rsidRDefault="00066129" w:rsidP="00DF7F5B">
      <w:pPr>
        <w:pStyle w:val="ListParagraph"/>
        <w:spacing w:line="360" w:lineRule="auto"/>
        <w:jc w:val="both"/>
        <w:rPr>
          <w:rFonts w:ascii="Arial" w:hAnsi="Arial" w:cs="Arial"/>
          <w:i/>
          <w:sz w:val="24"/>
          <w:szCs w:val="24"/>
        </w:rPr>
      </w:pPr>
    </w:p>
    <w:p w:rsidR="00066129" w:rsidRPr="004544BC" w:rsidRDefault="00066129" w:rsidP="00DF7F5B">
      <w:pPr>
        <w:tabs>
          <w:tab w:val="left" w:pos="1620"/>
        </w:tabs>
        <w:spacing w:line="360" w:lineRule="auto"/>
        <w:ind w:left="1620"/>
        <w:jc w:val="both"/>
        <w:rPr>
          <w:rFonts w:ascii="Arial" w:hAnsi="Arial" w:cs="Arial"/>
          <w:i/>
        </w:rPr>
      </w:pPr>
    </w:p>
    <w:p w:rsidR="001E3547" w:rsidRPr="004544BC" w:rsidRDefault="00C97524" w:rsidP="00DF7F5B">
      <w:pPr>
        <w:spacing w:line="360" w:lineRule="auto"/>
        <w:ind w:left="1260"/>
        <w:jc w:val="both"/>
        <w:rPr>
          <w:rFonts w:ascii="Arial" w:hAnsi="Arial" w:cs="Arial"/>
          <w:b/>
          <w:i/>
          <w:lang w:val="en-US"/>
        </w:rPr>
      </w:pPr>
      <w:r w:rsidRPr="004544BC">
        <w:rPr>
          <w:rFonts w:ascii="Arial" w:hAnsi="Arial" w:cs="Arial"/>
          <w:i/>
        </w:rPr>
        <w:tab/>
      </w:r>
      <w:r w:rsidRPr="004544BC">
        <w:rPr>
          <w:rFonts w:ascii="Arial" w:hAnsi="Arial" w:cs="Arial"/>
          <w:i/>
        </w:rPr>
        <w:tab/>
      </w:r>
    </w:p>
    <w:p w:rsidR="001E3547" w:rsidRPr="004544BC" w:rsidRDefault="001E3547" w:rsidP="00DF7F5B">
      <w:pPr>
        <w:spacing w:line="360" w:lineRule="auto"/>
        <w:ind w:left="1418" w:hanging="1418"/>
        <w:jc w:val="both"/>
        <w:rPr>
          <w:rFonts w:ascii="Arial" w:hAnsi="Arial" w:cs="Arial"/>
          <w:b/>
          <w:i/>
          <w:lang w:val="en-US"/>
        </w:rPr>
      </w:pPr>
    </w:p>
    <w:p w:rsidR="001E3547" w:rsidRPr="004544BC" w:rsidRDefault="00C97524" w:rsidP="006737C1">
      <w:pPr>
        <w:pageBreakBefore/>
        <w:spacing w:line="360" w:lineRule="auto"/>
        <w:jc w:val="center"/>
        <w:rPr>
          <w:rFonts w:ascii="Arial" w:hAnsi="Arial" w:cs="Arial"/>
          <w:b/>
          <w:i/>
        </w:rPr>
      </w:pPr>
      <w:r w:rsidRPr="004544BC">
        <w:rPr>
          <w:rFonts w:ascii="Arial" w:hAnsi="Arial" w:cs="Arial"/>
          <w:b/>
          <w:i/>
        </w:rPr>
        <w:lastRenderedPageBreak/>
        <w:t>ОБЯСНИТЕЛНА ЗАПИСКА</w:t>
      </w:r>
    </w:p>
    <w:p w:rsidR="00D732D1" w:rsidRPr="00631610" w:rsidRDefault="00C97524" w:rsidP="00825876">
      <w:pPr>
        <w:spacing w:line="360" w:lineRule="auto"/>
        <w:jc w:val="both"/>
        <w:rPr>
          <w:rFonts w:ascii="Arial" w:hAnsi="Arial" w:cs="Arial"/>
          <w:b/>
          <w:i/>
        </w:rPr>
      </w:pPr>
      <w:r w:rsidRPr="004544BC">
        <w:rPr>
          <w:rFonts w:ascii="Arial" w:hAnsi="Arial" w:cs="Arial"/>
          <w:b/>
          <w:i/>
        </w:rPr>
        <w:tab/>
        <w:t>І. Обща част</w:t>
      </w:r>
    </w:p>
    <w:p w:rsidR="003C5326" w:rsidRPr="004544BC" w:rsidRDefault="003C5326" w:rsidP="009C428E">
      <w:pPr>
        <w:tabs>
          <w:tab w:val="left" w:pos="2400"/>
        </w:tabs>
        <w:spacing w:before="83" w:line="276" w:lineRule="auto"/>
        <w:ind w:right="-20"/>
        <w:jc w:val="both"/>
        <w:rPr>
          <w:rFonts w:ascii="Arial" w:hAnsi="Arial" w:cs="Arial"/>
          <w:i/>
        </w:rPr>
      </w:pPr>
      <w:r w:rsidRPr="004544BC">
        <w:rPr>
          <w:rFonts w:ascii="Arial" w:hAnsi="Arial" w:cs="Arial"/>
          <w:i/>
        </w:rPr>
        <w:t xml:space="preserve">Проекта е изготвен в съответствие със следните нормативни документи: </w:t>
      </w:r>
    </w:p>
    <w:p w:rsidR="003C5326" w:rsidRPr="004544BC" w:rsidRDefault="003C5326" w:rsidP="009C428E">
      <w:pPr>
        <w:spacing w:line="276" w:lineRule="auto"/>
        <w:ind w:firstLine="720"/>
        <w:jc w:val="both"/>
        <w:rPr>
          <w:rFonts w:ascii="Arial" w:hAnsi="Arial" w:cs="Arial"/>
          <w:i/>
        </w:rPr>
      </w:pPr>
      <w:r w:rsidRPr="004544BC">
        <w:rPr>
          <w:rFonts w:ascii="Arial" w:hAnsi="Arial" w:cs="Arial"/>
          <w:i/>
        </w:rPr>
        <w:t>• Наредба №4 – за обхвата и съдържанието на инвестиционните проекти;</w:t>
      </w:r>
    </w:p>
    <w:p w:rsidR="003C5326" w:rsidRPr="004544BC" w:rsidRDefault="003C5326" w:rsidP="009C428E">
      <w:pPr>
        <w:spacing w:line="276" w:lineRule="auto"/>
        <w:ind w:firstLine="720"/>
        <w:jc w:val="both"/>
        <w:rPr>
          <w:rFonts w:ascii="Arial" w:hAnsi="Arial" w:cs="Arial"/>
          <w:i/>
        </w:rPr>
      </w:pPr>
      <w:r w:rsidRPr="004544BC">
        <w:rPr>
          <w:rFonts w:ascii="Arial" w:hAnsi="Arial" w:cs="Arial"/>
          <w:i/>
        </w:rPr>
        <w:t>• Наредба №3 - за устройството на електрическите уредби и електропроводните линии;</w:t>
      </w:r>
    </w:p>
    <w:p w:rsidR="003C5326" w:rsidRPr="004544BC" w:rsidRDefault="003C5326" w:rsidP="009C428E">
      <w:pPr>
        <w:spacing w:line="276" w:lineRule="auto"/>
        <w:ind w:firstLine="720"/>
        <w:jc w:val="both"/>
        <w:rPr>
          <w:rFonts w:ascii="Arial" w:hAnsi="Arial" w:cs="Arial"/>
          <w:i/>
        </w:rPr>
      </w:pPr>
      <w:r w:rsidRPr="004544BC">
        <w:rPr>
          <w:rFonts w:ascii="Arial" w:hAnsi="Arial" w:cs="Arial"/>
          <w:i/>
        </w:rPr>
        <w:t>• Наредба №1 – За проектиране, изграждане и поддържане на електрически уредби за ниско напрежение в сгради;</w:t>
      </w:r>
    </w:p>
    <w:p w:rsidR="003C5326" w:rsidRPr="004544BC" w:rsidRDefault="003C5326" w:rsidP="009C428E">
      <w:pPr>
        <w:spacing w:line="276" w:lineRule="auto"/>
        <w:ind w:firstLine="720"/>
        <w:jc w:val="both"/>
        <w:rPr>
          <w:rFonts w:ascii="Arial" w:hAnsi="Arial" w:cs="Arial"/>
          <w:i/>
          <w:lang w:val="en-US"/>
        </w:rPr>
      </w:pPr>
      <w:r w:rsidRPr="004544BC">
        <w:rPr>
          <w:rFonts w:ascii="Arial" w:hAnsi="Arial" w:cs="Arial"/>
          <w:i/>
        </w:rPr>
        <w:t>• Наредба №Із-1971 за строително технически правила и норми за осигуряване на безопасност при пожар;</w:t>
      </w:r>
    </w:p>
    <w:p w:rsidR="0043137A" w:rsidRPr="004544BC" w:rsidRDefault="0043137A" w:rsidP="009C428E">
      <w:pPr>
        <w:spacing w:line="276" w:lineRule="auto"/>
        <w:ind w:firstLine="720"/>
        <w:jc w:val="both"/>
        <w:rPr>
          <w:rFonts w:ascii="Arial" w:hAnsi="Arial" w:cs="Arial"/>
          <w:i/>
        </w:rPr>
      </w:pPr>
      <w:r w:rsidRPr="004544BC">
        <w:rPr>
          <w:rFonts w:ascii="Arial" w:hAnsi="Arial" w:cs="Arial"/>
          <w:i/>
        </w:rPr>
        <w:t>• Наредба №</w:t>
      </w:r>
      <w:r w:rsidRPr="004544BC">
        <w:rPr>
          <w:rFonts w:ascii="Arial" w:hAnsi="Arial" w:cs="Arial"/>
          <w:i/>
          <w:lang w:val="en-US"/>
        </w:rPr>
        <w:t>16</w:t>
      </w:r>
      <w:r w:rsidR="00B36714" w:rsidRPr="004544BC">
        <w:rPr>
          <w:rFonts w:ascii="Arial" w:hAnsi="Arial" w:cs="Arial"/>
          <w:i/>
          <w:lang w:val="en-US"/>
        </w:rPr>
        <w:t xml:space="preserve"> </w:t>
      </w:r>
      <w:proofErr w:type="spellStart"/>
      <w:r w:rsidR="00B36714" w:rsidRPr="004544BC">
        <w:rPr>
          <w:rFonts w:ascii="Arial" w:hAnsi="Arial" w:cs="Arial"/>
          <w:i/>
          <w:lang w:val="en-US"/>
        </w:rPr>
        <w:t>за</w:t>
      </w:r>
      <w:proofErr w:type="spellEnd"/>
      <w:r w:rsidR="00B36714" w:rsidRPr="004544BC">
        <w:rPr>
          <w:rFonts w:ascii="Arial" w:hAnsi="Arial" w:cs="Arial"/>
          <w:i/>
          <w:lang w:val="en-US"/>
        </w:rPr>
        <w:t xml:space="preserve"> </w:t>
      </w:r>
      <w:proofErr w:type="spellStart"/>
      <w:r w:rsidR="00B36714" w:rsidRPr="004544BC">
        <w:rPr>
          <w:rFonts w:ascii="Arial" w:hAnsi="Arial" w:cs="Arial"/>
          <w:i/>
          <w:lang w:val="en-US"/>
        </w:rPr>
        <w:t>сервитутите</w:t>
      </w:r>
      <w:proofErr w:type="spellEnd"/>
      <w:r w:rsidR="00B36714" w:rsidRPr="004544BC">
        <w:rPr>
          <w:rFonts w:ascii="Arial" w:hAnsi="Arial" w:cs="Arial"/>
          <w:i/>
          <w:lang w:val="en-US"/>
        </w:rPr>
        <w:t xml:space="preserve"> </w:t>
      </w:r>
      <w:proofErr w:type="spellStart"/>
      <w:r w:rsidR="00B36714" w:rsidRPr="004544BC">
        <w:rPr>
          <w:rFonts w:ascii="Arial" w:hAnsi="Arial" w:cs="Arial"/>
          <w:i/>
          <w:lang w:val="en-US"/>
        </w:rPr>
        <w:t>на</w:t>
      </w:r>
      <w:proofErr w:type="spellEnd"/>
      <w:r w:rsidR="00B36714" w:rsidRPr="004544BC">
        <w:rPr>
          <w:rFonts w:ascii="Arial" w:hAnsi="Arial" w:cs="Arial"/>
          <w:i/>
          <w:lang w:val="en-US"/>
        </w:rPr>
        <w:t xml:space="preserve"> </w:t>
      </w:r>
      <w:proofErr w:type="spellStart"/>
      <w:r w:rsidR="00B36714" w:rsidRPr="004544BC">
        <w:rPr>
          <w:rFonts w:ascii="Arial" w:hAnsi="Arial" w:cs="Arial"/>
          <w:i/>
          <w:lang w:val="en-US"/>
        </w:rPr>
        <w:t>енергийните</w:t>
      </w:r>
      <w:proofErr w:type="spellEnd"/>
      <w:r w:rsidR="00B36714" w:rsidRPr="004544BC">
        <w:rPr>
          <w:rFonts w:ascii="Arial" w:hAnsi="Arial" w:cs="Arial"/>
          <w:i/>
        </w:rPr>
        <w:t xml:space="preserve"> обекти</w:t>
      </w:r>
      <w:r w:rsidRPr="004544BC">
        <w:rPr>
          <w:rFonts w:ascii="Arial" w:hAnsi="Arial" w:cs="Arial"/>
          <w:i/>
        </w:rPr>
        <w:t>;</w:t>
      </w:r>
    </w:p>
    <w:p w:rsidR="009C428E" w:rsidRPr="009C428E" w:rsidRDefault="009C428E" w:rsidP="009C428E">
      <w:pPr>
        <w:ind w:firstLine="708"/>
        <w:jc w:val="both"/>
        <w:rPr>
          <w:rFonts w:ascii="Arial" w:hAnsi="Arial" w:cs="Arial"/>
          <w:i/>
          <w:lang w:val="en-US"/>
        </w:rPr>
      </w:pPr>
    </w:p>
    <w:p w:rsidR="00181650" w:rsidRPr="004544BC" w:rsidRDefault="00066129" w:rsidP="00631610">
      <w:pPr>
        <w:spacing w:line="360" w:lineRule="auto"/>
        <w:jc w:val="both"/>
        <w:rPr>
          <w:rFonts w:ascii="Arial" w:hAnsi="Arial" w:cs="Arial"/>
          <w:i/>
        </w:rPr>
      </w:pPr>
      <w:r w:rsidRPr="004544BC">
        <w:rPr>
          <w:rFonts w:ascii="Arial" w:hAnsi="Arial" w:cs="Arial"/>
          <w:b/>
          <w:i/>
        </w:rPr>
        <w:t>ІІ. Електро инсталации</w:t>
      </w:r>
    </w:p>
    <w:p w:rsidR="00B84093" w:rsidRDefault="00E111F1" w:rsidP="009C428E">
      <w:pPr>
        <w:spacing w:line="360" w:lineRule="auto"/>
        <w:ind w:firstLine="708"/>
        <w:jc w:val="both"/>
        <w:rPr>
          <w:rFonts w:ascii="Arial" w:hAnsi="Arial" w:cs="Arial"/>
          <w:i/>
        </w:rPr>
      </w:pPr>
      <w:r>
        <w:rPr>
          <w:rFonts w:ascii="Arial" w:hAnsi="Arial" w:cs="Arial"/>
          <w:i/>
        </w:rPr>
        <w:t xml:space="preserve">Съгласно  </w:t>
      </w:r>
      <w:r w:rsidRPr="004544BC">
        <w:rPr>
          <w:rFonts w:ascii="Arial" w:hAnsi="Arial" w:cs="Arial"/>
          <w:i/>
        </w:rPr>
        <w:t xml:space="preserve">Наредба №3 </w:t>
      </w:r>
      <w:r>
        <w:rPr>
          <w:rFonts w:ascii="Arial" w:hAnsi="Arial" w:cs="Arial"/>
          <w:i/>
        </w:rPr>
        <w:t xml:space="preserve">от 09.06.2004г. </w:t>
      </w:r>
      <w:r w:rsidRPr="004544BC">
        <w:rPr>
          <w:rFonts w:ascii="Arial" w:hAnsi="Arial" w:cs="Arial"/>
          <w:i/>
        </w:rPr>
        <w:t>- за устройството на електрическите уредби и електропроводните линии</w:t>
      </w:r>
      <w:r>
        <w:rPr>
          <w:rFonts w:ascii="Arial" w:hAnsi="Arial" w:cs="Arial"/>
          <w:i/>
        </w:rPr>
        <w:t xml:space="preserve"> обекта е трета категория по осигуреност на електрозахранване</w:t>
      </w:r>
      <w:r w:rsidR="00400C75">
        <w:rPr>
          <w:rFonts w:ascii="Arial" w:hAnsi="Arial" w:cs="Arial"/>
          <w:i/>
        </w:rPr>
        <w:t>.</w:t>
      </w:r>
      <w:r w:rsidR="00F21306">
        <w:rPr>
          <w:rFonts w:ascii="Arial" w:hAnsi="Arial" w:cs="Arial"/>
          <w:i/>
        </w:rPr>
        <w:t xml:space="preserve"> </w:t>
      </w:r>
    </w:p>
    <w:p w:rsidR="00B84093" w:rsidRDefault="00B84093" w:rsidP="009C428E">
      <w:pPr>
        <w:spacing w:line="360" w:lineRule="auto"/>
        <w:ind w:firstLine="708"/>
        <w:jc w:val="both"/>
        <w:rPr>
          <w:rFonts w:ascii="Arial" w:hAnsi="Arial" w:cs="Arial"/>
          <w:i/>
        </w:rPr>
      </w:pPr>
      <w:r>
        <w:rPr>
          <w:rFonts w:ascii="Arial" w:hAnsi="Arial" w:cs="Arial"/>
          <w:i/>
        </w:rPr>
        <w:t xml:space="preserve">Обекта  на настящия проект касае подмяна на климатична инсталация за пети етаж в сградата на министерство на финансите. За целта от съществуващо етажно разпрделително табло послредством СВТ5х6мм2 ще се захрани ново разпределително табло ОВК. От новото разпределително табло със СВТ5х4мм2 ще бъдат захранени външните тела на новата климатична инсталация. Кабелите ще бъдат изгеглени по съществуващо трасе. </w:t>
      </w:r>
    </w:p>
    <w:p w:rsidR="00564ADF" w:rsidRDefault="00B84093" w:rsidP="009C428E">
      <w:pPr>
        <w:spacing w:line="360" w:lineRule="auto"/>
        <w:ind w:firstLine="708"/>
        <w:jc w:val="both"/>
        <w:rPr>
          <w:rFonts w:ascii="Arial" w:hAnsi="Arial" w:cs="Arial"/>
          <w:i/>
        </w:rPr>
      </w:pPr>
      <w:r>
        <w:rPr>
          <w:rFonts w:ascii="Arial" w:hAnsi="Arial" w:cs="Arial"/>
          <w:i/>
        </w:rPr>
        <w:t xml:space="preserve">Вътрешните тела ще се захранват с </w:t>
      </w:r>
      <w:r>
        <w:rPr>
          <w:rFonts w:ascii="Arial" w:hAnsi="Arial" w:cs="Arial"/>
          <w:i/>
          <w:lang w:val="en-US"/>
        </w:rPr>
        <w:t xml:space="preserve">H05VV-F </w:t>
      </w:r>
      <w:r>
        <w:rPr>
          <w:rFonts w:ascii="Arial" w:hAnsi="Arial" w:cs="Arial"/>
          <w:i/>
        </w:rPr>
        <w:t>3х1,5мм2. Захранващите кабели за вътрешните тела ще бъдат положени над окачен таван в предпазни пвц тръби ф11.</w:t>
      </w:r>
      <w:r w:rsidR="00564ADF">
        <w:rPr>
          <w:rFonts w:ascii="Arial" w:hAnsi="Arial" w:cs="Arial"/>
          <w:i/>
        </w:rPr>
        <w:t xml:space="preserve"> </w:t>
      </w:r>
    </w:p>
    <w:p w:rsidR="005878ED" w:rsidRDefault="00A6180C" w:rsidP="009C428E">
      <w:pPr>
        <w:spacing w:line="360" w:lineRule="auto"/>
        <w:ind w:firstLine="708"/>
        <w:jc w:val="both"/>
        <w:rPr>
          <w:rFonts w:ascii="Arial" w:hAnsi="Arial" w:cs="Arial"/>
          <w:i/>
        </w:rPr>
      </w:pPr>
      <w:r>
        <w:rPr>
          <w:rFonts w:ascii="Arial" w:hAnsi="Arial" w:cs="Arial"/>
          <w:i/>
        </w:rPr>
        <w:t>Изводите за захранване на климатичната инсталация</w:t>
      </w:r>
      <w:r w:rsidR="00910862">
        <w:rPr>
          <w:rFonts w:ascii="Arial" w:hAnsi="Arial" w:cs="Arial"/>
          <w:i/>
        </w:rPr>
        <w:t xml:space="preserve"> ще се съгласуват с изпълнители</w:t>
      </w:r>
      <w:r w:rsidR="00564ADF">
        <w:rPr>
          <w:rFonts w:ascii="Arial" w:hAnsi="Arial" w:cs="Arial"/>
          <w:i/>
        </w:rPr>
        <w:t>телите по ОВК част</w:t>
      </w:r>
      <w:r>
        <w:rPr>
          <w:rFonts w:ascii="Arial" w:hAnsi="Arial" w:cs="Arial"/>
          <w:i/>
        </w:rPr>
        <w:t>.</w:t>
      </w:r>
    </w:p>
    <w:p w:rsidR="00564ADF" w:rsidRPr="004544BC" w:rsidRDefault="00564ADF" w:rsidP="009C428E">
      <w:pPr>
        <w:spacing w:line="360" w:lineRule="auto"/>
        <w:ind w:firstLine="708"/>
        <w:jc w:val="both"/>
        <w:rPr>
          <w:rFonts w:ascii="Arial" w:hAnsi="Arial" w:cs="Arial"/>
          <w:i/>
        </w:rPr>
      </w:pPr>
    </w:p>
    <w:p w:rsidR="00910862" w:rsidRDefault="00C97524" w:rsidP="00631610">
      <w:pPr>
        <w:spacing w:line="360" w:lineRule="auto"/>
        <w:jc w:val="both"/>
        <w:rPr>
          <w:rFonts w:ascii="Arial" w:hAnsi="Arial" w:cs="Arial"/>
          <w:i/>
        </w:rPr>
      </w:pPr>
      <w:r w:rsidRPr="004544BC">
        <w:rPr>
          <w:rFonts w:ascii="Arial" w:hAnsi="Arial" w:cs="Arial"/>
          <w:i/>
        </w:rPr>
        <w:tab/>
      </w:r>
      <w:r w:rsidRPr="004544BC">
        <w:rPr>
          <w:rFonts w:ascii="Arial" w:hAnsi="Arial" w:cs="Arial"/>
          <w:i/>
        </w:rPr>
        <w:tab/>
      </w:r>
      <w:r w:rsidRPr="004544BC">
        <w:rPr>
          <w:rFonts w:ascii="Arial" w:hAnsi="Arial" w:cs="Arial"/>
          <w:i/>
        </w:rPr>
        <w:tab/>
      </w:r>
      <w:r w:rsidRPr="004544BC">
        <w:rPr>
          <w:rFonts w:ascii="Arial" w:hAnsi="Arial" w:cs="Arial"/>
          <w:i/>
        </w:rPr>
        <w:tab/>
      </w:r>
      <w:r w:rsidRPr="004544BC">
        <w:rPr>
          <w:rFonts w:ascii="Arial" w:hAnsi="Arial" w:cs="Arial"/>
          <w:i/>
        </w:rPr>
        <w:tab/>
      </w:r>
      <w:r w:rsidRPr="004544BC">
        <w:rPr>
          <w:rFonts w:ascii="Arial" w:hAnsi="Arial" w:cs="Arial"/>
          <w:i/>
        </w:rPr>
        <w:tab/>
      </w:r>
      <w:r w:rsidRPr="004544BC">
        <w:rPr>
          <w:rFonts w:ascii="Arial" w:hAnsi="Arial" w:cs="Arial"/>
          <w:i/>
        </w:rPr>
        <w:tab/>
        <w:t>Съставил: ..........................</w:t>
      </w:r>
      <w:r w:rsidRPr="004544BC">
        <w:rPr>
          <w:rFonts w:ascii="Arial" w:hAnsi="Arial" w:cs="Arial"/>
          <w:i/>
        </w:rPr>
        <w:tab/>
      </w:r>
      <w:r w:rsidRPr="004544BC">
        <w:rPr>
          <w:rFonts w:ascii="Arial" w:hAnsi="Arial" w:cs="Arial"/>
          <w:i/>
        </w:rPr>
        <w:tab/>
      </w:r>
      <w:r w:rsidRPr="004544BC">
        <w:rPr>
          <w:rFonts w:ascii="Arial" w:hAnsi="Arial" w:cs="Arial"/>
          <w:i/>
        </w:rPr>
        <w:tab/>
      </w:r>
      <w:r w:rsidRPr="004544BC">
        <w:rPr>
          <w:rFonts w:ascii="Arial" w:hAnsi="Arial" w:cs="Arial"/>
          <w:i/>
        </w:rPr>
        <w:tab/>
      </w:r>
      <w:r w:rsidRPr="004544BC">
        <w:rPr>
          <w:rFonts w:ascii="Arial" w:hAnsi="Arial" w:cs="Arial"/>
          <w:i/>
          <w:lang w:val="en-US"/>
        </w:rPr>
        <w:tab/>
      </w:r>
      <w:r w:rsidRPr="004544BC">
        <w:rPr>
          <w:rFonts w:ascii="Arial" w:hAnsi="Arial" w:cs="Arial"/>
          <w:i/>
          <w:lang w:val="en-US"/>
        </w:rPr>
        <w:tab/>
      </w:r>
      <w:r w:rsidRPr="004544BC">
        <w:rPr>
          <w:rFonts w:ascii="Arial" w:hAnsi="Arial" w:cs="Arial"/>
          <w:i/>
        </w:rPr>
        <w:t xml:space="preserve"> </w:t>
      </w:r>
      <w:r w:rsidRPr="004544BC">
        <w:rPr>
          <w:rFonts w:ascii="Arial" w:hAnsi="Arial" w:cs="Arial"/>
          <w:i/>
        </w:rPr>
        <w:tab/>
        <w:t xml:space="preserve">     </w:t>
      </w:r>
      <w:r w:rsidRPr="004544BC">
        <w:rPr>
          <w:rFonts w:ascii="Arial" w:hAnsi="Arial" w:cs="Arial"/>
          <w:i/>
        </w:rPr>
        <w:tab/>
      </w:r>
      <w:r w:rsidRPr="004544BC">
        <w:rPr>
          <w:rFonts w:ascii="Arial" w:hAnsi="Arial" w:cs="Arial"/>
          <w:i/>
        </w:rPr>
        <w:tab/>
      </w:r>
      <w:r w:rsidR="005878ED" w:rsidRPr="004544BC">
        <w:rPr>
          <w:rFonts w:ascii="Arial" w:hAnsi="Arial" w:cs="Arial"/>
          <w:i/>
        </w:rPr>
        <w:t xml:space="preserve">    </w:t>
      </w:r>
      <w:r w:rsidRPr="004544BC">
        <w:rPr>
          <w:rFonts w:ascii="Arial" w:hAnsi="Arial" w:cs="Arial"/>
          <w:i/>
        </w:rPr>
        <w:t>/инж.Цв.Илиева/</w:t>
      </w:r>
    </w:p>
    <w:p w:rsidR="00564ADF" w:rsidRDefault="00564ADF" w:rsidP="00631610">
      <w:pPr>
        <w:spacing w:line="360" w:lineRule="auto"/>
        <w:jc w:val="both"/>
        <w:rPr>
          <w:rFonts w:ascii="Arial" w:hAnsi="Arial" w:cs="Arial"/>
          <w:i/>
        </w:rPr>
      </w:pPr>
    </w:p>
    <w:p w:rsidR="00564ADF" w:rsidRDefault="00564ADF" w:rsidP="00631610">
      <w:pPr>
        <w:spacing w:line="360" w:lineRule="auto"/>
        <w:jc w:val="both"/>
        <w:rPr>
          <w:rFonts w:ascii="Arial" w:hAnsi="Arial" w:cs="Arial"/>
          <w:i/>
        </w:rPr>
      </w:pPr>
    </w:p>
    <w:p w:rsidR="009C428E" w:rsidRDefault="009C428E" w:rsidP="00631610">
      <w:pPr>
        <w:spacing w:line="360" w:lineRule="auto"/>
        <w:jc w:val="both"/>
        <w:rPr>
          <w:rFonts w:ascii="Arial" w:hAnsi="Arial" w:cs="Arial"/>
          <w:i/>
        </w:rPr>
      </w:pPr>
    </w:p>
    <w:p w:rsidR="00631610" w:rsidRPr="00631610" w:rsidRDefault="00631610" w:rsidP="00631610">
      <w:pPr>
        <w:spacing w:line="360" w:lineRule="auto"/>
        <w:jc w:val="both"/>
        <w:rPr>
          <w:rFonts w:ascii="Arial" w:hAnsi="Arial" w:cs="Arial"/>
          <w:i/>
        </w:rPr>
      </w:pPr>
    </w:p>
    <w:p w:rsidR="00F44639" w:rsidRDefault="00F44639" w:rsidP="00F50E99">
      <w:pPr>
        <w:rPr>
          <w:rFonts w:ascii="Arial" w:hAnsi="Arial" w:cs="Arial"/>
          <w:b/>
          <w:i/>
        </w:rPr>
      </w:pPr>
    </w:p>
    <w:p w:rsidR="00F50E99" w:rsidRPr="006737C1" w:rsidRDefault="00F50E99" w:rsidP="007048E6">
      <w:pPr>
        <w:spacing w:line="360" w:lineRule="auto"/>
        <w:jc w:val="center"/>
        <w:rPr>
          <w:rFonts w:ascii="Arial" w:hAnsi="Arial" w:cs="Arial"/>
          <w:i/>
          <w:color w:val="000000"/>
        </w:rPr>
      </w:pPr>
      <w:r w:rsidRPr="006737C1">
        <w:rPr>
          <w:rFonts w:ascii="Arial" w:hAnsi="Arial" w:cs="Arial"/>
          <w:b/>
          <w:i/>
        </w:rPr>
        <w:t>ОБЯСНИТЕЛНА ЗАПИСКА ПО БХТПБ</w:t>
      </w:r>
      <w:r w:rsidRPr="006737C1">
        <w:rPr>
          <w:rFonts w:ascii="Arial" w:hAnsi="Arial" w:cs="Arial"/>
          <w:i/>
          <w:color w:val="000000"/>
        </w:rPr>
        <w:t xml:space="preserve"> </w:t>
      </w:r>
      <w:r w:rsidRPr="006737C1">
        <w:rPr>
          <w:rFonts w:ascii="Arial" w:hAnsi="Arial" w:cs="Arial"/>
          <w:b/>
          <w:i/>
          <w:color w:val="000000"/>
        </w:rPr>
        <w:t>И ПРОТИВОПОЖАРНА ЗАЩИТА</w:t>
      </w:r>
    </w:p>
    <w:p w:rsidR="00F50E99" w:rsidRPr="006737C1" w:rsidRDefault="00F50E99" w:rsidP="007048E6">
      <w:pPr>
        <w:spacing w:line="360" w:lineRule="auto"/>
        <w:jc w:val="both"/>
        <w:rPr>
          <w:rFonts w:ascii="Arial" w:hAnsi="Arial" w:cs="Arial"/>
          <w:i/>
        </w:rPr>
      </w:pPr>
    </w:p>
    <w:p w:rsidR="00F50E99" w:rsidRPr="006737C1" w:rsidRDefault="00F50E99" w:rsidP="00910862">
      <w:pPr>
        <w:spacing w:line="360" w:lineRule="auto"/>
        <w:ind w:left="-426" w:right="326" w:firstLine="426"/>
        <w:jc w:val="both"/>
        <w:rPr>
          <w:rFonts w:ascii="Arial" w:hAnsi="Arial" w:cs="Arial"/>
          <w:i/>
        </w:rPr>
      </w:pPr>
      <w:r w:rsidRPr="006737C1">
        <w:rPr>
          <w:rFonts w:ascii="Arial" w:hAnsi="Arial" w:cs="Arial"/>
          <w:i/>
        </w:rPr>
        <w:t>ДАННИ ЗА ТЕХНОЛОГИЧНА ЧАСТ</w:t>
      </w:r>
    </w:p>
    <w:p w:rsidR="00F50E99" w:rsidRPr="006737C1" w:rsidRDefault="00F50E99" w:rsidP="007048E6">
      <w:pPr>
        <w:spacing w:line="360" w:lineRule="auto"/>
        <w:ind w:left="-141" w:right="326" w:firstLine="861"/>
        <w:jc w:val="both"/>
        <w:rPr>
          <w:rFonts w:ascii="Arial" w:hAnsi="Arial" w:cs="Arial"/>
          <w:i/>
        </w:rPr>
      </w:pPr>
      <w:r w:rsidRPr="006737C1">
        <w:rPr>
          <w:rFonts w:ascii="Arial" w:hAnsi="Arial" w:cs="Arial"/>
          <w:i/>
        </w:rPr>
        <w:t>Настоящата записка е разработена въз основа на Инструкция за обема и съдържанието на част БХТПБ към проектите в сила от 01.01.82 г.</w:t>
      </w:r>
    </w:p>
    <w:p w:rsidR="00F50E99" w:rsidRPr="006737C1" w:rsidRDefault="00F50E99" w:rsidP="007048E6">
      <w:pPr>
        <w:spacing w:line="360" w:lineRule="auto"/>
        <w:ind w:left="-567" w:right="326" w:firstLine="1275"/>
        <w:jc w:val="both"/>
        <w:rPr>
          <w:rFonts w:ascii="Arial" w:hAnsi="Arial" w:cs="Arial"/>
          <w:i/>
        </w:rPr>
      </w:pPr>
      <w:r w:rsidRPr="006737C1">
        <w:rPr>
          <w:rFonts w:ascii="Arial" w:hAnsi="Arial" w:cs="Arial"/>
          <w:i/>
        </w:rPr>
        <w:t>По отношението на ел.захранването, обектът е ІІІ</w:t>
      </w:r>
      <w:r w:rsidRPr="006737C1">
        <w:rPr>
          <w:rFonts w:ascii="Arial" w:hAnsi="Arial" w:cs="Arial"/>
          <w:i/>
          <w:vertAlign w:val="superscript"/>
        </w:rPr>
        <w:t>та</w:t>
      </w:r>
      <w:r w:rsidRPr="006737C1">
        <w:rPr>
          <w:rFonts w:ascii="Arial" w:hAnsi="Arial" w:cs="Arial"/>
          <w:i/>
        </w:rPr>
        <w:t xml:space="preserve"> категория.</w:t>
      </w:r>
    </w:p>
    <w:p w:rsidR="00F50E99" w:rsidRPr="006737C1" w:rsidRDefault="00F50E99" w:rsidP="007048E6">
      <w:pPr>
        <w:pStyle w:val="BodyTextIndent2"/>
        <w:spacing w:after="0" w:line="360" w:lineRule="auto"/>
        <w:ind w:left="-141" w:right="43" w:firstLine="861"/>
        <w:jc w:val="both"/>
        <w:rPr>
          <w:rFonts w:ascii="Arial" w:hAnsi="Arial" w:cs="Arial"/>
          <w:i/>
        </w:rPr>
      </w:pPr>
      <w:r w:rsidRPr="006737C1">
        <w:rPr>
          <w:rFonts w:ascii="Arial" w:hAnsi="Arial" w:cs="Arial"/>
          <w:i/>
        </w:rPr>
        <w:t>Електрическата инсталация, съобразена с конструкцията на сградата, се изпълнява с проводник  СВТ.</w:t>
      </w:r>
    </w:p>
    <w:p w:rsidR="00F50E99" w:rsidRPr="006737C1" w:rsidRDefault="00F50E99" w:rsidP="007048E6">
      <w:pPr>
        <w:spacing w:line="360" w:lineRule="auto"/>
        <w:ind w:left="-180" w:right="326" w:firstLine="387"/>
        <w:jc w:val="both"/>
        <w:rPr>
          <w:rFonts w:ascii="Arial" w:hAnsi="Arial" w:cs="Arial"/>
          <w:i/>
        </w:rPr>
      </w:pPr>
      <w:r w:rsidRPr="006737C1">
        <w:rPr>
          <w:rFonts w:ascii="Arial" w:hAnsi="Arial" w:cs="Arial"/>
          <w:i/>
        </w:rPr>
        <w:t xml:space="preserve">        Осветлението на помещенията се осъществява изкуствено, чрез осв.тела  с </w:t>
      </w:r>
      <w:r w:rsidR="007048E6">
        <w:rPr>
          <w:rFonts w:ascii="Arial" w:hAnsi="Arial" w:cs="Arial"/>
          <w:i/>
        </w:rPr>
        <w:t>К</w:t>
      </w:r>
      <w:r w:rsidRPr="006737C1">
        <w:rPr>
          <w:rFonts w:ascii="Arial" w:hAnsi="Arial" w:cs="Arial"/>
          <w:i/>
        </w:rPr>
        <w:t>ЛЛ и LED.</w:t>
      </w:r>
    </w:p>
    <w:p w:rsidR="00F50E99" w:rsidRPr="006737C1" w:rsidRDefault="00F50E99" w:rsidP="00635B8E">
      <w:pPr>
        <w:spacing w:line="360" w:lineRule="auto"/>
        <w:ind w:left="-567" w:right="326" w:firstLine="426"/>
        <w:jc w:val="center"/>
        <w:rPr>
          <w:rFonts w:ascii="Arial" w:hAnsi="Arial" w:cs="Arial"/>
          <w:i/>
        </w:rPr>
      </w:pPr>
      <w:r w:rsidRPr="006737C1">
        <w:rPr>
          <w:rFonts w:ascii="Arial" w:hAnsi="Arial" w:cs="Arial"/>
          <w:i/>
        </w:rPr>
        <w:t>ОЦЕНКА ЗА ВЪЗМОЖНИ ОПАСНОСТИ ЗА ПЕРСОНАЛА</w:t>
      </w:r>
    </w:p>
    <w:p w:rsidR="00F50E99" w:rsidRPr="006737C1" w:rsidRDefault="00F50E99" w:rsidP="007048E6">
      <w:pPr>
        <w:spacing w:line="360" w:lineRule="auto"/>
        <w:ind w:right="326" w:firstLine="888"/>
        <w:jc w:val="both"/>
        <w:rPr>
          <w:rFonts w:ascii="Arial" w:hAnsi="Arial" w:cs="Arial"/>
          <w:i/>
        </w:rPr>
      </w:pPr>
      <w:r w:rsidRPr="006737C1">
        <w:rPr>
          <w:rFonts w:ascii="Arial" w:hAnsi="Arial" w:cs="Arial"/>
          <w:i/>
        </w:rPr>
        <w:t>В процеса на изпълнение на проекта и през време на експлоатация са възможни следните опасности:</w:t>
      </w:r>
    </w:p>
    <w:p w:rsidR="00F50E99" w:rsidRPr="006737C1" w:rsidRDefault="00F50E99" w:rsidP="007048E6">
      <w:pPr>
        <w:numPr>
          <w:ilvl w:val="0"/>
          <w:numId w:val="6"/>
        </w:numPr>
        <w:tabs>
          <w:tab w:val="clear" w:pos="352"/>
          <w:tab w:val="left" w:pos="567"/>
          <w:tab w:val="num" w:pos="709"/>
        </w:tabs>
        <w:suppressAutoHyphens w:val="0"/>
        <w:spacing w:line="360" w:lineRule="auto"/>
        <w:ind w:left="709" w:right="326" w:hanging="425"/>
        <w:jc w:val="both"/>
        <w:rPr>
          <w:rFonts w:ascii="Arial" w:hAnsi="Arial" w:cs="Arial"/>
          <w:i/>
        </w:rPr>
      </w:pPr>
      <w:r w:rsidRPr="006737C1">
        <w:rPr>
          <w:rFonts w:ascii="Arial" w:hAnsi="Arial" w:cs="Arial"/>
          <w:i/>
        </w:rPr>
        <w:t xml:space="preserve">   В режима на експлоатация са възможни поражение от електрически ток при допир до оголени тоководещи части или обгаряне вследсвие образуване на дъги при пробив на изолацията или къси съединения.</w:t>
      </w:r>
    </w:p>
    <w:p w:rsidR="00F50E99" w:rsidRPr="006737C1" w:rsidRDefault="00F50E99" w:rsidP="007048E6">
      <w:pPr>
        <w:numPr>
          <w:ilvl w:val="0"/>
          <w:numId w:val="6"/>
        </w:numPr>
        <w:tabs>
          <w:tab w:val="num" w:pos="709"/>
        </w:tabs>
        <w:suppressAutoHyphens w:val="0"/>
        <w:spacing w:line="360" w:lineRule="auto"/>
        <w:ind w:right="326" w:hanging="68"/>
        <w:jc w:val="both"/>
        <w:rPr>
          <w:rFonts w:ascii="Arial" w:hAnsi="Arial" w:cs="Arial"/>
          <w:i/>
        </w:rPr>
      </w:pPr>
      <w:r w:rsidRPr="006737C1">
        <w:rPr>
          <w:rFonts w:ascii="Arial" w:hAnsi="Arial" w:cs="Arial"/>
          <w:i/>
        </w:rPr>
        <w:t>Засягане на съседен кабел под напрежение по време на работа</w:t>
      </w:r>
    </w:p>
    <w:p w:rsidR="00F50E99" w:rsidRPr="006737C1" w:rsidRDefault="00F50E99" w:rsidP="007048E6">
      <w:pPr>
        <w:numPr>
          <w:ilvl w:val="0"/>
          <w:numId w:val="6"/>
        </w:numPr>
        <w:tabs>
          <w:tab w:val="num" w:pos="709"/>
        </w:tabs>
        <w:suppressAutoHyphens w:val="0"/>
        <w:spacing w:line="360" w:lineRule="auto"/>
        <w:ind w:right="326" w:hanging="68"/>
        <w:jc w:val="both"/>
        <w:rPr>
          <w:rFonts w:ascii="Arial" w:hAnsi="Arial" w:cs="Arial"/>
          <w:i/>
        </w:rPr>
      </w:pPr>
      <w:r w:rsidRPr="006737C1">
        <w:rPr>
          <w:rFonts w:ascii="Arial" w:hAnsi="Arial" w:cs="Arial"/>
          <w:i/>
        </w:rPr>
        <w:t>Допир до части, които нормално не са под напрежение</w:t>
      </w:r>
    </w:p>
    <w:p w:rsidR="00F50E99" w:rsidRPr="007048E6" w:rsidRDefault="00F50E99" w:rsidP="007048E6">
      <w:pPr>
        <w:numPr>
          <w:ilvl w:val="0"/>
          <w:numId w:val="6"/>
        </w:numPr>
        <w:tabs>
          <w:tab w:val="num" w:pos="709"/>
        </w:tabs>
        <w:suppressAutoHyphens w:val="0"/>
        <w:spacing w:line="360" w:lineRule="auto"/>
        <w:ind w:right="326" w:hanging="68"/>
        <w:jc w:val="both"/>
        <w:rPr>
          <w:rFonts w:ascii="Arial" w:hAnsi="Arial" w:cs="Arial"/>
          <w:i/>
        </w:rPr>
      </w:pPr>
      <w:r w:rsidRPr="006737C1">
        <w:rPr>
          <w:rFonts w:ascii="Arial" w:hAnsi="Arial" w:cs="Arial"/>
          <w:i/>
        </w:rPr>
        <w:t>Запалване на открити части на кабел при претоварване или пробив</w:t>
      </w:r>
    </w:p>
    <w:p w:rsidR="00F50E99" w:rsidRPr="006737C1" w:rsidRDefault="00F50E99" w:rsidP="00635B8E">
      <w:pPr>
        <w:spacing w:line="360" w:lineRule="auto"/>
        <w:ind w:left="-567" w:right="326" w:firstLine="199"/>
        <w:jc w:val="center"/>
        <w:rPr>
          <w:rFonts w:ascii="Arial" w:hAnsi="Arial" w:cs="Arial"/>
          <w:i/>
        </w:rPr>
      </w:pPr>
      <w:r w:rsidRPr="006737C1">
        <w:rPr>
          <w:rFonts w:ascii="Arial" w:hAnsi="Arial" w:cs="Arial"/>
          <w:i/>
        </w:rPr>
        <w:t>МЕРКИ ЗА ПРЕДПАЗВАНЕ НА ПЕРСОНАЛА ОТ ВЪЗМОЖНИ ОПАСНОСТИ</w:t>
      </w:r>
    </w:p>
    <w:p w:rsidR="00F50E99" w:rsidRPr="006737C1" w:rsidRDefault="00F50E99" w:rsidP="007048E6">
      <w:pPr>
        <w:pStyle w:val="BodyTextIndent"/>
        <w:spacing w:line="360" w:lineRule="auto"/>
        <w:ind w:left="0" w:right="323"/>
        <w:rPr>
          <w:rFonts w:ascii="Arial" w:hAnsi="Arial" w:cs="Arial"/>
          <w:i/>
          <w:sz w:val="24"/>
          <w:szCs w:val="24"/>
        </w:rPr>
      </w:pPr>
      <w:r w:rsidRPr="006737C1">
        <w:rPr>
          <w:rFonts w:ascii="Arial" w:hAnsi="Arial" w:cs="Arial"/>
          <w:i/>
          <w:sz w:val="24"/>
          <w:szCs w:val="24"/>
        </w:rPr>
        <w:t>За осигуряване на безопасност и хигиена на труда, както и противопожарна  безопасност в експлоатацията на обекта е взето впредвид следното:</w:t>
      </w:r>
    </w:p>
    <w:p w:rsidR="00F50E99" w:rsidRPr="006737C1" w:rsidRDefault="00F50E99" w:rsidP="007048E6">
      <w:pPr>
        <w:pStyle w:val="BodyTextIndent"/>
        <w:numPr>
          <w:ilvl w:val="0"/>
          <w:numId w:val="10"/>
        </w:numPr>
        <w:suppressAutoHyphens w:val="0"/>
        <w:spacing w:line="360" w:lineRule="auto"/>
        <w:ind w:right="323"/>
        <w:rPr>
          <w:rFonts w:ascii="Arial" w:hAnsi="Arial" w:cs="Arial"/>
          <w:i/>
          <w:sz w:val="24"/>
          <w:szCs w:val="24"/>
        </w:rPr>
      </w:pPr>
      <w:r w:rsidRPr="006737C1">
        <w:rPr>
          <w:rFonts w:ascii="Arial" w:hAnsi="Arial" w:cs="Arial"/>
          <w:i/>
          <w:sz w:val="24"/>
          <w:szCs w:val="24"/>
        </w:rPr>
        <w:t>Конструкцията на сградата е монолитна.</w:t>
      </w:r>
    </w:p>
    <w:p w:rsidR="00F50E99" w:rsidRPr="006737C1" w:rsidRDefault="00F50E99" w:rsidP="007048E6">
      <w:pPr>
        <w:pStyle w:val="BodyTextIndent"/>
        <w:numPr>
          <w:ilvl w:val="0"/>
          <w:numId w:val="10"/>
        </w:numPr>
        <w:suppressAutoHyphens w:val="0"/>
        <w:spacing w:line="360" w:lineRule="auto"/>
        <w:ind w:right="-99"/>
        <w:rPr>
          <w:rFonts w:ascii="Arial" w:hAnsi="Arial" w:cs="Arial"/>
          <w:i/>
          <w:sz w:val="24"/>
          <w:szCs w:val="24"/>
        </w:rPr>
      </w:pPr>
      <w:r w:rsidRPr="006737C1">
        <w:rPr>
          <w:rFonts w:ascii="Arial" w:hAnsi="Arial" w:cs="Arial"/>
          <w:i/>
          <w:sz w:val="24"/>
          <w:szCs w:val="24"/>
        </w:rPr>
        <w:t>Помещенията имат размери, които позволяват правилно и целесъобразно разположение и монтиране на всички инсталации и съоръжения.</w:t>
      </w:r>
    </w:p>
    <w:p w:rsidR="00F50E99" w:rsidRPr="006737C1" w:rsidRDefault="00F50E99" w:rsidP="007048E6">
      <w:pPr>
        <w:pStyle w:val="BodyTextIndent"/>
        <w:numPr>
          <w:ilvl w:val="0"/>
          <w:numId w:val="10"/>
        </w:numPr>
        <w:suppressAutoHyphens w:val="0"/>
        <w:spacing w:line="360" w:lineRule="auto"/>
        <w:ind w:right="326"/>
        <w:rPr>
          <w:rFonts w:ascii="Arial" w:hAnsi="Arial" w:cs="Arial"/>
          <w:i/>
          <w:sz w:val="24"/>
          <w:szCs w:val="24"/>
        </w:rPr>
      </w:pPr>
      <w:r w:rsidRPr="006737C1">
        <w:rPr>
          <w:rFonts w:ascii="Arial" w:hAnsi="Arial" w:cs="Arial"/>
          <w:i/>
          <w:sz w:val="24"/>
          <w:szCs w:val="24"/>
        </w:rPr>
        <w:t>Начинът на изпълнение на ел.осветителната и двигателната инсталации е съобразен с изискванията на:</w:t>
      </w:r>
    </w:p>
    <w:p w:rsidR="00F50E99" w:rsidRPr="006737C1" w:rsidRDefault="00F50E99" w:rsidP="007048E6">
      <w:pPr>
        <w:spacing w:line="360" w:lineRule="auto"/>
        <w:ind w:firstLine="708"/>
        <w:jc w:val="both"/>
        <w:rPr>
          <w:rFonts w:ascii="Arial" w:hAnsi="Arial" w:cs="Arial"/>
          <w:i/>
          <w:lang w:val="ru-RU"/>
        </w:rPr>
      </w:pPr>
      <w:r w:rsidRPr="006737C1">
        <w:rPr>
          <w:rFonts w:ascii="Arial" w:hAnsi="Arial" w:cs="Arial"/>
          <w:i/>
          <w:lang w:val="ru-RU"/>
        </w:rPr>
        <w:t xml:space="preserve">1. Наредба № 3 за устройство на електрическите уредби и </w:t>
      </w:r>
      <w:r w:rsidRPr="006737C1">
        <w:rPr>
          <w:rFonts w:ascii="Arial" w:hAnsi="Arial" w:cs="Arial"/>
          <w:i/>
        </w:rPr>
        <w:t xml:space="preserve">  </w:t>
      </w:r>
      <w:r w:rsidRPr="006737C1">
        <w:rPr>
          <w:rFonts w:ascii="Arial" w:hAnsi="Arial" w:cs="Arial"/>
          <w:i/>
          <w:lang w:val="ru-RU"/>
        </w:rPr>
        <w:t>електропроводни линии</w:t>
      </w:r>
      <w:r w:rsidR="007048E6">
        <w:rPr>
          <w:rFonts w:ascii="Arial" w:hAnsi="Arial" w:cs="Arial"/>
          <w:i/>
          <w:lang w:val="ru-RU"/>
        </w:rPr>
        <w:t>.</w:t>
      </w:r>
    </w:p>
    <w:p w:rsidR="00F50E99" w:rsidRPr="006737C1" w:rsidRDefault="00F50E99" w:rsidP="007048E6">
      <w:pPr>
        <w:spacing w:line="360" w:lineRule="auto"/>
        <w:ind w:firstLine="708"/>
        <w:jc w:val="both"/>
        <w:rPr>
          <w:rFonts w:ascii="Arial" w:hAnsi="Arial" w:cs="Arial"/>
          <w:i/>
          <w:lang w:val="ru-RU"/>
        </w:rPr>
      </w:pPr>
      <w:r w:rsidRPr="006737C1">
        <w:rPr>
          <w:rFonts w:ascii="Arial" w:hAnsi="Arial" w:cs="Arial"/>
          <w:i/>
          <w:lang w:val="ru-RU"/>
        </w:rPr>
        <w:lastRenderedPageBreak/>
        <w:t xml:space="preserve">2. Наредба № 4 за проектиране изграждане и експлоатация на електроуредби в сгради </w:t>
      </w:r>
      <w:r w:rsidR="007048E6">
        <w:rPr>
          <w:rFonts w:ascii="Arial" w:hAnsi="Arial" w:cs="Arial"/>
          <w:i/>
          <w:lang w:val="ru-RU"/>
        </w:rPr>
        <w:t>.</w:t>
      </w:r>
    </w:p>
    <w:p w:rsidR="00F50E99" w:rsidRPr="006737C1" w:rsidRDefault="007048E6" w:rsidP="007048E6">
      <w:pPr>
        <w:spacing w:line="360" w:lineRule="auto"/>
        <w:ind w:firstLine="708"/>
        <w:jc w:val="both"/>
        <w:rPr>
          <w:rFonts w:ascii="Arial" w:hAnsi="Arial" w:cs="Arial"/>
          <w:i/>
          <w:lang w:val="ru-RU"/>
        </w:rPr>
      </w:pPr>
      <w:r>
        <w:rPr>
          <w:rFonts w:ascii="Arial" w:hAnsi="Arial" w:cs="Arial"/>
          <w:i/>
          <w:lang w:val="ru-RU"/>
        </w:rPr>
        <w:t>3. Наредба № Із-1971</w:t>
      </w:r>
      <w:r w:rsidR="00F50E99" w:rsidRPr="006737C1">
        <w:rPr>
          <w:rFonts w:ascii="Arial" w:hAnsi="Arial" w:cs="Arial"/>
          <w:i/>
          <w:lang w:val="ru-RU"/>
        </w:rPr>
        <w:t xml:space="preserve">. за строително-технически норми за осигуряване на безопасност при пожар </w:t>
      </w:r>
      <w:r>
        <w:rPr>
          <w:rFonts w:ascii="Arial" w:hAnsi="Arial" w:cs="Arial"/>
          <w:i/>
          <w:lang w:val="ru-RU"/>
        </w:rPr>
        <w:t>.</w:t>
      </w:r>
    </w:p>
    <w:p w:rsidR="00F50E99" w:rsidRPr="006737C1" w:rsidRDefault="00F50E99" w:rsidP="007048E6">
      <w:pPr>
        <w:spacing w:line="360" w:lineRule="auto"/>
        <w:ind w:firstLine="708"/>
        <w:jc w:val="both"/>
        <w:rPr>
          <w:rFonts w:ascii="Arial" w:hAnsi="Arial" w:cs="Arial"/>
          <w:i/>
          <w:lang w:val="ru-RU"/>
        </w:rPr>
      </w:pPr>
      <w:r w:rsidRPr="006737C1">
        <w:rPr>
          <w:rFonts w:ascii="Arial" w:hAnsi="Arial" w:cs="Arial"/>
          <w:i/>
          <w:lang w:val="ru-RU"/>
        </w:rPr>
        <w:t>4. Наредба № 2 за минималните изисквания за здравословни и безопасни условия на труд при извършване н</w:t>
      </w:r>
      <w:r w:rsidR="007048E6">
        <w:rPr>
          <w:rFonts w:ascii="Arial" w:hAnsi="Arial" w:cs="Arial"/>
          <w:i/>
          <w:lang w:val="ru-RU"/>
        </w:rPr>
        <w:t>а строителни и монтажни работи.</w:t>
      </w:r>
    </w:p>
    <w:p w:rsidR="00F50E99" w:rsidRPr="006737C1" w:rsidRDefault="00F50E99" w:rsidP="007048E6">
      <w:pPr>
        <w:spacing w:line="360" w:lineRule="auto"/>
        <w:ind w:firstLine="708"/>
        <w:jc w:val="both"/>
        <w:rPr>
          <w:rFonts w:ascii="Arial" w:hAnsi="Arial" w:cs="Arial"/>
          <w:i/>
          <w:lang w:val="ru-RU"/>
        </w:rPr>
      </w:pPr>
      <w:r w:rsidRPr="006737C1">
        <w:rPr>
          <w:rFonts w:ascii="Arial" w:hAnsi="Arial" w:cs="Arial"/>
          <w:i/>
          <w:lang w:val="ru-RU"/>
        </w:rPr>
        <w:t xml:space="preserve">5. Правилник за приемане на електромонтажните работи </w:t>
      </w:r>
      <w:r w:rsidR="007048E6">
        <w:rPr>
          <w:rFonts w:ascii="Arial" w:hAnsi="Arial" w:cs="Arial"/>
          <w:i/>
          <w:lang w:val="ru-RU"/>
        </w:rPr>
        <w:t>.</w:t>
      </w:r>
    </w:p>
    <w:p w:rsidR="00F50E99" w:rsidRPr="006737C1" w:rsidRDefault="00F50E99" w:rsidP="007048E6">
      <w:pPr>
        <w:spacing w:line="360" w:lineRule="auto"/>
        <w:ind w:firstLine="708"/>
        <w:jc w:val="both"/>
        <w:rPr>
          <w:rFonts w:ascii="Arial" w:hAnsi="Arial" w:cs="Arial"/>
          <w:i/>
          <w:lang w:val="ru-RU"/>
        </w:rPr>
      </w:pPr>
      <w:r w:rsidRPr="006737C1">
        <w:rPr>
          <w:rFonts w:ascii="Arial" w:hAnsi="Arial" w:cs="Arial"/>
          <w:i/>
          <w:lang w:val="ru-RU"/>
        </w:rPr>
        <w:t xml:space="preserve">6. Наредба за съществените изисквания и оценяване на съответствието на електрически съоръжения, предназначени за използване в определени граници на напрежението </w:t>
      </w:r>
      <w:r w:rsidR="007048E6">
        <w:rPr>
          <w:rFonts w:ascii="Arial" w:hAnsi="Arial" w:cs="Arial"/>
          <w:i/>
          <w:lang w:val="ru-RU"/>
        </w:rPr>
        <w:t>.</w:t>
      </w:r>
    </w:p>
    <w:p w:rsidR="00F50E99" w:rsidRPr="007048E6" w:rsidRDefault="00F50E99" w:rsidP="007048E6">
      <w:pPr>
        <w:pStyle w:val="BodyTextIndent"/>
        <w:numPr>
          <w:ilvl w:val="0"/>
          <w:numId w:val="7"/>
        </w:numPr>
        <w:tabs>
          <w:tab w:val="num" w:pos="1129"/>
          <w:tab w:val="num" w:pos="1400"/>
        </w:tabs>
        <w:suppressAutoHyphens w:val="0"/>
        <w:spacing w:line="360" w:lineRule="auto"/>
        <w:ind w:right="-99" w:hanging="210"/>
        <w:rPr>
          <w:rFonts w:ascii="Arial" w:hAnsi="Arial" w:cs="Arial"/>
          <w:i/>
          <w:sz w:val="24"/>
          <w:szCs w:val="24"/>
          <w:lang w:val="ru-RU"/>
        </w:rPr>
      </w:pPr>
      <w:r w:rsidRPr="006737C1">
        <w:rPr>
          <w:rFonts w:ascii="Arial" w:hAnsi="Arial" w:cs="Arial"/>
          <w:i/>
          <w:sz w:val="24"/>
          <w:szCs w:val="24"/>
          <w:lang w:val="ru-RU"/>
        </w:rPr>
        <w:t xml:space="preserve">Таблата са със степен на защита </w:t>
      </w:r>
      <w:r w:rsidRPr="006737C1">
        <w:rPr>
          <w:rFonts w:ascii="Arial" w:hAnsi="Arial" w:cs="Arial"/>
          <w:i/>
          <w:sz w:val="24"/>
          <w:szCs w:val="24"/>
        </w:rPr>
        <w:t>IP</w:t>
      </w:r>
      <w:r w:rsidRPr="006737C1">
        <w:rPr>
          <w:rFonts w:ascii="Arial" w:hAnsi="Arial" w:cs="Arial"/>
          <w:i/>
          <w:sz w:val="24"/>
          <w:szCs w:val="24"/>
          <w:lang w:val="ru-RU"/>
        </w:rPr>
        <w:t xml:space="preserve">-31 и </w:t>
      </w:r>
      <w:r w:rsidRPr="006737C1">
        <w:rPr>
          <w:rFonts w:ascii="Arial" w:hAnsi="Arial" w:cs="Arial"/>
          <w:i/>
          <w:sz w:val="24"/>
          <w:szCs w:val="24"/>
        </w:rPr>
        <w:t>IP-44</w:t>
      </w:r>
      <w:r w:rsidRPr="006737C1">
        <w:rPr>
          <w:rFonts w:ascii="Arial" w:hAnsi="Arial" w:cs="Arial"/>
          <w:i/>
          <w:sz w:val="24"/>
          <w:szCs w:val="24"/>
          <w:lang w:val="ru-RU"/>
        </w:rPr>
        <w:t>. Връзката на входящите и</w:t>
      </w:r>
      <w:r w:rsidR="007048E6">
        <w:rPr>
          <w:rFonts w:ascii="Arial" w:hAnsi="Arial" w:cs="Arial"/>
          <w:i/>
          <w:sz w:val="24"/>
          <w:szCs w:val="24"/>
          <w:lang w:val="ru-RU"/>
        </w:rPr>
        <w:t xml:space="preserve"> </w:t>
      </w:r>
      <w:r w:rsidRPr="007048E6">
        <w:rPr>
          <w:rFonts w:ascii="Arial" w:hAnsi="Arial" w:cs="Arial"/>
          <w:i/>
          <w:sz w:val="24"/>
          <w:szCs w:val="24"/>
        </w:rPr>
        <w:t>и</w:t>
      </w:r>
      <w:r w:rsidRPr="007048E6">
        <w:rPr>
          <w:rFonts w:ascii="Arial" w:hAnsi="Arial" w:cs="Arial"/>
          <w:i/>
          <w:sz w:val="24"/>
          <w:szCs w:val="24"/>
          <w:lang w:val="ru-RU"/>
        </w:rPr>
        <w:t>зходящите</w:t>
      </w:r>
      <w:r w:rsidRPr="007048E6">
        <w:rPr>
          <w:rFonts w:ascii="Arial" w:hAnsi="Arial" w:cs="Arial"/>
          <w:i/>
          <w:sz w:val="24"/>
          <w:szCs w:val="24"/>
        </w:rPr>
        <w:t xml:space="preserve"> </w:t>
      </w:r>
      <w:r w:rsidRPr="007048E6">
        <w:rPr>
          <w:rFonts w:ascii="Arial" w:hAnsi="Arial" w:cs="Arial"/>
          <w:i/>
          <w:sz w:val="24"/>
          <w:szCs w:val="24"/>
          <w:lang w:val="ru-RU"/>
        </w:rPr>
        <w:t>проводници в  таблото става п</w:t>
      </w:r>
      <w:r w:rsidR="007048E6" w:rsidRPr="007048E6">
        <w:rPr>
          <w:rFonts w:ascii="Arial" w:hAnsi="Arial" w:cs="Arial"/>
          <w:i/>
          <w:sz w:val="24"/>
          <w:szCs w:val="24"/>
          <w:lang w:val="ru-RU"/>
        </w:rPr>
        <w:t xml:space="preserve">осредством кабелни обувки, а за </w:t>
      </w:r>
      <w:r w:rsidRPr="007048E6">
        <w:rPr>
          <w:rFonts w:ascii="Arial" w:hAnsi="Arial" w:cs="Arial"/>
          <w:i/>
          <w:sz w:val="24"/>
          <w:szCs w:val="24"/>
          <w:lang w:val="ru-RU"/>
        </w:rPr>
        <w:t>малките</w:t>
      </w:r>
      <w:r w:rsidR="007048E6" w:rsidRPr="007048E6">
        <w:rPr>
          <w:rFonts w:ascii="Arial" w:hAnsi="Arial" w:cs="Arial"/>
          <w:i/>
          <w:sz w:val="24"/>
          <w:szCs w:val="24"/>
          <w:lang w:val="ru-RU"/>
        </w:rPr>
        <w:t xml:space="preserve"> </w:t>
      </w:r>
      <w:r w:rsidRPr="007048E6">
        <w:rPr>
          <w:rFonts w:ascii="Arial" w:hAnsi="Arial" w:cs="Arial"/>
          <w:i/>
          <w:sz w:val="24"/>
          <w:szCs w:val="24"/>
          <w:lang w:val="ru-RU"/>
        </w:rPr>
        <w:t>сечения с каб.ухо и винтово съединение.</w:t>
      </w:r>
    </w:p>
    <w:p w:rsidR="00F50E99" w:rsidRPr="007048E6" w:rsidRDefault="00F50E99" w:rsidP="007048E6">
      <w:pPr>
        <w:pStyle w:val="BodyTextIndent"/>
        <w:numPr>
          <w:ilvl w:val="0"/>
          <w:numId w:val="7"/>
        </w:numPr>
        <w:tabs>
          <w:tab w:val="num" w:pos="720"/>
        </w:tabs>
        <w:suppressAutoHyphens w:val="0"/>
        <w:spacing w:line="360" w:lineRule="auto"/>
        <w:ind w:right="326" w:hanging="210"/>
        <w:rPr>
          <w:rFonts w:ascii="Arial" w:hAnsi="Arial" w:cs="Arial"/>
          <w:i/>
          <w:sz w:val="24"/>
          <w:szCs w:val="24"/>
          <w:lang w:val="ru-RU"/>
        </w:rPr>
      </w:pPr>
      <w:r w:rsidRPr="006737C1">
        <w:rPr>
          <w:rFonts w:ascii="Arial" w:hAnsi="Arial" w:cs="Arial"/>
          <w:i/>
          <w:sz w:val="24"/>
          <w:szCs w:val="24"/>
          <w:lang w:val="ru-RU"/>
        </w:rPr>
        <w:t xml:space="preserve"> Всички ел.съоръжения са технически обезопасени като нетоководещите им</w:t>
      </w:r>
      <w:r w:rsidR="007048E6">
        <w:rPr>
          <w:rFonts w:ascii="Arial" w:hAnsi="Arial" w:cs="Arial"/>
          <w:i/>
          <w:sz w:val="24"/>
          <w:szCs w:val="24"/>
          <w:lang w:val="ru-RU"/>
        </w:rPr>
        <w:t xml:space="preserve"> </w:t>
      </w:r>
      <w:r w:rsidRPr="007048E6">
        <w:rPr>
          <w:rFonts w:ascii="Arial" w:hAnsi="Arial" w:cs="Arial"/>
          <w:i/>
          <w:sz w:val="24"/>
          <w:szCs w:val="24"/>
          <w:lang w:val="ru-RU"/>
        </w:rPr>
        <w:t>метални части се  съединяват с нулевата шина на таблото или към заземителния контур.</w:t>
      </w:r>
    </w:p>
    <w:p w:rsidR="00F50E99" w:rsidRPr="007048E6" w:rsidRDefault="00F50E99" w:rsidP="007048E6">
      <w:pPr>
        <w:pStyle w:val="BodyTextIndent"/>
        <w:numPr>
          <w:ilvl w:val="0"/>
          <w:numId w:val="11"/>
        </w:numPr>
        <w:tabs>
          <w:tab w:val="clear" w:pos="1080"/>
          <w:tab w:val="num" w:pos="720"/>
        </w:tabs>
        <w:suppressAutoHyphens w:val="0"/>
        <w:spacing w:line="360" w:lineRule="auto"/>
        <w:ind w:right="23" w:hanging="720"/>
        <w:rPr>
          <w:rFonts w:ascii="Arial" w:hAnsi="Arial" w:cs="Arial"/>
          <w:i/>
          <w:sz w:val="24"/>
          <w:szCs w:val="24"/>
          <w:lang w:val="ru-RU"/>
        </w:rPr>
      </w:pPr>
      <w:r w:rsidRPr="006737C1">
        <w:rPr>
          <w:rFonts w:ascii="Arial" w:hAnsi="Arial" w:cs="Arial"/>
          <w:i/>
          <w:sz w:val="24"/>
          <w:szCs w:val="24"/>
          <w:lang w:val="ru-RU"/>
        </w:rPr>
        <w:t>Заземителната инсталация се и</w:t>
      </w:r>
      <w:r w:rsidR="007048E6">
        <w:rPr>
          <w:rFonts w:ascii="Arial" w:hAnsi="Arial" w:cs="Arial"/>
          <w:i/>
          <w:sz w:val="24"/>
          <w:szCs w:val="24"/>
          <w:lang w:val="ru-RU"/>
        </w:rPr>
        <w:t xml:space="preserve">зпълнява с трето и пето жило на </w:t>
      </w:r>
      <w:r w:rsidRPr="006737C1">
        <w:rPr>
          <w:rFonts w:ascii="Arial" w:hAnsi="Arial" w:cs="Arial"/>
          <w:i/>
          <w:sz w:val="24"/>
          <w:szCs w:val="24"/>
          <w:lang w:val="ru-RU"/>
        </w:rPr>
        <w:t>захр</w:t>
      </w:r>
      <w:r w:rsidRPr="006737C1">
        <w:rPr>
          <w:rFonts w:ascii="Arial" w:hAnsi="Arial" w:cs="Arial"/>
          <w:i/>
          <w:sz w:val="24"/>
          <w:szCs w:val="24"/>
        </w:rPr>
        <w:t>. кабел</w:t>
      </w:r>
      <w:r w:rsidR="007048E6">
        <w:rPr>
          <w:rFonts w:ascii="Arial" w:hAnsi="Arial" w:cs="Arial"/>
          <w:i/>
          <w:sz w:val="24"/>
          <w:szCs w:val="24"/>
        </w:rPr>
        <w:t>.</w:t>
      </w:r>
      <w:r w:rsidRPr="007048E6">
        <w:rPr>
          <w:rFonts w:ascii="Arial" w:hAnsi="Arial" w:cs="Arial"/>
          <w:i/>
          <w:sz w:val="24"/>
          <w:szCs w:val="24"/>
          <w:lang w:val="ru-RU"/>
        </w:rPr>
        <w:tab/>
      </w:r>
      <w:r w:rsidRPr="007048E6">
        <w:rPr>
          <w:rFonts w:ascii="Arial" w:hAnsi="Arial" w:cs="Arial"/>
          <w:i/>
          <w:sz w:val="24"/>
          <w:szCs w:val="24"/>
          <w:lang w:val="ru-RU"/>
        </w:rPr>
        <w:tab/>
      </w:r>
    </w:p>
    <w:p w:rsidR="00F50E99" w:rsidRPr="006737C1" w:rsidRDefault="00F50E99" w:rsidP="00635B8E">
      <w:pPr>
        <w:spacing w:line="360" w:lineRule="auto"/>
        <w:jc w:val="center"/>
        <w:rPr>
          <w:rFonts w:ascii="Arial" w:hAnsi="Arial" w:cs="Arial"/>
          <w:i/>
          <w:color w:val="000000"/>
        </w:rPr>
      </w:pPr>
      <w:r w:rsidRPr="006737C1">
        <w:rPr>
          <w:rFonts w:ascii="Arial" w:hAnsi="Arial" w:cs="Arial"/>
          <w:i/>
          <w:color w:val="000000"/>
        </w:rPr>
        <w:t>ПРОТИВОПОЖАРНА ЗАЩИТА</w:t>
      </w:r>
    </w:p>
    <w:p w:rsidR="00F663B1" w:rsidRPr="00910862" w:rsidRDefault="00F50E99" w:rsidP="00910862">
      <w:pPr>
        <w:spacing w:line="360" w:lineRule="auto"/>
        <w:ind w:firstLine="708"/>
        <w:jc w:val="both"/>
        <w:rPr>
          <w:rFonts w:ascii="Arial" w:hAnsi="Arial" w:cs="Arial"/>
          <w:i/>
          <w:color w:val="000000"/>
        </w:rPr>
      </w:pPr>
      <w:r w:rsidRPr="006737C1">
        <w:rPr>
          <w:rFonts w:ascii="Arial" w:hAnsi="Arial" w:cs="Arial"/>
          <w:i/>
          <w:color w:val="000000"/>
        </w:rPr>
        <w:t>Според противопожарните строително - технически норми сградата се причислява към сгради с нормална пожарна опасност.</w:t>
      </w:r>
    </w:p>
    <w:p w:rsidR="00F663B1" w:rsidRPr="006737C1" w:rsidRDefault="00F663B1" w:rsidP="007048E6">
      <w:pPr>
        <w:spacing w:line="360" w:lineRule="auto"/>
        <w:jc w:val="both"/>
        <w:rPr>
          <w:rFonts w:ascii="Arial" w:hAnsi="Arial" w:cs="Arial"/>
          <w:i/>
          <w:color w:val="000000"/>
          <w:lang w:val="ru-RU"/>
        </w:rPr>
      </w:pPr>
    </w:p>
    <w:p w:rsidR="00F50E99" w:rsidRPr="006737C1" w:rsidRDefault="00F50E99" w:rsidP="007048E6">
      <w:pPr>
        <w:pStyle w:val="Style"/>
        <w:spacing w:line="360" w:lineRule="auto"/>
        <w:ind w:left="0" w:right="0" w:firstLine="0"/>
        <w:jc w:val="center"/>
        <w:rPr>
          <w:rFonts w:ascii="Arial" w:hAnsi="Arial" w:cs="Arial"/>
          <w:i/>
          <w:lang w:val="bg-BG"/>
        </w:rPr>
      </w:pPr>
      <w:r w:rsidRPr="006737C1">
        <w:rPr>
          <w:rFonts w:ascii="Arial" w:hAnsi="Arial" w:cs="Arial"/>
          <w:i/>
          <w:lang w:val="bg-BG"/>
        </w:rPr>
        <w:t>ОБЯСНИТЕЛНА ЗАПИСКА ПО ЗДРАВОСЛОВНИ И БЕЗОПАСНИ УСЛОВИЯ НА ТРУД</w:t>
      </w:r>
    </w:p>
    <w:p w:rsidR="00F50E99" w:rsidRPr="006737C1" w:rsidRDefault="00F50E99" w:rsidP="007048E6">
      <w:pPr>
        <w:pStyle w:val="Style"/>
        <w:spacing w:line="360" w:lineRule="auto"/>
        <w:ind w:left="0" w:right="0" w:firstLine="0"/>
        <w:jc w:val="center"/>
        <w:rPr>
          <w:rFonts w:ascii="Arial" w:hAnsi="Arial" w:cs="Arial"/>
          <w:i/>
          <w:lang w:val="bg-BG"/>
        </w:rPr>
      </w:pPr>
      <w:r w:rsidRPr="006737C1">
        <w:rPr>
          <w:rFonts w:ascii="Arial" w:hAnsi="Arial" w:cs="Arial"/>
          <w:i/>
          <w:lang w:val="bg-BG"/>
        </w:rPr>
        <w:t>И ПОЖАРНА БЕЗОПАСНОСТ</w:t>
      </w:r>
    </w:p>
    <w:p w:rsidR="00F50E99" w:rsidRPr="006737C1" w:rsidRDefault="00F50E99" w:rsidP="007048E6">
      <w:pPr>
        <w:pStyle w:val="Style"/>
        <w:spacing w:line="360" w:lineRule="auto"/>
        <w:ind w:left="0" w:right="0" w:firstLine="0"/>
        <w:jc w:val="center"/>
        <w:rPr>
          <w:rFonts w:ascii="Arial" w:hAnsi="Arial" w:cs="Arial"/>
          <w:i/>
          <w:lang w:val="bg-BG"/>
        </w:rPr>
      </w:pPr>
      <w:r w:rsidRPr="006737C1">
        <w:rPr>
          <w:rFonts w:ascii="Arial" w:hAnsi="Arial" w:cs="Arial"/>
          <w:i/>
          <w:lang w:val="bg-BG"/>
        </w:rPr>
        <w:t>(ЗБУТПБ)</w:t>
      </w:r>
    </w:p>
    <w:p w:rsidR="007048E6" w:rsidRDefault="00F50E99" w:rsidP="00631610">
      <w:pPr>
        <w:spacing w:line="360" w:lineRule="auto"/>
        <w:ind w:firstLine="708"/>
        <w:jc w:val="both"/>
        <w:rPr>
          <w:rFonts w:ascii="Arial" w:hAnsi="Arial" w:cs="Arial"/>
          <w:i/>
        </w:rPr>
      </w:pPr>
      <w:r w:rsidRPr="006737C1">
        <w:rPr>
          <w:rFonts w:ascii="Arial" w:hAnsi="Arial" w:cs="Arial"/>
          <w:i/>
        </w:rPr>
        <w:t>Започването на монтажните работи да се допуска при спазване изискванията на инструкция по ЗБУТПБ, съответстваща на конкретните условия на работа на обекта.</w:t>
      </w:r>
    </w:p>
    <w:p w:rsidR="00207A65" w:rsidRPr="006737C1" w:rsidRDefault="00207A65" w:rsidP="00910862">
      <w:pPr>
        <w:spacing w:line="360" w:lineRule="auto"/>
        <w:jc w:val="both"/>
        <w:rPr>
          <w:rFonts w:ascii="Arial" w:hAnsi="Arial" w:cs="Arial"/>
          <w:i/>
        </w:rPr>
      </w:pPr>
    </w:p>
    <w:p w:rsidR="00F50E99" w:rsidRPr="006737C1" w:rsidRDefault="00F50E99" w:rsidP="00635B8E">
      <w:pPr>
        <w:spacing w:line="360" w:lineRule="auto"/>
        <w:ind w:firstLine="340"/>
        <w:jc w:val="center"/>
        <w:outlineLvl w:val="0"/>
        <w:rPr>
          <w:rFonts w:ascii="Arial" w:hAnsi="Arial" w:cs="Arial"/>
          <w:i/>
          <w:caps/>
        </w:rPr>
      </w:pPr>
      <w:r w:rsidRPr="006737C1">
        <w:rPr>
          <w:rFonts w:ascii="Arial" w:hAnsi="Arial" w:cs="Arial"/>
          <w:i/>
          <w:caps/>
        </w:rPr>
        <w:t>Възможни вредности и опасности</w:t>
      </w:r>
    </w:p>
    <w:p w:rsidR="00F50E99" w:rsidRPr="006737C1" w:rsidRDefault="00F50E99" w:rsidP="007048E6">
      <w:pPr>
        <w:spacing w:line="360" w:lineRule="auto"/>
        <w:ind w:firstLine="708"/>
        <w:jc w:val="both"/>
        <w:rPr>
          <w:rFonts w:ascii="Arial" w:hAnsi="Arial" w:cs="Arial"/>
          <w:i/>
        </w:rPr>
      </w:pPr>
      <w:r w:rsidRPr="006737C1">
        <w:rPr>
          <w:rFonts w:ascii="Arial" w:hAnsi="Arial" w:cs="Arial"/>
          <w:i/>
        </w:rPr>
        <w:t>В процеса на изпълнение на монтажните работи, предвидени в настоящия проект е   възможно да възникнат следните опасности:</w:t>
      </w:r>
    </w:p>
    <w:p w:rsidR="00F50E99" w:rsidRPr="006737C1" w:rsidRDefault="00F50E99" w:rsidP="007048E6">
      <w:pPr>
        <w:numPr>
          <w:ilvl w:val="0"/>
          <w:numId w:val="8"/>
        </w:numPr>
        <w:suppressAutoHyphens w:val="0"/>
        <w:spacing w:line="360" w:lineRule="auto"/>
        <w:ind w:hanging="76"/>
        <w:jc w:val="both"/>
        <w:rPr>
          <w:rFonts w:ascii="Arial" w:hAnsi="Arial" w:cs="Arial"/>
          <w:i/>
        </w:rPr>
      </w:pPr>
      <w:r w:rsidRPr="006737C1">
        <w:rPr>
          <w:rFonts w:ascii="Arial" w:hAnsi="Arial" w:cs="Arial"/>
          <w:i/>
        </w:rPr>
        <w:lastRenderedPageBreak/>
        <w:t>несъгласувани действия на монтьорите от бригадата, изпълняваща СМР</w:t>
      </w:r>
    </w:p>
    <w:p w:rsidR="00F50E99" w:rsidRPr="006737C1" w:rsidRDefault="00F50E99" w:rsidP="007048E6">
      <w:pPr>
        <w:numPr>
          <w:ilvl w:val="0"/>
          <w:numId w:val="8"/>
        </w:numPr>
        <w:suppressAutoHyphens w:val="0"/>
        <w:spacing w:line="360" w:lineRule="auto"/>
        <w:ind w:hanging="76"/>
        <w:jc w:val="both"/>
        <w:rPr>
          <w:rFonts w:ascii="Arial" w:hAnsi="Arial" w:cs="Arial"/>
          <w:i/>
        </w:rPr>
      </w:pPr>
      <w:r w:rsidRPr="006737C1">
        <w:rPr>
          <w:rFonts w:ascii="Arial" w:hAnsi="Arial" w:cs="Arial"/>
          <w:i/>
        </w:rPr>
        <w:t>липса на необходими за безопасната работа инструменти, обезопасителни</w:t>
      </w:r>
    </w:p>
    <w:p w:rsidR="00F50E99" w:rsidRDefault="00F50E99" w:rsidP="007048E6">
      <w:pPr>
        <w:spacing w:line="360" w:lineRule="auto"/>
        <w:ind w:left="76"/>
        <w:jc w:val="both"/>
        <w:rPr>
          <w:rFonts w:ascii="Arial" w:hAnsi="Arial" w:cs="Arial"/>
          <w:i/>
        </w:rPr>
      </w:pPr>
      <w:r w:rsidRPr="006737C1">
        <w:rPr>
          <w:rFonts w:ascii="Arial" w:hAnsi="Arial" w:cs="Arial"/>
          <w:i/>
        </w:rPr>
        <w:t xml:space="preserve">средства за работа на голяма височина, подходящо работно облекло, лични предпазни средства и т.н. </w:t>
      </w:r>
    </w:p>
    <w:p w:rsidR="00207A65" w:rsidRPr="006737C1" w:rsidRDefault="00207A65" w:rsidP="007048E6">
      <w:pPr>
        <w:spacing w:line="360" w:lineRule="auto"/>
        <w:ind w:left="76"/>
        <w:jc w:val="both"/>
        <w:rPr>
          <w:rFonts w:ascii="Arial" w:hAnsi="Arial" w:cs="Arial"/>
          <w:i/>
        </w:rPr>
      </w:pPr>
    </w:p>
    <w:p w:rsidR="00F50E99" w:rsidRPr="006737C1" w:rsidRDefault="00F50E99" w:rsidP="00635B8E">
      <w:pPr>
        <w:spacing w:line="360" w:lineRule="auto"/>
        <w:ind w:left="-567" w:firstLine="567"/>
        <w:jc w:val="center"/>
        <w:rPr>
          <w:rFonts w:ascii="Arial" w:hAnsi="Arial" w:cs="Arial"/>
          <w:i/>
          <w:caps/>
        </w:rPr>
      </w:pPr>
      <w:r w:rsidRPr="006737C1">
        <w:rPr>
          <w:rFonts w:ascii="Arial" w:hAnsi="Arial" w:cs="Arial"/>
          <w:i/>
          <w:caps/>
        </w:rPr>
        <w:t>Предвидени мероприятия</w:t>
      </w:r>
    </w:p>
    <w:p w:rsidR="00F50E99" w:rsidRPr="006737C1" w:rsidRDefault="00F50E99" w:rsidP="007048E6">
      <w:pPr>
        <w:spacing w:line="360" w:lineRule="auto"/>
        <w:jc w:val="both"/>
        <w:rPr>
          <w:rFonts w:ascii="Arial" w:hAnsi="Arial" w:cs="Arial"/>
          <w:i/>
        </w:rPr>
      </w:pPr>
      <w:r w:rsidRPr="006737C1">
        <w:rPr>
          <w:rFonts w:ascii="Arial" w:hAnsi="Arial" w:cs="Arial"/>
          <w:i/>
        </w:rPr>
        <w:t>С оглед неутрализиране на споменатите по – горе възможни вредности и опасности, се предвиждат следните мероприятия:</w:t>
      </w:r>
    </w:p>
    <w:p w:rsidR="00F50E99" w:rsidRPr="006737C1" w:rsidRDefault="00F50E99" w:rsidP="007048E6">
      <w:pPr>
        <w:numPr>
          <w:ilvl w:val="0"/>
          <w:numId w:val="9"/>
        </w:numPr>
        <w:suppressAutoHyphens w:val="0"/>
        <w:spacing w:line="360" w:lineRule="auto"/>
        <w:ind w:hanging="76"/>
        <w:jc w:val="both"/>
        <w:rPr>
          <w:rFonts w:ascii="Arial" w:hAnsi="Arial" w:cs="Arial"/>
          <w:i/>
        </w:rPr>
      </w:pPr>
      <w:r w:rsidRPr="006737C1">
        <w:rPr>
          <w:rFonts w:ascii="Arial" w:hAnsi="Arial" w:cs="Arial"/>
          <w:i/>
        </w:rPr>
        <w:t>Работната площадка трябва да бъде пожарно обезопасена</w:t>
      </w:r>
    </w:p>
    <w:p w:rsidR="00F50E99" w:rsidRPr="006737C1" w:rsidRDefault="00F50E99" w:rsidP="007048E6">
      <w:pPr>
        <w:numPr>
          <w:ilvl w:val="0"/>
          <w:numId w:val="9"/>
        </w:numPr>
        <w:suppressAutoHyphens w:val="0"/>
        <w:spacing w:line="360" w:lineRule="auto"/>
        <w:ind w:hanging="76"/>
        <w:jc w:val="both"/>
        <w:rPr>
          <w:rFonts w:ascii="Arial" w:hAnsi="Arial" w:cs="Arial"/>
          <w:i/>
        </w:rPr>
      </w:pPr>
      <w:r w:rsidRPr="006737C1">
        <w:rPr>
          <w:rFonts w:ascii="Arial" w:hAnsi="Arial" w:cs="Arial"/>
          <w:i/>
        </w:rPr>
        <w:t>Да се провежда ежедневен инструктаж по техника на безопасност от</w:t>
      </w:r>
    </w:p>
    <w:p w:rsidR="00F50E99" w:rsidRPr="006737C1" w:rsidRDefault="00F50E99" w:rsidP="007048E6">
      <w:pPr>
        <w:spacing w:line="360" w:lineRule="auto"/>
        <w:jc w:val="both"/>
        <w:rPr>
          <w:rFonts w:ascii="Arial" w:hAnsi="Arial" w:cs="Arial"/>
          <w:i/>
        </w:rPr>
      </w:pPr>
      <w:r w:rsidRPr="006737C1">
        <w:rPr>
          <w:rFonts w:ascii="Arial" w:hAnsi="Arial" w:cs="Arial"/>
          <w:i/>
        </w:rPr>
        <w:t>техн.ръководител.</w:t>
      </w:r>
    </w:p>
    <w:p w:rsidR="00F50E99" w:rsidRPr="007048E6" w:rsidRDefault="00F50E99" w:rsidP="007048E6">
      <w:pPr>
        <w:numPr>
          <w:ilvl w:val="0"/>
          <w:numId w:val="9"/>
        </w:numPr>
        <w:suppressAutoHyphens w:val="0"/>
        <w:spacing w:line="360" w:lineRule="auto"/>
        <w:ind w:hanging="76"/>
        <w:jc w:val="both"/>
        <w:rPr>
          <w:rFonts w:ascii="Arial" w:hAnsi="Arial" w:cs="Arial"/>
          <w:i/>
        </w:rPr>
      </w:pPr>
      <w:r w:rsidRPr="006737C1">
        <w:rPr>
          <w:rFonts w:ascii="Arial" w:hAnsi="Arial" w:cs="Arial"/>
          <w:i/>
        </w:rPr>
        <w:t>Изпълнението на всички видове СМР да се извършва от група, състояща се от</w:t>
      </w:r>
      <w:r w:rsidR="007048E6">
        <w:rPr>
          <w:rFonts w:ascii="Arial" w:hAnsi="Arial" w:cs="Arial"/>
          <w:i/>
        </w:rPr>
        <w:t xml:space="preserve"> </w:t>
      </w:r>
      <w:r w:rsidRPr="007048E6">
        <w:rPr>
          <w:rFonts w:ascii="Arial" w:hAnsi="Arial" w:cs="Arial"/>
          <w:i/>
        </w:rPr>
        <w:t>най – малко двама монтажници</w:t>
      </w:r>
      <w:r w:rsidR="007048E6">
        <w:rPr>
          <w:rFonts w:ascii="Arial" w:hAnsi="Arial" w:cs="Arial"/>
          <w:i/>
        </w:rPr>
        <w:t>.</w:t>
      </w:r>
    </w:p>
    <w:p w:rsidR="00F50E99" w:rsidRPr="007048E6" w:rsidRDefault="00F50E99" w:rsidP="007048E6">
      <w:pPr>
        <w:numPr>
          <w:ilvl w:val="0"/>
          <w:numId w:val="9"/>
        </w:numPr>
        <w:suppressAutoHyphens w:val="0"/>
        <w:spacing w:line="360" w:lineRule="auto"/>
        <w:ind w:hanging="76"/>
        <w:jc w:val="both"/>
        <w:rPr>
          <w:rFonts w:ascii="Arial" w:hAnsi="Arial" w:cs="Arial"/>
          <w:i/>
        </w:rPr>
      </w:pPr>
      <w:r w:rsidRPr="006737C1">
        <w:rPr>
          <w:rFonts w:ascii="Arial" w:hAnsi="Arial" w:cs="Arial"/>
          <w:i/>
        </w:rPr>
        <w:t>Всички табла са със защитни капаци, врати, ключ и съответната защита срещу</w:t>
      </w:r>
      <w:r w:rsidR="007048E6">
        <w:rPr>
          <w:rFonts w:ascii="Arial" w:hAnsi="Arial" w:cs="Arial"/>
          <w:i/>
        </w:rPr>
        <w:t xml:space="preserve"> </w:t>
      </w:r>
      <w:r w:rsidRPr="007048E6">
        <w:rPr>
          <w:rFonts w:ascii="Arial" w:hAnsi="Arial" w:cs="Arial"/>
          <w:i/>
        </w:rPr>
        <w:t>прах и вода, метални или от ABS материал /неразпространяващи горенето/.</w:t>
      </w:r>
    </w:p>
    <w:p w:rsidR="00F50E99" w:rsidRPr="006737C1" w:rsidRDefault="00F50E99" w:rsidP="007048E6">
      <w:pPr>
        <w:numPr>
          <w:ilvl w:val="0"/>
          <w:numId w:val="9"/>
        </w:numPr>
        <w:suppressAutoHyphens w:val="0"/>
        <w:spacing w:line="360" w:lineRule="auto"/>
        <w:ind w:hanging="76"/>
        <w:jc w:val="both"/>
        <w:rPr>
          <w:rFonts w:ascii="Arial" w:hAnsi="Arial" w:cs="Arial"/>
          <w:i/>
        </w:rPr>
      </w:pPr>
      <w:r w:rsidRPr="006737C1">
        <w:rPr>
          <w:rFonts w:ascii="Arial" w:hAnsi="Arial" w:cs="Arial"/>
          <w:i/>
        </w:rPr>
        <w:t>Да се използват подходящи инструменти, работно облекло и лпс</w:t>
      </w:r>
      <w:r w:rsidR="007048E6">
        <w:rPr>
          <w:rFonts w:ascii="Arial" w:hAnsi="Arial" w:cs="Arial"/>
          <w:i/>
        </w:rPr>
        <w:t>.</w:t>
      </w:r>
    </w:p>
    <w:p w:rsidR="006737C1" w:rsidRDefault="00F50E99" w:rsidP="007048E6">
      <w:pPr>
        <w:numPr>
          <w:ilvl w:val="0"/>
          <w:numId w:val="9"/>
        </w:numPr>
        <w:suppressAutoHyphens w:val="0"/>
        <w:spacing w:line="360" w:lineRule="auto"/>
        <w:ind w:hanging="76"/>
        <w:jc w:val="both"/>
        <w:rPr>
          <w:rFonts w:ascii="Arial" w:hAnsi="Arial" w:cs="Arial"/>
          <w:i/>
        </w:rPr>
      </w:pPr>
      <w:r w:rsidRPr="006737C1">
        <w:rPr>
          <w:rFonts w:ascii="Arial" w:hAnsi="Arial" w:cs="Arial"/>
          <w:i/>
        </w:rPr>
        <w:t>Отговорният персонал трябва да бъде обучен за борба с пожари.</w:t>
      </w:r>
    </w:p>
    <w:p w:rsidR="00207A65" w:rsidRPr="007048E6" w:rsidRDefault="00207A65" w:rsidP="007048E6">
      <w:pPr>
        <w:numPr>
          <w:ilvl w:val="0"/>
          <w:numId w:val="9"/>
        </w:numPr>
        <w:suppressAutoHyphens w:val="0"/>
        <w:spacing w:line="360" w:lineRule="auto"/>
        <w:ind w:hanging="76"/>
        <w:jc w:val="both"/>
        <w:rPr>
          <w:rFonts w:ascii="Arial" w:hAnsi="Arial" w:cs="Arial"/>
          <w:i/>
        </w:rPr>
      </w:pPr>
    </w:p>
    <w:p w:rsidR="00F50E99" w:rsidRPr="006737C1" w:rsidRDefault="00F50E99" w:rsidP="00635B8E">
      <w:pPr>
        <w:spacing w:line="360" w:lineRule="auto"/>
        <w:jc w:val="center"/>
        <w:outlineLvl w:val="0"/>
        <w:rPr>
          <w:rFonts w:ascii="Arial" w:hAnsi="Arial" w:cs="Arial"/>
          <w:i/>
          <w:caps/>
        </w:rPr>
      </w:pPr>
      <w:r w:rsidRPr="006737C1">
        <w:rPr>
          <w:rFonts w:ascii="Arial" w:hAnsi="Arial" w:cs="Arial"/>
          <w:i/>
          <w:caps/>
        </w:rPr>
        <w:t>Здравословни и безопасни условия на труд</w:t>
      </w:r>
    </w:p>
    <w:p w:rsidR="00F50E99" w:rsidRPr="006737C1" w:rsidRDefault="00F50E99" w:rsidP="007D4772">
      <w:pPr>
        <w:spacing w:line="360" w:lineRule="auto"/>
        <w:ind w:firstLine="708"/>
        <w:jc w:val="both"/>
        <w:rPr>
          <w:rFonts w:ascii="Arial" w:hAnsi="Arial" w:cs="Arial"/>
          <w:i/>
        </w:rPr>
      </w:pPr>
      <w:r w:rsidRPr="006737C1">
        <w:rPr>
          <w:rFonts w:ascii="Arial" w:hAnsi="Arial" w:cs="Arial"/>
          <w:i/>
        </w:rPr>
        <w:t>Осигуряването на здравословни и безопасни условия на труд се извършва съобразно спецификата на провежданата дейност и изискванията на техническото, технологичното и социалното развитие с цел защита на живота, здравето и работоспособността на работещите лица. Работното оборудване се поддържа и своевременно се ремонтира през целия период на използването му и след извеждането му от експлоатация, така, че да не застрашава здравето и безопасността на работещите.</w:t>
      </w:r>
    </w:p>
    <w:p w:rsidR="00F50E99" w:rsidRPr="006737C1" w:rsidRDefault="00F50E99" w:rsidP="007048E6">
      <w:pPr>
        <w:spacing w:line="360" w:lineRule="auto"/>
        <w:jc w:val="both"/>
        <w:rPr>
          <w:rFonts w:ascii="Arial" w:hAnsi="Arial" w:cs="Arial"/>
          <w:i/>
        </w:rPr>
      </w:pPr>
    </w:p>
    <w:p w:rsidR="00F50E99" w:rsidRPr="006737C1" w:rsidRDefault="00F50E99" w:rsidP="007048E6">
      <w:pPr>
        <w:pStyle w:val="BodyText"/>
        <w:tabs>
          <w:tab w:val="left" w:pos="993"/>
        </w:tabs>
        <w:spacing w:line="360" w:lineRule="auto"/>
        <w:jc w:val="both"/>
        <w:rPr>
          <w:rFonts w:ascii="Arial" w:hAnsi="Arial" w:cs="Arial"/>
          <w:i/>
        </w:rPr>
      </w:pPr>
      <w:r w:rsidRPr="006737C1">
        <w:rPr>
          <w:rFonts w:ascii="Arial" w:hAnsi="Arial" w:cs="Arial"/>
          <w:i/>
        </w:rPr>
        <w:t xml:space="preserve">                                                </w:t>
      </w:r>
      <w:r w:rsidR="006737C1">
        <w:rPr>
          <w:rFonts w:ascii="Arial" w:hAnsi="Arial" w:cs="Arial"/>
          <w:i/>
        </w:rPr>
        <w:tab/>
      </w:r>
      <w:r w:rsidR="006737C1">
        <w:rPr>
          <w:rFonts w:ascii="Arial" w:hAnsi="Arial" w:cs="Arial"/>
          <w:i/>
        </w:rPr>
        <w:tab/>
      </w:r>
      <w:r w:rsidR="006737C1">
        <w:rPr>
          <w:rFonts w:ascii="Arial" w:hAnsi="Arial" w:cs="Arial"/>
          <w:i/>
        </w:rPr>
        <w:tab/>
      </w:r>
      <w:r w:rsidR="006737C1">
        <w:rPr>
          <w:rFonts w:ascii="Arial" w:hAnsi="Arial" w:cs="Arial"/>
          <w:i/>
        </w:rPr>
        <w:tab/>
      </w:r>
      <w:r w:rsidRPr="006737C1">
        <w:rPr>
          <w:rFonts w:ascii="Arial" w:hAnsi="Arial" w:cs="Arial"/>
          <w:i/>
        </w:rPr>
        <w:t>Съставил:…….....…………</w:t>
      </w:r>
    </w:p>
    <w:p w:rsidR="00F223CF" w:rsidRPr="00910862" w:rsidRDefault="00F50E99" w:rsidP="00910862">
      <w:pPr>
        <w:spacing w:line="360" w:lineRule="auto"/>
        <w:jc w:val="both"/>
        <w:rPr>
          <w:rFonts w:ascii="Arial" w:hAnsi="Arial" w:cs="Arial"/>
          <w:i/>
        </w:rPr>
      </w:pPr>
      <w:r w:rsidRPr="006737C1">
        <w:rPr>
          <w:rFonts w:ascii="Arial" w:hAnsi="Arial" w:cs="Arial"/>
          <w:i/>
        </w:rPr>
        <w:t xml:space="preserve">                                                          </w:t>
      </w:r>
      <w:r w:rsidR="006737C1">
        <w:rPr>
          <w:rFonts w:ascii="Arial" w:hAnsi="Arial" w:cs="Arial"/>
          <w:i/>
        </w:rPr>
        <w:tab/>
      </w:r>
      <w:r w:rsidR="006737C1">
        <w:rPr>
          <w:rFonts w:ascii="Arial" w:hAnsi="Arial" w:cs="Arial"/>
          <w:i/>
        </w:rPr>
        <w:tab/>
      </w:r>
      <w:r w:rsidR="006737C1">
        <w:rPr>
          <w:rFonts w:ascii="Arial" w:hAnsi="Arial" w:cs="Arial"/>
          <w:i/>
        </w:rPr>
        <w:tab/>
      </w:r>
      <w:r w:rsidR="006737C1">
        <w:rPr>
          <w:rFonts w:ascii="Arial" w:hAnsi="Arial" w:cs="Arial"/>
          <w:i/>
        </w:rPr>
        <w:tab/>
      </w:r>
      <w:r w:rsidRPr="006737C1">
        <w:rPr>
          <w:rFonts w:ascii="Arial" w:hAnsi="Arial" w:cs="Arial"/>
          <w:i/>
        </w:rPr>
        <w:t>/инж. Цв. Илиева/</w:t>
      </w:r>
    </w:p>
    <w:p w:rsidR="00F223CF" w:rsidRPr="00631610" w:rsidRDefault="00F223CF" w:rsidP="00631610">
      <w:pPr>
        <w:pStyle w:val="BodyText"/>
      </w:pPr>
    </w:p>
    <w:sectPr w:rsidR="00F223CF" w:rsidRPr="00631610" w:rsidSect="00F16D0F">
      <w:footerReference w:type="default" r:id="rId8"/>
      <w:pgSz w:w="11906" w:h="16838"/>
      <w:pgMar w:top="1417" w:right="1417" w:bottom="1417" w:left="1417" w:header="720" w:footer="720" w:gutter="0"/>
      <w:pgNumType w:start="3"/>
      <w:cols w:space="72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093" w:rsidRDefault="00B84093" w:rsidP="00F16D0F">
      <w:r>
        <w:separator/>
      </w:r>
    </w:p>
  </w:endnote>
  <w:endnote w:type="continuationSeparator" w:id="0">
    <w:p w:rsidR="00B84093" w:rsidRDefault="00B84093" w:rsidP="00F16D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6891"/>
      <w:docPartObj>
        <w:docPartGallery w:val="Page Numbers (Bottom of Page)"/>
        <w:docPartUnique/>
      </w:docPartObj>
    </w:sdtPr>
    <w:sdtContent>
      <w:p w:rsidR="00B84093" w:rsidRDefault="00B84093">
        <w:pPr>
          <w:pStyle w:val="Footer"/>
          <w:jc w:val="right"/>
        </w:pPr>
        <w:fldSimple w:instr=" PAGE   \* MERGEFORMAT ">
          <w:r w:rsidR="009802A5">
            <w:rPr>
              <w:noProof/>
            </w:rPr>
            <w:t>3</w:t>
          </w:r>
        </w:fldSimple>
      </w:p>
    </w:sdtContent>
  </w:sdt>
  <w:p w:rsidR="00B84093" w:rsidRDefault="00B840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093" w:rsidRDefault="00B84093" w:rsidP="00F16D0F">
      <w:r>
        <w:separator/>
      </w:r>
    </w:p>
  </w:footnote>
  <w:footnote w:type="continuationSeparator" w:id="0">
    <w:p w:rsidR="00B84093" w:rsidRDefault="00B84093" w:rsidP="00F16D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1"/>
    <w:lvl w:ilvl="0">
      <w:start w:val="1"/>
      <w:numFmt w:val="decimal"/>
      <w:lvlText w:val="%1."/>
      <w:lvlJc w:val="left"/>
      <w:pPr>
        <w:tabs>
          <w:tab w:val="num" w:pos="1494"/>
        </w:tabs>
        <w:ind w:left="149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3D94BA1"/>
    <w:multiLevelType w:val="singleLevel"/>
    <w:tmpl w:val="642677AE"/>
    <w:lvl w:ilvl="0">
      <w:start w:val="1"/>
      <w:numFmt w:val="decimal"/>
      <w:lvlText w:val="%1."/>
      <w:lvlJc w:val="left"/>
      <w:pPr>
        <w:tabs>
          <w:tab w:val="num" w:pos="360"/>
        </w:tabs>
        <w:ind w:left="360" w:hanging="360"/>
      </w:pPr>
    </w:lvl>
  </w:abstractNum>
  <w:abstractNum w:abstractNumId="4">
    <w:nsid w:val="13BE19A0"/>
    <w:multiLevelType w:val="hybridMultilevel"/>
    <w:tmpl w:val="6F580F16"/>
    <w:lvl w:ilvl="0" w:tplc="0402000F">
      <w:start w:val="1"/>
      <w:numFmt w:val="decimal"/>
      <w:lvlText w:val="%1."/>
      <w:lvlJc w:val="left"/>
      <w:pPr>
        <w:tabs>
          <w:tab w:val="num" w:pos="810"/>
        </w:tabs>
        <w:ind w:left="81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1B9B2CB8"/>
    <w:multiLevelType w:val="singleLevel"/>
    <w:tmpl w:val="DB04A0CA"/>
    <w:lvl w:ilvl="0">
      <w:start w:val="1"/>
      <w:numFmt w:val="decimal"/>
      <w:lvlText w:val="%1."/>
      <w:lvlJc w:val="left"/>
      <w:pPr>
        <w:tabs>
          <w:tab w:val="num" w:pos="360"/>
        </w:tabs>
        <w:ind w:left="360" w:hanging="360"/>
      </w:pPr>
    </w:lvl>
  </w:abstractNum>
  <w:abstractNum w:abstractNumId="6">
    <w:nsid w:val="25265B3B"/>
    <w:multiLevelType w:val="singleLevel"/>
    <w:tmpl w:val="5EC40CDA"/>
    <w:lvl w:ilvl="0">
      <w:start w:val="1"/>
      <w:numFmt w:val="decimal"/>
      <w:lvlText w:val="%1."/>
      <w:lvlJc w:val="left"/>
      <w:pPr>
        <w:tabs>
          <w:tab w:val="num" w:pos="786"/>
        </w:tabs>
        <w:ind w:left="786" w:hanging="360"/>
      </w:pPr>
      <w:rPr>
        <w:rFonts w:hint="default"/>
      </w:rPr>
    </w:lvl>
  </w:abstractNum>
  <w:abstractNum w:abstractNumId="7">
    <w:nsid w:val="2B760369"/>
    <w:multiLevelType w:val="hybridMultilevel"/>
    <w:tmpl w:val="56D467FA"/>
    <w:lvl w:ilvl="0" w:tplc="04020007">
      <w:start w:val="1"/>
      <w:numFmt w:val="bullet"/>
      <w:lvlText w:val=""/>
      <w:lvlJc w:val="left"/>
      <w:pPr>
        <w:tabs>
          <w:tab w:val="num" w:pos="352"/>
        </w:tabs>
        <w:ind w:left="352" w:hanging="360"/>
      </w:pPr>
      <w:rPr>
        <w:rFonts w:ascii="Symbol" w:hAnsi="Symbol" w:hint="default"/>
      </w:rPr>
    </w:lvl>
    <w:lvl w:ilvl="1" w:tplc="04020003" w:tentative="1">
      <w:start w:val="1"/>
      <w:numFmt w:val="bullet"/>
      <w:lvlText w:val="o"/>
      <w:lvlJc w:val="left"/>
      <w:pPr>
        <w:tabs>
          <w:tab w:val="num" w:pos="1072"/>
        </w:tabs>
        <w:ind w:left="1072" w:hanging="360"/>
      </w:pPr>
      <w:rPr>
        <w:rFonts w:ascii="Courier New" w:hAnsi="Courier New" w:cs="Courier New" w:hint="default"/>
      </w:rPr>
    </w:lvl>
    <w:lvl w:ilvl="2" w:tplc="04020005" w:tentative="1">
      <w:start w:val="1"/>
      <w:numFmt w:val="bullet"/>
      <w:lvlText w:val=""/>
      <w:lvlJc w:val="left"/>
      <w:pPr>
        <w:tabs>
          <w:tab w:val="num" w:pos="1792"/>
        </w:tabs>
        <w:ind w:left="1792" w:hanging="360"/>
      </w:pPr>
      <w:rPr>
        <w:rFonts w:ascii="Wingdings" w:hAnsi="Wingdings" w:hint="default"/>
      </w:rPr>
    </w:lvl>
    <w:lvl w:ilvl="3" w:tplc="04020001" w:tentative="1">
      <w:start w:val="1"/>
      <w:numFmt w:val="bullet"/>
      <w:lvlText w:val=""/>
      <w:lvlJc w:val="left"/>
      <w:pPr>
        <w:tabs>
          <w:tab w:val="num" w:pos="2512"/>
        </w:tabs>
        <w:ind w:left="2512" w:hanging="360"/>
      </w:pPr>
      <w:rPr>
        <w:rFonts w:ascii="Symbol" w:hAnsi="Symbol" w:hint="default"/>
      </w:rPr>
    </w:lvl>
    <w:lvl w:ilvl="4" w:tplc="04020003" w:tentative="1">
      <w:start w:val="1"/>
      <w:numFmt w:val="bullet"/>
      <w:lvlText w:val="o"/>
      <w:lvlJc w:val="left"/>
      <w:pPr>
        <w:tabs>
          <w:tab w:val="num" w:pos="3232"/>
        </w:tabs>
        <w:ind w:left="3232" w:hanging="360"/>
      </w:pPr>
      <w:rPr>
        <w:rFonts w:ascii="Courier New" w:hAnsi="Courier New" w:cs="Courier New" w:hint="default"/>
      </w:rPr>
    </w:lvl>
    <w:lvl w:ilvl="5" w:tplc="04020005" w:tentative="1">
      <w:start w:val="1"/>
      <w:numFmt w:val="bullet"/>
      <w:lvlText w:val=""/>
      <w:lvlJc w:val="left"/>
      <w:pPr>
        <w:tabs>
          <w:tab w:val="num" w:pos="3952"/>
        </w:tabs>
        <w:ind w:left="3952" w:hanging="360"/>
      </w:pPr>
      <w:rPr>
        <w:rFonts w:ascii="Wingdings" w:hAnsi="Wingdings" w:hint="default"/>
      </w:rPr>
    </w:lvl>
    <w:lvl w:ilvl="6" w:tplc="04020001" w:tentative="1">
      <w:start w:val="1"/>
      <w:numFmt w:val="bullet"/>
      <w:lvlText w:val=""/>
      <w:lvlJc w:val="left"/>
      <w:pPr>
        <w:tabs>
          <w:tab w:val="num" w:pos="4672"/>
        </w:tabs>
        <w:ind w:left="4672" w:hanging="360"/>
      </w:pPr>
      <w:rPr>
        <w:rFonts w:ascii="Symbol" w:hAnsi="Symbol" w:hint="default"/>
      </w:rPr>
    </w:lvl>
    <w:lvl w:ilvl="7" w:tplc="04020003" w:tentative="1">
      <w:start w:val="1"/>
      <w:numFmt w:val="bullet"/>
      <w:lvlText w:val="o"/>
      <w:lvlJc w:val="left"/>
      <w:pPr>
        <w:tabs>
          <w:tab w:val="num" w:pos="5392"/>
        </w:tabs>
        <w:ind w:left="5392" w:hanging="360"/>
      </w:pPr>
      <w:rPr>
        <w:rFonts w:ascii="Courier New" w:hAnsi="Courier New" w:cs="Courier New" w:hint="default"/>
      </w:rPr>
    </w:lvl>
    <w:lvl w:ilvl="8" w:tplc="04020005" w:tentative="1">
      <w:start w:val="1"/>
      <w:numFmt w:val="bullet"/>
      <w:lvlText w:val=""/>
      <w:lvlJc w:val="left"/>
      <w:pPr>
        <w:tabs>
          <w:tab w:val="num" w:pos="6112"/>
        </w:tabs>
        <w:ind w:left="6112" w:hanging="360"/>
      </w:pPr>
      <w:rPr>
        <w:rFonts w:ascii="Wingdings" w:hAnsi="Wingdings" w:hint="default"/>
      </w:rPr>
    </w:lvl>
  </w:abstractNum>
  <w:abstractNum w:abstractNumId="8">
    <w:nsid w:val="3B684EF2"/>
    <w:multiLevelType w:val="hybridMultilevel"/>
    <w:tmpl w:val="4108379C"/>
    <w:lvl w:ilvl="0" w:tplc="04020007">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5EE41CBF"/>
    <w:multiLevelType w:val="hybridMultilevel"/>
    <w:tmpl w:val="84924D0A"/>
    <w:lvl w:ilvl="0" w:tplc="E58CD156">
      <w:numFmt w:val="bullet"/>
      <w:lvlText w:val="-"/>
      <w:lvlJc w:val="left"/>
      <w:pPr>
        <w:ind w:left="720" w:hanging="360"/>
      </w:pPr>
      <w:rPr>
        <w:rFonts w:ascii="Verdana" w:eastAsia="Times New Roman" w:hAnsi="Verdana"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609E526A"/>
    <w:multiLevelType w:val="singleLevel"/>
    <w:tmpl w:val="03DEC198"/>
    <w:lvl w:ilvl="0">
      <w:start w:val="1"/>
      <w:numFmt w:val="decimal"/>
      <w:lvlText w:val="%1."/>
      <w:lvlJc w:val="left"/>
      <w:pPr>
        <w:tabs>
          <w:tab w:val="num" w:pos="360"/>
        </w:tabs>
        <w:ind w:left="360" w:hanging="360"/>
      </w:pPr>
    </w:lvl>
  </w:abstractNum>
  <w:abstractNum w:abstractNumId="11">
    <w:nsid w:val="623A2167"/>
    <w:multiLevelType w:val="hybridMultilevel"/>
    <w:tmpl w:val="289EAB30"/>
    <w:lvl w:ilvl="0" w:tplc="E262767A">
      <w:start w:val="1"/>
      <w:numFmt w:val="decimal"/>
      <w:lvlText w:val="%1."/>
      <w:lvlJc w:val="left"/>
      <w:pPr>
        <w:tabs>
          <w:tab w:val="num" w:pos="1664"/>
        </w:tabs>
        <w:ind w:left="1381" w:hanging="1381"/>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64C80E71"/>
    <w:multiLevelType w:val="hybridMultilevel"/>
    <w:tmpl w:val="AA9EDF88"/>
    <w:lvl w:ilvl="0" w:tplc="04020007">
      <w:start w:val="1"/>
      <w:numFmt w:val="bullet"/>
      <w:lvlText w:val=""/>
      <w:lvlJc w:val="left"/>
      <w:pPr>
        <w:tabs>
          <w:tab w:val="num" w:pos="436"/>
        </w:tabs>
        <w:ind w:left="436" w:hanging="360"/>
      </w:pPr>
      <w:rPr>
        <w:rFonts w:ascii="Symbol" w:hAnsi="Symbol" w:hint="default"/>
      </w:rPr>
    </w:lvl>
    <w:lvl w:ilvl="1" w:tplc="04020003" w:tentative="1">
      <w:start w:val="1"/>
      <w:numFmt w:val="bullet"/>
      <w:lvlText w:val="o"/>
      <w:lvlJc w:val="left"/>
      <w:pPr>
        <w:tabs>
          <w:tab w:val="num" w:pos="1156"/>
        </w:tabs>
        <w:ind w:left="1156" w:hanging="360"/>
      </w:pPr>
      <w:rPr>
        <w:rFonts w:ascii="Courier New" w:hAnsi="Courier New" w:cs="Courier New" w:hint="default"/>
      </w:rPr>
    </w:lvl>
    <w:lvl w:ilvl="2" w:tplc="04020005" w:tentative="1">
      <w:start w:val="1"/>
      <w:numFmt w:val="bullet"/>
      <w:lvlText w:val=""/>
      <w:lvlJc w:val="left"/>
      <w:pPr>
        <w:tabs>
          <w:tab w:val="num" w:pos="1876"/>
        </w:tabs>
        <w:ind w:left="1876" w:hanging="360"/>
      </w:pPr>
      <w:rPr>
        <w:rFonts w:ascii="Wingdings" w:hAnsi="Wingdings" w:hint="default"/>
      </w:rPr>
    </w:lvl>
    <w:lvl w:ilvl="3" w:tplc="04020001" w:tentative="1">
      <w:start w:val="1"/>
      <w:numFmt w:val="bullet"/>
      <w:lvlText w:val=""/>
      <w:lvlJc w:val="left"/>
      <w:pPr>
        <w:tabs>
          <w:tab w:val="num" w:pos="2596"/>
        </w:tabs>
        <w:ind w:left="2596" w:hanging="360"/>
      </w:pPr>
      <w:rPr>
        <w:rFonts w:ascii="Symbol" w:hAnsi="Symbol" w:hint="default"/>
      </w:rPr>
    </w:lvl>
    <w:lvl w:ilvl="4" w:tplc="04020003" w:tentative="1">
      <w:start w:val="1"/>
      <w:numFmt w:val="bullet"/>
      <w:lvlText w:val="o"/>
      <w:lvlJc w:val="left"/>
      <w:pPr>
        <w:tabs>
          <w:tab w:val="num" w:pos="3316"/>
        </w:tabs>
        <w:ind w:left="3316" w:hanging="360"/>
      </w:pPr>
      <w:rPr>
        <w:rFonts w:ascii="Courier New" w:hAnsi="Courier New" w:cs="Courier New" w:hint="default"/>
      </w:rPr>
    </w:lvl>
    <w:lvl w:ilvl="5" w:tplc="04020005" w:tentative="1">
      <w:start w:val="1"/>
      <w:numFmt w:val="bullet"/>
      <w:lvlText w:val=""/>
      <w:lvlJc w:val="left"/>
      <w:pPr>
        <w:tabs>
          <w:tab w:val="num" w:pos="4036"/>
        </w:tabs>
        <w:ind w:left="4036" w:hanging="360"/>
      </w:pPr>
      <w:rPr>
        <w:rFonts w:ascii="Wingdings" w:hAnsi="Wingdings" w:hint="default"/>
      </w:rPr>
    </w:lvl>
    <w:lvl w:ilvl="6" w:tplc="04020001" w:tentative="1">
      <w:start w:val="1"/>
      <w:numFmt w:val="bullet"/>
      <w:lvlText w:val=""/>
      <w:lvlJc w:val="left"/>
      <w:pPr>
        <w:tabs>
          <w:tab w:val="num" w:pos="4756"/>
        </w:tabs>
        <w:ind w:left="4756" w:hanging="360"/>
      </w:pPr>
      <w:rPr>
        <w:rFonts w:ascii="Symbol" w:hAnsi="Symbol" w:hint="default"/>
      </w:rPr>
    </w:lvl>
    <w:lvl w:ilvl="7" w:tplc="04020003" w:tentative="1">
      <w:start w:val="1"/>
      <w:numFmt w:val="bullet"/>
      <w:lvlText w:val="o"/>
      <w:lvlJc w:val="left"/>
      <w:pPr>
        <w:tabs>
          <w:tab w:val="num" w:pos="5476"/>
        </w:tabs>
        <w:ind w:left="5476" w:hanging="360"/>
      </w:pPr>
      <w:rPr>
        <w:rFonts w:ascii="Courier New" w:hAnsi="Courier New" w:cs="Courier New" w:hint="default"/>
      </w:rPr>
    </w:lvl>
    <w:lvl w:ilvl="8" w:tplc="04020005" w:tentative="1">
      <w:start w:val="1"/>
      <w:numFmt w:val="bullet"/>
      <w:lvlText w:val=""/>
      <w:lvlJc w:val="left"/>
      <w:pPr>
        <w:tabs>
          <w:tab w:val="num" w:pos="6196"/>
        </w:tabs>
        <w:ind w:left="6196" w:hanging="360"/>
      </w:pPr>
      <w:rPr>
        <w:rFonts w:ascii="Wingdings" w:hAnsi="Wingdings" w:hint="default"/>
      </w:rPr>
    </w:lvl>
  </w:abstractNum>
  <w:abstractNum w:abstractNumId="13">
    <w:nsid w:val="650B18E8"/>
    <w:multiLevelType w:val="singleLevel"/>
    <w:tmpl w:val="DB04A0CA"/>
    <w:lvl w:ilvl="0">
      <w:start w:val="1"/>
      <w:numFmt w:val="decimal"/>
      <w:lvlText w:val="%1."/>
      <w:lvlJc w:val="left"/>
      <w:pPr>
        <w:tabs>
          <w:tab w:val="num" w:pos="360"/>
        </w:tabs>
        <w:ind w:left="360" w:hanging="360"/>
      </w:pPr>
    </w:lvl>
  </w:abstractNum>
  <w:abstractNum w:abstractNumId="14">
    <w:nsid w:val="66B4493C"/>
    <w:multiLevelType w:val="hybridMultilevel"/>
    <w:tmpl w:val="D12AD920"/>
    <w:lvl w:ilvl="0" w:tplc="8FB24044">
      <w:numFmt w:val="bullet"/>
      <w:lvlText w:val="-"/>
      <w:lvlJc w:val="left"/>
      <w:pPr>
        <w:ind w:left="1069" w:hanging="360"/>
      </w:pPr>
      <w:rPr>
        <w:rFonts w:ascii="Arial" w:eastAsia="Times New Roman"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nsid w:val="676563B9"/>
    <w:multiLevelType w:val="hybridMultilevel"/>
    <w:tmpl w:val="1D7695A8"/>
    <w:lvl w:ilvl="0" w:tplc="04020007">
      <w:start w:val="1"/>
      <w:numFmt w:val="bullet"/>
      <w:lvlText w:val=""/>
      <w:lvlJc w:val="left"/>
      <w:pPr>
        <w:tabs>
          <w:tab w:val="num" w:pos="562"/>
        </w:tabs>
        <w:ind w:left="562" w:hanging="360"/>
      </w:pPr>
      <w:rPr>
        <w:rFonts w:ascii="Symbol" w:hAnsi="Symbol" w:hint="default"/>
      </w:rPr>
    </w:lvl>
    <w:lvl w:ilvl="1" w:tplc="04020001">
      <w:start w:val="1"/>
      <w:numFmt w:val="bullet"/>
      <w:lvlText w:val=""/>
      <w:lvlJc w:val="left"/>
      <w:pPr>
        <w:tabs>
          <w:tab w:val="num" w:pos="1282"/>
        </w:tabs>
        <w:ind w:left="1282" w:hanging="360"/>
      </w:pPr>
      <w:rPr>
        <w:rFonts w:ascii="Symbol" w:hAnsi="Symbol" w:hint="default"/>
      </w:rPr>
    </w:lvl>
    <w:lvl w:ilvl="2" w:tplc="04020005" w:tentative="1">
      <w:start w:val="1"/>
      <w:numFmt w:val="bullet"/>
      <w:lvlText w:val=""/>
      <w:lvlJc w:val="left"/>
      <w:pPr>
        <w:tabs>
          <w:tab w:val="num" w:pos="2002"/>
        </w:tabs>
        <w:ind w:left="2002" w:hanging="360"/>
      </w:pPr>
      <w:rPr>
        <w:rFonts w:ascii="Wingdings" w:hAnsi="Wingdings" w:hint="default"/>
      </w:rPr>
    </w:lvl>
    <w:lvl w:ilvl="3" w:tplc="04020001" w:tentative="1">
      <w:start w:val="1"/>
      <w:numFmt w:val="bullet"/>
      <w:lvlText w:val=""/>
      <w:lvlJc w:val="left"/>
      <w:pPr>
        <w:tabs>
          <w:tab w:val="num" w:pos="2722"/>
        </w:tabs>
        <w:ind w:left="2722" w:hanging="360"/>
      </w:pPr>
      <w:rPr>
        <w:rFonts w:ascii="Symbol" w:hAnsi="Symbol" w:hint="default"/>
      </w:rPr>
    </w:lvl>
    <w:lvl w:ilvl="4" w:tplc="04020003" w:tentative="1">
      <w:start w:val="1"/>
      <w:numFmt w:val="bullet"/>
      <w:lvlText w:val="o"/>
      <w:lvlJc w:val="left"/>
      <w:pPr>
        <w:tabs>
          <w:tab w:val="num" w:pos="3442"/>
        </w:tabs>
        <w:ind w:left="3442" w:hanging="360"/>
      </w:pPr>
      <w:rPr>
        <w:rFonts w:ascii="Courier New" w:hAnsi="Courier New" w:cs="Courier New" w:hint="default"/>
      </w:rPr>
    </w:lvl>
    <w:lvl w:ilvl="5" w:tplc="04020005" w:tentative="1">
      <w:start w:val="1"/>
      <w:numFmt w:val="bullet"/>
      <w:lvlText w:val=""/>
      <w:lvlJc w:val="left"/>
      <w:pPr>
        <w:tabs>
          <w:tab w:val="num" w:pos="4162"/>
        </w:tabs>
        <w:ind w:left="4162" w:hanging="360"/>
      </w:pPr>
      <w:rPr>
        <w:rFonts w:ascii="Wingdings" w:hAnsi="Wingdings" w:hint="default"/>
      </w:rPr>
    </w:lvl>
    <w:lvl w:ilvl="6" w:tplc="04020001" w:tentative="1">
      <w:start w:val="1"/>
      <w:numFmt w:val="bullet"/>
      <w:lvlText w:val=""/>
      <w:lvlJc w:val="left"/>
      <w:pPr>
        <w:tabs>
          <w:tab w:val="num" w:pos="4882"/>
        </w:tabs>
        <w:ind w:left="4882" w:hanging="360"/>
      </w:pPr>
      <w:rPr>
        <w:rFonts w:ascii="Symbol" w:hAnsi="Symbol" w:hint="default"/>
      </w:rPr>
    </w:lvl>
    <w:lvl w:ilvl="7" w:tplc="04020003" w:tentative="1">
      <w:start w:val="1"/>
      <w:numFmt w:val="bullet"/>
      <w:lvlText w:val="o"/>
      <w:lvlJc w:val="left"/>
      <w:pPr>
        <w:tabs>
          <w:tab w:val="num" w:pos="5602"/>
        </w:tabs>
        <w:ind w:left="5602" w:hanging="360"/>
      </w:pPr>
      <w:rPr>
        <w:rFonts w:ascii="Courier New" w:hAnsi="Courier New" w:cs="Courier New" w:hint="default"/>
      </w:rPr>
    </w:lvl>
    <w:lvl w:ilvl="8" w:tplc="04020005" w:tentative="1">
      <w:start w:val="1"/>
      <w:numFmt w:val="bullet"/>
      <w:lvlText w:val=""/>
      <w:lvlJc w:val="left"/>
      <w:pPr>
        <w:tabs>
          <w:tab w:val="num" w:pos="6322"/>
        </w:tabs>
        <w:ind w:left="6322" w:hanging="360"/>
      </w:pPr>
      <w:rPr>
        <w:rFonts w:ascii="Wingdings" w:hAnsi="Wingdings" w:hint="default"/>
      </w:rPr>
    </w:lvl>
  </w:abstractNum>
  <w:abstractNum w:abstractNumId="16">
    <w:nsid w:val="6E8B1B9E"/>
    <w:multiLevelType w:val="hybridMultilevel"/>
    <w:tmpl w:val="531E3C86"/>
    <w:lvl w:ilvl="0" w:tplc="386C0E92">
      <w:start w:val="1"/>
      <w:numFmt w:val="decimal"/>
      <w:pStyle w:val="numbers"/>
      <w:lvlText w:val="%1."/>
      <w:lvlJc w:val="left"/>
      <w:pPr>
        <w:tabs>
          <w:tab w:val="num" w:pos="928"/>
        </w:tabs>
        <w:ind w:left="928" w:hanging="360"/>
      </w:pPr>
      <w:rPr>
        <w:rFonts w:hint="default"/>
        <w:b w:val="0"/>
      </w:rPr>
    </w:lvl>
    <w:lvl w:ilvl="1" w:tplc="04020019">
      <w:start w:val="1"/>
      <w:numFmt w:val="lowerLetter"/>
      <w:lvlText w:val="%2."/>
      <w:lvlJc w:val="left"/>
      <w:pPr>
        <w:tabs>
          <w:tab w:val="num" w:pos="1789"/>
        </w:tabs>
        <w:ind w:left="1789" w:hanging="360"/>
      </w:pPr>
    </w:lvl>
    <w:lvl w:ilvl="2" w:tplc="0402001B" w:tentative="1">
      <w:start w:val="1"/>
      <w:numFmt w:val="lowerRoman"/>
      <w:lvlText w:val="%3."/>
      <w:lvlJc w:val="right"/>
      <w:pPr>
        <w:tabs>
          <w:tab w:val="num" w:pos="2509"/>
        </w:tabs>
        <w:ind w:left="2509" w:hanging="180"/>
      </w:pPr>
    </w:lvl>
    <w:lvl w:ilvl="3" w:tplc="0402000F" w:tentative="1">
      <w:start w:val="1"/>
      <w:numFmt w:val="decimal"/>
      <w:lvlText w:val="%4."/>
      <w:lvlJc w:val="left"/>
      <w:pPr>
        <w:tabs>
          <w:tab w:val="num" w:pos="3229"/>
        </w:tabs>
        <w:ind w:left="3229" w:hanging="360"/>
      </w:pPr>
    </w:lvl>
    <w:lvl w:ilvl="4" w:tplc="04020019" w:tentative="1">
      <w:start w:val="1"/>
      <w:numFmt w:val="lowerLetter"/>
      <w:lvlText w:val="%5."/>
      <w:lvlJc w:val="left"/>
      <w:pPr>
        <w:tabs>
          <w:tab w:val="num" w:pos="3949"/>
        </w:tabs>
        <w:ind w:left="3949" w:hanging="360"/>
      </w:pPr>
    </w:lvl>
    <w:lvl w:ilvl="5" w:tplc="0402001B" w:tentative="1">
      <w:start w:val="1"/>
      <w:numFmt w:val="lowerRoman"/>
      <w:lvlText w:val="%6."/>
      <w:lvlJc w:val="right"/>
      <w:pPr>
        <w:tabs>
          <w:tab w:val="num" w:pos="4669"/>
        </w:tabs>
        <w:ind w:left="4669" w:hanging="180"/>
      </w:pPr>
    </w:lvl>
    <w:lvl w:ilvl="6" w:tplc="0402000F" w:tentative="1">
      <w:start w:val="1"/>
      <w:numFmt w:val="decimal"/>
      <w:lvlText w:val="%7."/>
      <w:lvlJc w:val="left"/>
      <w:pPr>
        <w:tabs>
          <w:tab w:val="num" w:pos="5389"/>
        </w:tabs>
        <w:ind w:left="5389" w:hanging="360"/>
      </w:pPr>
    </w:lvl>
    <w:lvl w:ilvl="7" w:tplc="04020019" w:tentative="1">
      <w:start w:val="1"/>
      <w:numFmt w:val="lowerLetter"/>
      <w:lvlText w:val="%8."/>
      <w:lvlJc w:val="left"/>
      <w:pPr>
        <w:tabs>
          <w:tab w:val="num" w:pos="6109"/>
        </w:tabs>
        <w:ind w:left="6109" w:hanging="360"/>
      </w:pPr>
    </w:lvl>
    <w:lvl w:ilvl="8" w:tplc="0402001B" w:tentative="1">
      <w:start w:val="1"/>
      <w:numFmt w:val="lowerRoman"/>
      <w:lvlText w:val="%9."/>
      <w:lvlJc w:val="right"/>
      <w:pPr>
        <w:tabs>
          <w:tab w:val="num" w:pos="6829"/>
        </w:tabs>
        <w:ind w:left="6829" w:hanging="180"/>
      </w:pPr>
    </w:lvl>
  </w:abstractNum>
  <w:abstractNum w:abstractNumId="17">
    <w:nsid w:val="72FF6DAC"/>
    <w:multiLevelType w:val="hybridMultilevel"/>
    <w:tmpl w:val="280EE89E"/>
    <w:lvl w:ilvl="0" w:tplc="C274694C">
      <w:numFmt w:val="bullet"/>
      <w:lvlText w:val="-"/>
      <w:lvlJc w:val="left"/>
      <w:pPr>
        <w:ind w:left="1069" w:hanging="360"/>
      </w:pPr>
      <w:rPr>
        <w:rFonts w:ascii="Arial" w:eastAsia="Times New Roman"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nsid w:val="791450C6"/>
    <w:multiLevelType w:val="hybridMultilevel"/>
    <w:tmpl w:val="0C00AE64"/>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9">
    <w:nsid w:val="7C162564"/>
    <w:multiLevelType w:val="hybridMultilevel"/>
    <w:tmpl w:val="4D4E17F4"/>
    <w:lvl w:ilvl="0" w:tplc="04020007">
      <w:start w:val="1"/>
      <w:numFmt w:val="bullet"/>
      <w:lvlText w:val=""/>
      <w:lvlJc w:val="left"/>
      <w:pPr>
        <w:tabs>
          <w:tab w:val="num" w:pos="436"/>
        </w:tabs>
        <w:ind w:left="436" w:hanging="360"/>
      </w:pPr>
      <w:rPr>
        <w:rFonts w:ascii="Symbol" w:hAnsi="Symbol" w:hint="default"/>
      </w:rPr>
    </w:lvl>
    <w:lvl w:ilvl="1" w:tplc="04020003" w:tentative="1">
      <w:start w:val="1"/>
      <w:numFmt w:val="bullet"/>
      <w:lvlText w:val="o"/>
      <w:lvlJc w:val="left"/>
      <w:pPr>
        <w:tabs>
          <w:tab w:val="num" w:pos="1156"/>
        </w:tabs>
        <w:ind w:left="1156" w:hanging="360"/>
      </w:pPr>
      <w:rPr>
        <w:rFonts w:ascii="Courier New" w:hAnsi="Courier New" w:cs="Courier New" w:hint="default"/>
      </w:rPr>
    </w:lvl>
    <w:lvl w:ilvl="2" w:tplc="04020005" w:tentative="1">
      <w:start w:val="1"/>
      <w:numFmt w:val="bullet"/>
      <w:lvlText w:val=""/>
      <w:lvlJc w:val="left"/>
      <w:pPr>
        <w:tabs>
          <w:tab w:val="num" w:pos="1876"/>
        </w:tabs>
        <w:ind w:left="1876" w:hanging="360"/>
      </w:pPr>
      <w:rPr>
        <w:rFonts w:ascii="Wingdings" w:hAnsi="Wingdings" w:hint="default"/>
      </w:rPr>
    </w:lvl>
    <w:lvl w:ilvl="3" w:tplc="04020001" w:tentative="1">
      <w:start w:val="1"/>
      <w:numFmt w:val="bullet"/>
      <w:lvlText w:val=""/>
      <w:lvlJc w:val="left"/>
      <w:pPr>
        <w:tabs>
          <w:tab w:val="num" w:pos="2596"/>
        </w:tabs>
        <w:ind w:left="2596" w:hanging="360"/>
      </w:pPr>
      <w:rPr>
        <w:rFonts w:ascii="Symbol" w:hAnsi="Symbol" w:hint="default"/>
      </w:rPr>
    </w:lvl>
    <w:lvl w:ilvl="4" w:tplc="04020003" w:tentative="1">
      <w:start w:val="1"/>
      <w:numFmt w:val="bullet"/>
      <w:lvlText w:val="o"/>
      <w:lvlJc w:val="left"/>
      <w:pPr>
        <w:tabs>
          <w:tab w:val="num" w:pos="3316"/>
        </w:tabs>
        <w:ind w:left="3316" w:hanging="360"/>
      </w:pPr>
      <w:rPr>
        <w:rFonts w:ascii="Courier New" w:hAnsi="Courier New" w:cs="Courier New" w:hint="default"/>
      </w:rPr>
    </w:lvl>
    <w:lvl w:ilvl="5" w:tplc="04020005" w:tentative="1">
      <w:start w:val="1"/>
      <w:numFmt w:val="bullet"/>
      <w:lvlText w:val=""/>
      <w:lvlJc w:val="left"/>
      <w:pPr>
        <w:tabs>
          <w:tab w:val="num" w:pos="4036"/>
        </w:tabs>
        <w:ind w:left="4036" w:hanging="360"/>
      </w:pPr>
      <w:rPr>
        <w:rFonts w:ascii="Wingdings" w:hAnsi="Wingdings" w:hint="default"/>
      </w:rPr>
    </w:lvl>
    <w:lvl w:ilvl="6" w:tplc="04020001" w:tentative="1">
      <w:start w:val="1"/>
      <w:numFmt w:val="bullet"/>
      <w:lvlText w:val=""/>
      <w:lvlJc w:val="left"/>
      <w:pPr>
        <w:tabs>
          <w:tab w:val="num" w:pos="4756"/>
        </w:tabs>
        <w:ind w:left="4756" w:hanging="360"/>
      </w:pPr>
      <w:rPr>
        <w:rFonts w:ascii="Symbol" w:hAnsi="Symbol" w:hint="default"/>
      </w:rPr>
    </w:lvl>
    <w:lvl w:ilvl="7" w:tplc="04020003" w:tentative="1">
      <w:start w:val="1"/>
      <w:numFmt w:val="bullet"/>
      <w:lvlText w:val="o"/>
      <w:lvlJc w:val="left"/>
      <w:pPr>
        <w:tabs>
          <w:tab w:val="num" w:pos="5476"/>
        </w:tabs>
        <w:ind w:left="5476" w:hanging="360"/>
      </w:pPr>
      <w:rPr>
        <w:rFonts w:ascii="Courier New" w:hAnsi="Courier New" w:cs="Courier New" w:hint="default"/>
      </w:rPr>
    </w:lvl>
    <w:lvl w:ilvl="8" w:tplc="04020005" w:tentative="1">
      <w:start w:val="1"/>
      <w:numFmt w:val="bullet"/>
      <w:lvlText w:val=""/>
      <w:lvlJc w:val="left"/>
      <w:pPr>
        <w:tabs>
          <w:tab w:val="num" w:pos="6196"/>
        </w:tabs>
        <w:ind w:left="6196"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9"/>
  </w:num>
  <w:num w:numId="6">
    <w:abstractNumId w:val="7"/>
  </w:num>
  <w:num w:numId="7">
    <w:abstractNumId w:val="15"/>
  </w:num>
  <w:num w:numId="8">
    <w:abstractNumId w:val="12"/>
  </w:num>
  <w:num w:numId="9">
    <w:abstractNumId w:val="19"/>
  </w:num>
  <w:num w:numId="10">
    <w:abstractNumId w:val="8"/>
  </w:num>
  <w:num w:numId="11">
    <w:abstractNumId w:val="18"/>
  </w:num>
  <w:num w:numId="12">
    <w:abstractNumId w:val="16"/>
  </w:num>
  <w:num w:numId="13">
    <w:abstractNumId w:val="5"/>
  </w:num>
  <w:num w:numId="14">
    <w:abstractNumId w:val="3"/>
  </w:num>
  <w:num w:numId="15">
    <w:abstractNumId w:val="11"/>
  </w:num>
  <w:num w:numId="16">
    <w:abstractNumId w:val="4"/>
  </w:num>
  <w:num w:numId="17">
    <w:abstractNumId w:val="13"/>
  </w:num>
  <w:num w:numId="18">
    <w:abstractNumId w:val="10"/>
  </w:num>
  <w:num w:numId="19">
    <w:abstractNumId w:val="14"/>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C97524"/>
    <w:rsid w:val="00003F73"/>
    <w:rsid w:val="0002097A"/>
    <w:rsid w:val="00024010"/>
    <w:rsid w:val="00027918"/>
    <w:rsid w:val="00053300"/>
    <w:rsid w:val="00061832"/>
    <w:rsid w:val="00066129"/>
    <w:rsid w:val="00083E08"/>
    <w:rsid w:val="00085289"/>
    <w:rsid w:val="000B3EAD"/>
    <w:rsid w:val="000D4EE9"/>
    <w:rsid w:val="00110A7A"/>
    <w:rsid w:val="00125EA8"/>
    <w:rsid w:val="00134508"/>
    <w:rsid w:val="00173891"/>
    <w:rsid w:val="00174F14"/>
    <w:rsid w:val="0017637A"/>
    <w:rsid w:val="00181650"/>
    <w:rsid w:val="001C78D0"/>
    <w:rsid w:val="001E3547"/>
    <w:rsid w:val="001F7D08"/>
    <w:rsid w:val="00207A65"/>
    <w:rsid w:val="00210A08"/>
    <w:rsid w:val="00241D9C"/>
    <w:rsid w:val="00247886"/>
    <w:rsid w:val="00264090"/>
    <w:rsid w:val="00282C1C"/>
    <w:rsid w:val="002848E2"/>
    <w:rsid w:val="00291156"/>
    <w:rsid w:val="00293B40"/>
    <w:rsid w:val="002A1FAC"/>
    <w:rsid w:val="002A33F7"/>
    <w:rsid w:val="002C0D0A"/>
    <w:rsid w:val="002C0F66"/>
    <w:rsid w:val="002D53C7"/>
    <w:rsid w:val="002D7842"/>
    <w:rsid w:val="002F1258"/>
    <w:rsid w:val="002F7B79"/>
    <w:rsid w:val="003103F4"/>
    <w:rsid w:val="003475C6"/>
    <w:rsid w:val="00360074"/>
    <w:rsid w:val="0036389C"/>
    <w:rsid w:val="0036722E"/>
    <w:rsid w:val="003732E5"/>
    <w:rsid w:val="00374059"/>
    <w:rsid w:val="0038128D"/>
    <w:rsid w:val="003A48D6"/>
    <w:rsid w:val="003C0540"/>
    <w:rsid w:val="003C5326"/>
    <w:rsid w:val="003E1179"/>
    <w:rsid w:val="00400C75"/>
    <w:rsid w:val="00402190"/>
    <w:rsid w:val="00404DC7"/>
    <w:rsid w:val="0043137A"/>
    <w:rsid w:val="00435794"/>
    <w:rsid w:val="004544BC"/>
    <w:rsid w:val="00463535"/>
    <w:rsid w:val="00464209"/>
    <w:rsid w:val="00483155"/>
    <w:rsid w:val="00487ECC"/>
    <w:rsid w:val="00492BA8"/>
    <w:rsid w:val="004A0299"/>
    <w:rsid w:val="004A2A01"/>
    <w:rsid w:val="004B56D2"/>
    <w:rsid w:val="004C23D1"/>
    <w:rsid w:val="004F001B"/>
    <w:rsid w:val="00501719"/>
    <w:rsid w:val="00510674"/>
    <w:rsid w:val="0052070F"/>
    <w:rsid w:val="00541C46"/>
    <w:rsid w:val="00543A89"/>
    <w:rsid w:val="00555769"/>
    <w:rsid w:val="00564ADF"/>
    <w:rsid w:val="005878ED"/>
    <w:rsid w:val="005A3745"/>
    <w:rsid w:val="005C5AE1"/>
    <w:rsid w:val="005F5951"/>
    <w:rsid w:val="005F62F9"/>
    <w:rsid w:val="00631610"/>
    <w:rsid w:val="00635B8E"/>
    <w:rsid w:val="00641548"/>
    <w:rsid w:val="00667A80"/>
    <w:rsid w:val="006737C1"/>
    <w:rsid w:val="00674595"/>
    <w:rsid w:val="006827B1"/>
    <w:rsid w:val="006957EA"/>
    <w:rsid w:val="006B7C9A"/>
    <w:rsid w:val="006C07B0"/>
    <w:rsid w:val="006C3550"/>
    <w:rsid w:val="006D432B"/>
    <w:rsid w:val="007048E6"/>
    <w:rsid w:val="0070770A"/>
    <w:rsid w:val="00710015"/>
    <w:rsid w:val="00722F57"/>
    <w:rsid w:val="0077738E"/>
    <w:rsid w:val="00797501"/>
    <w:rsid w:val="007A1652"/>
    <w:rsid w:val="007B5864"/>
    <w:rsid w:val="007C5479"/>
    <w:rsid w:val="007D1C85"/>
    <w:rsid w:val="007D4772"/>
    <w:rsid w:val="007F0A93"/>
    <w:rsid w:val="007F3E36"/>
    <w:rsid w:val="00825876"/>
    <w:rsid w:val="008352BC"/>
    <w:rsid w:val="0083595A"/>
    <w:rsid w:val="008456D8"/>
    <w:rsid w:val="00854578"/>
    <w:rsid w:val="00860925"/>
    <w:rsid w:val="00891274"/>
    <w:rsid w:val="008F0A3C"/>
    <w:rsid w:val="00910862"/>
    <w:rsid w:val="00922271"/>
    <w:rsid w:val="00933AF1"/>
    <w:rsid w:val="00945157"/>
    <w:rsid w:val="009543D3"/>
    <w:rsid w:val="00973910"/>
    <w:rsid w:val="009802A5"/>
    <w:rsid w:val="009C428E"/>
    <w:rsid w:val="009F1B58"/>
    <w:rsid w:val="00A10E38"/>
    <w:rsid w:val="00A12153"/>
    <w:rsid w:val="00A142BE"/>
    <w:rsid w:val="00A230AD"/>
    <w:rsid w:val="00A40A9F"/>
    <w:rsid w:val="00A42CAE"/>
    <w:rsid w:val="00A44F2B"/>
    <w:rsid w:val="00A4566C"/>
    <w:rsid w:val="00A6180C"/>
    <w:rsid w:val="00A95955"/>
    <w:rsid w:val="00AB2481"/>
    <w:rsid w:val="00AB7126"/>
    <w:rsid w:val="00AC0430"/>
    <w:rsid w:val="00AC78F6"/>
    <w:rsid w:val="00AD6D2B"/>
    <w:rsid w:val="00B17628"/>
    <w:rsid w:val="00B36714"/>
    <w:rsid w:val="00B64C63"/>
    <w:rsid w:val="00B7308E"/>
    <w:rsid w:val="00B739E9"/>
    <w:rsid w:val="00B84093"/>
    <w:rsid w:val="00B94623"/>
    <w:rsid w:val="00BA4330"/>
    <w:rsid w:val="00BA6847"/>
    <w:rsid w:val="00BA6F83"/>
    <w:rsid w:val="00BE1E49"/>
    <w:rsid w:val="00BE3B51"/>
    <w:rsid w:val="00C13D90"/>
    <w:rsid w:val="00C22878"/>
    <w:rsid w:val="00C303BF"/>
    <w:rsid w:val="00C350F6"/>
    <w:rsid w:val="00C4360E"/>
    <w:rsid w:val="00C56731"/>
    <w:rsid w:val="00C57218"/>
    <w:rsid w:val="00C7173C"/>
    <w:rsid w:val="00C91FAD"/>
    <w:rsid w:val="00C97524"/>
    <w:rsid w:val="00CA3158"/>
    <w:rsid w:val="00CA448F"/>
    <w:rsid w:val="00CA79FE"/>
    <w:rsid w:val="00D04CEB"/>
    <w:rsid w:val="00D058A1"/>
    <w:rsid w:val="00D43374"/>
    <w:rsid w:val="00D45C9B"/>
    <w:rsid w:val="00D729EB"/>
    <w:rsid w:val="00D732D1"/>
    <w:rsid w:val="00DC1C76"/>
    <w:rsid w:val="00DC200C"/>
    <w:rsid w:val="00DE26EC"/>
    <w:rsid w:val="00DF7F5B"/>
    <w:rsid w:val="00E111F1"/>
    <w:rsid w:val="00E1691D"/>
    <w:rsid w:val="00E5093E"/>
    <w:rsid w:val="00E70E27"/>
    <w:rsid w:val="00E76335"/>
    <w:rsid w:val="00E83406"/>
    <w:rsid w:val="00E972FE"/>
    <w:rsid w:val="00EB60A9"/>
    <w:rsid w:val="00EC23B4"/>
    <w:rsid w:val="00EC663D"/>
    <w:rsid w:val="00F05CC5"/>
    <w:rsid w:val="00F115A8"/>
    <w:rsid w:val="00F16D0F"/>
    <w:rsid w:val="00F21306"/>
    <w:rsid w:val="00F214A2"/>
    <w:rsid w:val="00F223CF"/>
    <w:rsid w:val="00F44639"/>
    <w:rsid w:val="00F44809"/>
    <w:rsid w:val="00F50E99"/>
    <w:rsid w:val="00F610FA"/>
    <w:rsid w:val="00F663B1"/>
    <w:rsid w:val="00F73E1C"/>
    <w:rsid w:val="00F7529C"/>
    <w:rsid w:val="00F75674"/>
    <w:rsid w:val="00F9671A"/>
    <w:rsid w:val="00F96C4F"/>
    <w:rsid w:val="00FA71D5"/>
    <w:rsid w:val="00FC679D"/>
    <w:rsid w:val="00FF75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547"/>
    <w:pPr>
      <w:suppressAutoHyphens/>
    </w:pPr>
    <w:rPr>
      <w:sz w:val="24"/>
      <w:szCs w:val="24"/>
      <w:lang w:val="bg-BG" w:eastAsia="ar-SA"/>
    </w:rPr>
  </w:style>
  <w:style w:type="paragraph" w:styleId="Heading1">
    <w:name w:val="heading 1"/>
    <w:basedOn w:val="Normal"/>
    <w:next w:val="Normal"/>
    <w:link w:val="Heading1Char"/>
    <w:uiPriority w:val="9"/>
    <w:qFormat/>
    <w:rsid w:val="006737C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BodyText"/>
    <w:qFormat/>
    <w:rsid w:val="001E3547"/>
    <w:pPr>
      <w:keepNext/>
      <w:numPr>
        <w:ilvl w:val="2"/>
        <w:numId w:val="1"/>
      </w:numPr>
      <w:outlineLvl w:val="2"/>
    </w:pPr>
    <w:rPr>
      <w:rFonts w:ascii="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rsid w:val="001E3547"/>
    <w:rPr>
      <w:rFonts w:ascii="Arial" w:hAnsi="Arial"/>
      <w:sz w:val="24"/>
    </w:rPr>
  </w:style>
  <w:style w:type="character" w:customStyle="1" w:styleId="BodyTextIndentChar">
    <w:name w:val="Body Text Indent Char"/>
    <w:rsid w:val="001E3547"/>
    <w:rPr>
      <w:sz w:val="28"/>
    </w:rPr>
  </w:style>
  <w:style w:type="character" w:styleId="Hyperlink">
    <w:name w:val="Hyperlink"/>
    <w:rsid w:val="001E3547"/>
    <w:rPr>
      <w:color w:val="0000FF"/>
      <w:u w:val="single"/>
    </w:rPr>
  </w:style>
  <w:style w:type="character" w:customStyle="1" w:styleId="DocumentMapChar">
    <w:name w:val="Document Map Char"/>
    <w:rsid w:val="001E3547"/>
    <w:rPr>
      <w:rFonts w:ascii="Tahoma" w:hAnsi="Tahoma" w:cs="Tahoma"/>
      <w:sz w:val="16"/>
      <w:szCs w:val="16"/>
    </w:rPr>
  </w:style>
  <w:style w:type="character" w:customStyle="1" w:styleId="NumberingSymbols">
    <w:name w:val="Numbering Symbols"/>
    <w:rsid w:val="001E3547"/>
  </w:style>
  <w:style w:type="paragraph" w:customStyle="1" w:styleId="Heading">
    <w:name w:val="Heading"/>
    <w:basedOn w:val="Normal"/>
    <w:next w:val="BodyText"/>
    <w:rsid w:val="001E3547"/>
    <w:pPr>
      <w:keepNext/>
      <w:spacing w:before="240" w:after="120"/>
    </w:pPr>
    <w:rPr>
      <w:rFonts w:ascii="Arial" w:eastAsia="Microsoft YaHei" w:hAnsi="Arial" w:cs="Mangal"/>
      <w:sz w:val="28"/>
      <w:szCs w:val="28"/>
    </w:rPr>
  </w:style>
  <w:style w:type="paragraph" w:styleId="BodyText">
    <w:name w:val="Body Text"/>
    <w:basedOn w:val="Normal"/>
    <w:rsid w:val="001E3547"/>
    <w:pPr>
      <w:spacing w:after="120"/>
    </w:pPr>
  </w:style>
  <w:style w:type="paragraph" w:styleId="List">
    <w:name w:val="List"/>
    <w:basedOn w:val="BodyText"/>
    <w:rsid w:val="001E3547"/>
    <w:rPr>
      <w:rFonts w:cs="Mangal"/>
    </w:rPr>
  </w:style>
  <w:style w:type="paragraph" w:styleId="Caption">
    <w:name w:val="caption"/>
    <w:basedOn w:val="Normal"/>
    <w:qFormat/>
    <w:rsid w:val="001E3547"/>
    <w:pPr>
      <w:suppressLineNumbers/>
      <w:spacing w:before="120" w:after="120"/>
    </w:pPr>
    <w:rPr>
      <w:rFonts w:cs="Mangal"/>
      <w:i/>
      <w:iCs/>
    </w:rPr>
  </w:style>
  <w:style w:type="paragraph" w:customStyle="1" w:styleId="Index">
    <w:name w:val="Index"/>
    <w:basedOn w:val="Normal"/>
    <w:rsid w:val="001E3547"/>
    <w:pPr>
      <w:suppressLineNumbers/>
    </w:pPr>
    <w:rPr>
      <w:rFonts w:cs="Mangal"/>
    </w:rPr>
  </w:style>
  <w:style w:type="paragraph" w:styleId="BodyTextIndent">
    <w:name w:val="Body Text Indent"/>
    <w:basedOn w:val="Normal"/>
    <w:rsid w:val="001E3547"/>
    <w:pPr>
      <w:ind w:left="283" w:firstLine="708"/>
      <w:jc w:val="both"/>
    </w:pPr>
    <w:rPr>
      <w:sz w:val="28"/>
      <w:szCs w:val="20"/>
    </w:rPr>
  </w:style>
  <w:style w:type="paragraph" w:styleId="ListParagraph">
    <w:name w:val="List Paragraph"/>
    <w:basedOn w:val="Normal"/>
    <w:qFormat/>
    <w:rsid w:val="001E3547"/>
    <w:pPr>
      <w:ind w:left="708"/>
    </w:pPr>
    <w:rPr>
      <w:sz w:val="20"/>
      <w:szCs w:val="20"/>
    </w:rPr>
  </w:style>
  <w:style w:type="paragraph" w:styleId="DocumentMap">
    <w:name w:val="Document Map"/>
    <w:basedOn w:val="Normal"/>
    <w:rsid w:val="001E3547"/>
    <w:rPr>
      <w:rFonts w:ascii="Tahoma" w:hAnsi="Tahoma"/>
      <w:sz w:val="16"/>
      <w:szCs w:val="16"/>
    </w:rPr>
  </w:style>
  <w:style w:type="paragraph" w:styleId="Header">
    <w:name w:val="header"/>
    <w:basedOn w:val="Normal"/>
    <w:link w:val="HeaderChar"/>
    <w:uiPriority w:val="99"/>
    <w:unhideWhenUsed/>
    <w:rsid w:val="00F16D0F"/>
    <w:pPr>
      <w:tabs>
        <w:tab w:val="center" w:pos="4703"/>
        <w:tab w:val="right" w:pos="9406"/>
      </w:tabs>
    </w:pPr>
  </w:style>
  <w:style w:type="character" w:customStyle="1" w:styleId="HeaderChar">
    <w:name w:val="Header Char"/>
    <w:basedOn w:val="DefaultParagraphFont"/>
    <w:link w:val="Header"/>
    <w:uiPriority w:val="99"/>
    <w:rsid w:val="00F16D0F"/>
    <w:rPr>
      <w:sz w:val="24"/>
      <w:szCs w:val="24"/>
      <w:lang w:val="bg-BG" w:eastAsia="ar-SA"/>
    </w:rPr>
  </w:style>
  <w:style w:type="paragraph" w:styleId="Footer">
    <w:name w:val="footer"/>
    <w:basedOn w:val="Normal"/>
    <w:link w:val="FooterChar"/>
    <w:unhideWhenUsed/>
    <w:rsid w:val="00F16D0F"/>
    <w:pPr>
      <w:tabs>
        <w:tab w:val="center" w:pos="4703"/>
        <w:tab w:val="right" w:pos="9406"/>
      </w:tabs>
    </w:pPr>
  </w:style>
  <w:style w:type="character" w:customStyle="1" w:styleId="FooterChar">
    <w:name w:val="Footer Char"/>
    <w:basedOn w:val="DefaultParagraphFont"/>
    <w:link w:val="Footer"/>
    <w:uiPriority w:val="99"/>
    <w:rsid w:val="00F16D0F"/>
    <w:rPr>
      <w:sz w:val="24"/>
      <w:szCs w:val="24"/>
      <w:lang w:val="bg-BG" w:eastAsia="ar-SA"/>
    </w:rPr>
  </w:style>
  <w:style w:type="paragraph" w:styleId="BodyTextIndent2">
    <w:name w:val="Body Text Indent 2"/>
    <w:basedOn w:val="Normal"/>
    <w:link w:val="BodyTextIndent2Char"/>
    <w:uiPriority w:val="99"/>
    <w:semiHidden/>
    <w:unhideWhenUsed/>
    <w:rsid w:val="00F50E99"/>
    <w:pPr>
      <w:spacing w:after="120" w:line="480" w:lineRule="auto"/>
      <w:ind w:left="283"/>
    </w:pPr>
  </w:style>
  <w:style w:type="character" w:customStyle="1" w:styleId="BodyTextIndent2Char">
    <w:name w:val="Body Text Indent 2 Char"/>
    <w:basedOn w:val="DefaultParagraphFont"/>
    <w:link w:val="BodyTextIndent2"/>
    <w:uiPriority w:val="99"/>
    <w:semiHidden/>
    <w:rsid w:val="00F50E99"/>
    <w:rPr>
      <w:sz w:val="24"/>
      <w:szCs w:val="24"/>
      <w:lang w:val="bg-BG" w:eastAsia="ar-SA"/>
    </w:rPr>
  </w:style>
  <w:style w:type="paragraph" w:customStyle="1" w:styleId="Style">
    <w:name w:val="Style"/>
    <w:rsid w:val="00F50E99"/>
    <w:pPr>
      <w:widowControl w:val="0"/>
      <w:autoSpaceDE w:val="0"/>
      <w:autoSpaceDN w:val="0"/>
      <w:adjustRightInd w:val="0"/>
      <w:ind w:left="140" w:right="140" w:firstLine="840"/>
      <w:jc w:val="both"/>
    </w:pPr>
    <w:rPr>
      <w:sz w:val="24"/>
      <w:szCs w:val="24"/>
    </w:rPr>
  </w:style>
  <w:style w:type="character" w:customStyle="1" w:styleId="Heading1Char">
    <w:name w:val="Heading 1 Char"/>
    <w:basedOn w:val="DefaultParagraphFont"/>
    <w:link w:val="Heading1"/>
    <w:uiPriority w:val="9"/>
    <w:rsid w:val="006737C1"/>
    <w:rPr>
      <w:rFonts w:asciiTheme="majorHAnsi" w:eastAsiaTheme="majorEastAsia" w:hAnsiTheme="majorHAnsi" w:cstheme="majorBidi"/>
      <w:color w:val="365F91" w:themeColor="accent1" w:themeShade="BF"/>
      <w:sz w:val="32"/>
      <w:szCs w:val="32"/>
      <w:lang w:val="bg-BG" w:eastAsia="ar-SA"/>
    </w:rPr>
  </w:style>
  <w:style w:type="paragraph" w:customStyle="1" w:styleId="numbers">
    <w:name w:val="~numbers"/>
    <w:basedOn w:val="Normal"/>
    <w:rsid w:val="006737C1"/>
    <w:pPr>
      <w:numPr>
        <w:numId w:val="12"/>
      </w:numPr>
      <w:suppressAutoHyphens w:val="0"/>
      <w:spacing w:line="288" w:lineRule="auto"/>
      <w:jc w:val="both"/>
    </w:pPr>
    <w:rPr>
      <w:rFonts w:ascii="Arial" w:hAnsi="Arial" w:cs="Arial"/>
      <w:sz w:val="22"/>
      <w:szCs w:val="22"/>
      <w:lang w:val="ru-RU" w:eastAsia="en-US"/>
    </w:rPr>
  </w:style>
  <w:style w:type="paragraph" w:customStyle="1" w:styleId="Standard">
    <w:name w:val="Standard"/>
    <w:rsid w:val="00264090"/>
    <w:pPr>
      <w:widowControl w:val="0"/>
      <w:suppressAutoHyphens/>
      <w:autoSpaceDN w:val="0"/>
    </w:pPr>
    <w:rPr>
      <w:rFonts w:eastAsia="SimSun" w:cs="Mangal"/>
      <w:kern w:val="3"/>
      <w:sz w:val="24"/>
      <w:szCs w:val="24"/>
      <w:lang w:val="bg-BG" w:eastAsia="zh-CN" w:bidi="hi-IN"/>
    </w:rPr>
  </w:style>
  <w:style w:type="paragraph" w:styleId="BalloonText">
    <w:name w:val="Balloon Text"/>
    <w:basedOn w:val="Normal"/>
    <w:link w:val="BalloonTextChar"/>
    <w:uiPriority w:val="99"/>
    <w:semiHidden/>
    <w:unhideWhenUsed/>
    <w:rsid w:val="00F223CF"/>
    <w:rPr>
      <w:rFonts w:ascii="Tahoma" w:hAnsi="Tahoma" w:cs="Tahoma"/>
      <w:sz w:val="16"/>
      <w:szCs w:val="16"/>
    </w:rPr>
  </w:style>
  <w:style w:type="character" w:customStyle="1" w:styleId="BalloonTextChar">
    <w:name w:val="Balloon Text Char"/>
    <w:basedOn w:val="DefaultParagraphFont"/>
    <w:link w:val="BalloonText"/>
    <w:uiPriority w:val="99"/>
    <w:semiHidden/>
    <w:rsid w:val="00F223CF"/>
    <w:rPr>
      <w:rFonts w:ascii="Tahoma" w:hAnsi="Tahoma" w:cs="Tahoma"/>
      <w:sz w:val="16"/>
      <w:szCs w:val="16"/>
      <w:lang w:val="bg-BG" w:eastAsia="ar-SA"/>
    </w:rPr>
  </w:style>
</w:styles>
</file>

<file path=word/webSettings.xml><?xml version="1.0" encoding="utf-8"?>
<w:webSettings xmlns:r="http://schemas.openxmlformats.org/officeDocument/2006/relationships" xmlns:w="http://schemas.openxmlformats.org/wordprocessingml/2006/main">
  <w:divs>
    <w:div w:id="985476189">
      <w:bodyDiv w:val="1"/>
      <w:marLeft w:val="0"/>
      <w:marRight w:val="0"/>
      <w:marTop w:val="0"/>
      <w:marBottom w:val="0"/>
      <w:divBdr>
        <w:top w:val="none" w:sz="0" w:space="0" w:color="auto"/>
        <w:left w:val="none" w:sz="0" w:space="0" w:color="auto"/>
        <w:bottom w:val="none" w:sz="0" w:space="0" w:color="auto"/>
        <w:right w:val="none" w:sz="0" w:space="0" w:color="auto"/>
      </w:divBdr>
    </w:div>
    <w:div w:id="187669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BA0FB-F846-4680-9778-7EA0C584C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989</Words>
  <Characters>5640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ЕТ “СТУДИО ИНТЕРНИ”</vt:lpstr>
    </vt:vector>
  </TitlesOfParts>
  <Company/>
  <LinksUpToDate>false</LinksUpToDate>
  <CharactersWithSpaces>6616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ЕТ “СТУДИО ИНТЕРНИ”</dc:title>
  <dc:creator>render</dc:creator>
  <cp:lastModifiedBy>botev</cp:lastModifiedBy>
  <cp:revision>7</cp:revision>
  <cp:lastPrinted>2017-10-02T10:20:00Z</cp:lastPrinted>
  <dcterms:created xsi:type="dcterms:W3CDTF">2017-12-15T07:52:00Z</dcterms:created>
  <dcterms:modified xsi:type="dcterms:W3CDTF">2017-12-15T08:07:00Z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Interni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