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17207" w14:textId="77777777" w:rsidR="003D46F3" w:rsidRPr="003241AB" w:rsidRDefault="003D46F3" w:rsidP="00E648E0">
      <w:pPr>
        <w:spacing w:line="276" w:lineRule="auto"/>
        <w:ind w:left="5783" w:right="-454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>ДО</w:t>
      </w:r>
    </w:p>
    <w:p w14:paraId="33004F1C" w14:textId="77777777" w:rsidR="003D46F3" w:rsidRPr="003241AB" w:rsidRDefault="00BA220B" w:rsidP="00E648E0">
      <w:pPr>
        <w:spacing w:line="276" w:lineRule="auto"/>
        <w:ind w:left="5783" w:right="-510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>МИНИСТЕРСТВО</w:t>
      </w:r>
      <w:r w:rsidR="00D00457">
        <w:rPr>
          <w:b/>
          <w:sz w:val="24"/>
          <w:szCs w:val="24"/>
          <w:lang w:val="en-US"/>
        </w:rPr>
        <w:t xml:space="preserve"> </w:t>
      </w:r>
      <w:r w:rsidR="003D46F3" w:rsidRPr="003241AB">
        <w:rPr>
          <w:b/>
          <w:sz w:val="24"/>
          <w:szCs w:val="24"/>
          <w:lang w:val="bg-BG"/>
        </w:rPr>
        <w:t>НА ФИНАНСИТЕ</w:t>
      </w:r>
    </w:p>
    <w:p w14:paraId="2DE7B379" w14:textId="77777777" w:rsidR="003D46F3" w:rsidRPr="003241AB" w:rsidRDefault="003D46F3" w:rsidP="00E648E0">
      <w:pPr>
        <w:spacing w:line="276" w:lineRule="auto"/>
        <w:ind w:left="5783" w:right="-454"/>
        <w:rPr>
          <w:b/>
          <w:sz w:val="24"/>
          <w:szCs w:val="24"/>
          <w:lang w:val="bg-BG"/>
        </w:rPr>
      </w:pPr>
      <w:proofErr w:type="spellStart"/>
      <w:r w:rsidRPr="003241AB">
        <w:rPr>
          <w:b/>
          <w:sz w:val="24"/>
          <w:szCs w:val="24"/>
          <w:lang w:val="bg-BG"/>
        </w:rPr>
        <w:t>ул</w:t>
      </w:r>
      <w:proofErr w:type="spellEnd"/>
      <w:r w:rsidRPr="003241AB">
        <w:rPr>
          <w:b/>
          <w:sz w:val="24"/>
          <w:szCs w:val="24"/>
          <w:lang w:val="bg-BG"/>
        </w:rPr>
        <w:t>.“Г. С. РАКОВСКИ” № 102</w:t>
      </w:r>
    </w:p>
    <w:p w14:paraId="2CDCFBAE" w14:textId="77777777" w:rsidR="003D46F3" w:rsidRPr="003241AB" w:rsidRDefault="003D46F3" w:rsidP="00E648E0">
      <w:pPr>
        <w:spacing w:line="276" w:lineRule="auto"/>
        <w:ind w:left="5783" w:right="-454"/>
        <w:rPr>
          <w:b/>
          <w:sz w:val="24"/>
          <w:szCs w:val="24"/>
          <w:lang w:val="bg-BG"/>
        </w:rPr>
      </w:pPr>
      <w:r w:rsidRPr="003241AB">
        <w:rPr>
          <w:b/>
          <w:sz w:val="24"/>
          <w:szCs w:val="24"/>
          <w:lang w:val="bg-BG"/>
        </w:rPr>
        <w:t xml:space="preserve">гр. СОФИЯ -1040 </w:t>
      </w:r>
    </w:p>
    <w:p w14:paraId="34B00A11" w14:textId="77777777" w:rsidR="004F37E3" w:rsidRDefault="004F37E3" w:rsidP="004F37E3">
      <w:pPr>
        <w:jc w:val="both"/>
        <w:rPr>
          <w:b/>
          <w:sz w:val="24"/>
          <w:szCs w:val="24"/>
          <w:lang w:val="bg-BG"/>
        </w:rPr>
      </w:pPr>
    </w:p>
    <w:p w14:paraId="607F0F6E" w14:textId="77777777" w:rsidR="00922C9E" w:rsidRPr="00C34BDD" w:rsidRDefault="00922C9E" w:rsidP="004F37E3">
      <w:pPr>
        <w:jc w:val="both"/>
        <w:rPr>
          <w:b/>
          <w:sz w:val="24"/>
          <w:szCs w:val="24"/>
          <w:lang w:val="bg-BG"/>
        </w:rPr>
      </w:pPr>
    </w:p>
    <w:p w14:paraId="057FE653" w14:textId="77777777" w:rsidR="003241AB" w:rsidRDefault="003241AB" w:rsidP="003241AB">
      <w:pPr>
        <w:pStyle w:val="Heading1"/>
        <w:rPr>
          <w:rFonts w:ascii="Times New Roman" w:hAnsi="Times New Roman"/>
          <w:szCs w:val="24"/>
          <w:lang w:val="bg-BG"/>
        </w:rPr>
      </w:pPr>
      <w:r w:rsidRPr="00BE6021">
        <w:rPr>
          <w:rFonts w:ascii="Times New Roman" w:hAnsi="Times New Roman"/>
          <w:szCs w:val="24"/>
          <w:lang w:val="bg-BG"/>
        </w:rPr>
        <w:t>ТЕХНИЧЕСКО ПРЕДЛОЖЕНИЕ</w:t>
      </w:r>
    </w:p>
    <w:p w14:paraId="16B3BF31" w14:textId="77777777" w:rsidR="00075970" w:rsidRDefault="00075970" w:rsidP="00075970">
      <w:pPr>
        <w:rPr>
          <w:lang w:val="bg-BG"/>
        </w:rPr>
      </w:pPr>
    </w:p>
    <w:p w14:paraId="08BA87C1" w14:textId="77777777" w:rsidR="00075970" w:rsidRPr="00075970" w:rsidRDefault="00075970" w:rsidP="00075970">
      <w:pPr>
        <w:rPr>
          <w:lang w:val="bg-BG"/>
        </w:rPr>
      </w:pPr>
    </w:p>
    <w:p w14:paraId="76F6BF7E" w14:textId="77777777" w:rsidR="00075970" w:rsidRPr="00AB1C2E" w:rsidRDefault="00075970" w:rsidP="00075970">
      <w:pPr>
        <w:ind w:firstLine="720"/>
        <w:jc w:val="both"/>
        <w:rPr>
          <w:b/>
          <w:sz w:val="24"/>
          <w:lang w:val="bg-BG"/>
        </w:rPr>
      </w:pPr>
      <w:r w:rsidRPr="00AB1C2E">
        <w:rPr>
          <w:b/>
          <w:sz w:val="24"/>
          <w:lang w:val="bg-BG"/>
        </w:rPr>
        <w:t>УВАЖАЕМИ ГОСПОДИН МИНИСТЪР,</w:t>
      </w:r>
    </w:p>
    <w:p w14:paraId="731D3071" w14:textId="77777777" w:rsidR="00075970" w:rsidRPr="007F643E" w:rsidRDefault="00075970" w:rsidP="00075970">
      <w:pPr>
        <w:rPr>
          <w:sz w:val="18"/>
          <w:szCs w:val="18"/>
          <w:lang w:val="bg-BG"/>
        </w:rPr>
      </w:pPr>
    </w:p>
    <w:p w14:paraId="41D86001" w14:textId="77777777" w:rsidR="002C5F9B" w:rsidRPr="00C34BDD" w:rsidRDefault="00075970" w:rsidP="00075970">
      <w:pPr>
        <w:ind w:firstLine="709"/>
        <w:jc w:val="both"/>
        <w:rPr>
          <w:b/>
          <w:bCs/>
          <w:i/>
          <w:sz w:val="24"/>
          <w:szCs w:val="24"/>
          <w:lang w:val="bg-BG"/>
        </w:rPr>
      </w:pPr>
      <w:r w:rsidRPr="00BE4EE0">
        <w:rPr>
          <w:sz w:val="24"/>
          <w:szCs w:val="24"/>
          <w:lang w:val="bg-BG"/>
        </w:rPr>
        <w:t>След запознаване с изискванията в документацията за участие</w:t>
      </w:r>
      <w:r>
        <w:rPr>
          <w:sz w:val="24"/>
          <w:szCs w:val="24"/>
          <w:lang w:val="bg-BG"/>
        </w:rPr>
        <w:t>,</w:t>
      </w:r>
      <w:r w:rsidRPr="00BE4EE0">
        <w:rPr>
          <w:sz w:val="24"/>
          <w:szCs w:val="24"/>
          <w:lang w:val="bg-BG"/>
        </w:rPr>
        <w:t xml:space="preserve"> техническ</w:t>
      </w:r>
      <w:r>
        <w:rPr>
          <w:sz w:val="24"/>
          <w:szCs w:val="24"/>
          <w:lang w:val="bg-BG"/>
        </w:rPr>
        <w:t xml:space="preserve">ата спецификация </w:t>
      </w:r>
      <w:r w:rsidRPr="00E77332">
        <w:rPr>
          <w:sz w:val="24"/>
          <w:szCs w:val="24"/>
          <w:lang w:val="bg-BG"/>
        </w:rPr>
        <w:t xml:space="preserve">и </w:t>
      </w:r>
      <w:r w:rsidR="00E77332" w:rsidRPr="00E77332">
        <w:rPr>
          <w:sz w:val="24"/>
          <w:szCs w:val="24"/>
          <w:lang w:val="bg-BG"/>
        </w:rPr>
        <w:t>приложения</w:t>
      </w:r>
      <w:r w:rsidR="00E77332">
        <w:rPr>
          <w:sz w:val="24"/>
          <w:szCs w:val="24"/>
          <w:lang w:val="bg-BG"/>
        </w:rPr>
        <w:t xml:space="preserve"> проект</w:t>
      </w:r>
      <w:r>
        <w:rPr>
          <w:sz w:val="24"/>
          <w:szCs w:val="24"/>
          <w:lang w:val="bg-BG"/>
        </w:rPr>
        <w:t xml:space="preserve"> </w:t>
      </w:r>
      <w:r w:rsidRPr="00BE4EE0">
        <w:rPr>
          <w:sz w:val="24"/>
          <w:szCs w:val="24"/>
          <w:lang w:val="bg-BG"/>
        </w:rPr>
        <w:t>за изпълнение на обществена поръчка с предмет</w:t>
      </w:r>
      <w:r w:rsidR="003241AB" w:rsidRPr="00C34BDD">
        <w:rPr>
          <w:sz w:val="24"/>
          <w:szCs w:val="24"/>
          <w:lang w:val="bg-BG"/>
        </w:rPr>
        <w:t>:</w:t>
      </w:r>
      <w:r w:rsidR="003658EE" w:rsidRPr="00C34BDD">
        <w:rPr>
          <w:sz w:val="24"/>
          <w:szCs w:val="24"/>
          <w:lang w:val="bg-BG"/>
        </w:rPr>
        <w:t xml:space="preserve"> </w:t>
      </w:r>
      <w:r w:rsidR="00E01E5D" w:rsidRPr="00C4769A">
        <w:rPr>
          <w:b/>
          <w:bCs/>
          <w:i/>
          <w:color w:val="000000"/>
          <w:sz w:val="24"/>
          <w:szCs w:val="24"/>
          <w:lang w:val="bg-BG"/>
        </w:rPr>
        <w:t>„</w:t>
      </w:r>
      <w:r w:rsidR="00E77332" w:rsidRPr="00E77332">
        <w:rPr>
          <w:b/>
          <w:i/>
          <w:sz w:val="24"/>
          <w:szCs w:val="24"/>
          <w:lang w:val="bg-BG"/>
        </w:rPr>
        <w:t>Доставка и монтаж на климатично оборудване за пети етаж в сградата на Министерство на финансите на</w:t>
      </w:r>
      <w:r w:rsidR="00E77332" w:rsidRPr="00C22573">
        <w:rPr>
          <w:sz w:val="24"/>
          <w:szCs w:val="24"/>
        </w:rPr>
        <w:t xml:space="preserve"> </w:t>
      </w:r>
      <w:r w:rsidR="00C4769A" w:rsidRPr="00C4769A">
        <w:rPr>
          <w:b/>
          <w:i/>
          <w:sz w:val="24"/>
          <w:szCs w:val="24"/>
          <w:lang w:val="bg-BG"/>
        </w:rPr>
        <w:t>ул. “Г.С.</w:t>
      </w:r>
      <w:r w:rsidR="00D41A4A">
        <w:rPr>
          <w:b/>
          <w:i/>
          <w:sz w:val="24"/>
          <w:szCs w:val="24"/>
          <w:lang w:val="bg-BG"/>
        </w:rPr>
        <w:t xml:space="preserve"> </w:t>
      </w:r>
      <w:r w:rsidR="00C4769A" w:rsidRPr="00C4769A">
        <w:rPr>
          <w:b/>
          <w:i/>
          <w:sz w:val="24"/>
          <w:szCs w:val="24"/>
          <w:lang w:val="bg-BG"/>
        </w:rPr>
        <w:t>Раковски“ № 102</w:t>
      </w:r>
      <w:r w:rsidR="00E01E5D" w:rsidRPr="00C4769A">
        <w:rPr>
          <w:b/>
          <w:i/>
          <w:sz w:val="24"/>
          <w:szCs w:val="24"/>
          <w:lang w:val="bg-BG"/>
        </w:rPr>
        <w:t>“</w:t>
      </w:r>
      <w:r w:rsidR="00E01E5D" w:rsidRPr="00C4769A">
        <w:rPr>
          <w:b/>
          <w:i/>
          <w:iCs/>
          <w:color w:val="000000"/>
          <w:sz w:val="24"/>
          <w:szCs w:val="24"/>
          <w:lang w:val="bg-BG"/>
        </w:rPr>
        <w:t>,</w:t>
      </w:r>
    </w:p>
    <w:p w14:paraId="24E7D112" w14:textId="77777777" w:rsidR="002C5F9B" w:rsidRPr="00C34BDD" w:rsidRDefault="002C5F9B" w:rsidP="002C5F9B">
      <w:pPr>
        <w:jc w:val="both"/>
        <w:rPr>
          <w:bCs/>
          <w:sz w:val="24"/>
          <w:szCs w:val="24"/>
          <w:lang w:val="bg-BG"/>
        </w:rPr>
      </w:pPr>
    </w:p>
    <w:p w14:paraId="6C4C56AF" w14:textId="77777777" w:rsidR="002C5F9B" w:rsidRPr="00C34BDD" w:rsidRDefault="00A31DCB" w:rsidP="00670E77">
      <w:pPr>
        <w:ind w:firstLine="708"/>
        <w:jc w:val="both"/>
        <w:rPr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>А</w:t>
      </w:r>
      <w:r w:rsidR="00AE327E" w:rsidRPr="00C34BDD">
        <w:rPr>
          <w:sz w:val="24"/>
          <w:szCs w:val="24"/>
          <w:lang w:val="bg-BG"/>
        </w:rPr>
        <w:t>з долуподписаният</w:t>
      </w:r>
      <w:r w:rsidR="002C5F9B" w:rsidRPr="00C34BDD">
        <w:rPr>
          <w:sz w:val="24"/>
          <w:szCs w:val="24"/>
          <w:lang w:val="bg-BG"/>
        </w:rPr>
        <w:t>/-ната/.............................................................................</w:t>
      </w:r>
      <w:r w:rsidR="00670E77" w:rsidRPr="00C34BDD">
        <w:rPr>
          <w:sz w:val="24"/>
          <w:szCs w:val="24"/>
          <w:lang w:val="bg-BG"/>
        </w:rPr>
        <w:t>..................</w:t>
      </w:r>
      <w:r w:rsidR="002C5F9B" w:rsidRPr="00C34BDD">
        <w:rPr>
          <w:sz w:val="24"/>
          <w:szCs w:val="24"/>
          <w:lang w:val="bg-BG"/>
        </w:rPr>
        <w:t>, в качеството си на ......................................</w:t>
      </w:r>
      <w:r w:rsidR="00D41A4A">
        <w:rPr>
          <w:sz w:val="24"/>
          <w:szCs w:val="24"/>
          <w:lang w:val="bg-BG"/>
        </w:rPr>
        <w:t>..............................</w:t>
      </w:r>
      <w:r w:rsidR="002C5F9B" w:rsidRPr="00C34BDD">
        <w:rPr>
          <w:sz w:val="24"/>
          <w:szCs w:val="24"/>
          <w:lang w:val="bg-BG"/>
        </w:rPr>
        <w:t>.............</w:t>
      </w:r>
      <w:r w:rsidR="002C5F9B" w:rsidRPr="00BE6021">
        <w:rPr>
          <w:i/>
          <w:sz w:val="24"/>
          <w:szCs w:val="24"/>
          <w:lang w:val="bg-BG"/>
        </w:rPr>
        <w:t>(управител, представляващ)</w:t>
      </w:r>
      <w:r w:rsidR="002C5F9B" w:rsidRPr="00C34BDD">
        <w:rPr>
          <w:i/>
          <w:sz w:val="24"/>
          <w:szCs w:val="24"/>
          <w:lang w:val="bg-BG"/>
        </w:rPr>
        <w:t xml:space="preserve">, </w:t>
      </w:r>
      <w:r w:rsidR="002C5F9B" w:rsidRPr="00C34BDD">
        <w:rPr>
          <w:sz w:val="24"/>
          <w:szCs w:val="24"/>
          <w:lang w:val="bg-BG"/>
        </w:rPr>
        <w:t xml:space="preserve">на </w:t>
      </w:r>
      <w:r w:rsidR="008452B2" w:rsidRPr="00C34BDD">
        <w:rPr>
          <w:sz w:val="24"/>
          <w:szCs w:val="24"/>
          <w:lang w:val="bg-BG"/>
        </w:rPr>
        <w:t>.............................................</w:t>
      </w:r>
      <w:r w:rsidR="008452B2">
        <w:rPr>
          <w:sz w:val="24"/>
          <w:szCs w:val="24"/>
          <w:lang w:val="bg-BG"/>
        </w:rPr>
        <w:t>.....................</w:t>
      </w:r>
      <w:r w:rsidR="008452B2" w:rsidRPr="00C34BDD">
        <w:rPr>
          <w:sz w:val="24"/>
          <w:szCs w:val="24"/>
          <w:lang w:val="bg-BG"/>
        </w:rPr>
        <w:t>..........................................................</w:t>
      </w:r>
    </w:p>
    <w:p w14:paraId="47A66BCA" w14:textId="77777777" w:rsidR="002C5F9B" w:rsidRPr="00C34BDD" w:rsidRDefault="008452B2" w:rsidP="005E4DCB">
      <w:pPr>
        <w:jc w:val="center"/>
        <w:rPr>
          <w:i/>
          <w:sz w:val="24"/>
          <w:szCs w:val="24"/>
          <w:vertAlign w:val="superscript"/>
          <w:lang w:val="bg-BG"/>
        </w:rPr>
      </w:pPr>
      <w:r w:rsidRPr="00C34BDD">
        <w:rPr>
          <w:sz w:val="24"/>
          <w:szCs w:val="24"/>
          <w:vertAlign w:val="superscript"/>
          <w:lang w:val="bg-BG"/>
        </w:rPr>
        <w:t xml:space="preserve"> </w:t>
      </w:r>
      <w:r w:rsidR="002C5F9B" w:rsidRPr="00C34BDD">
        <w:rPr>
          <w:sz w:val="24"/>
          <w:szCs w:val="24"/>
          <w:vertAlign w:val="superscript"/>
          <w:lang w:val="bg-BG"/>
        </w:rPr>
        <w:t>(</w:t>
      </w:r>
      <w:r w:rsidR="002C5F9B" w:rsidRPr="00C34BDD">
        <w:rPr>
          <w:i/>
          <w:sz w:val="24"/>
          <w:szCs w:val="24"/>
          <w:vertAlign w:val="superscript"/>
          <w:lang w:val="bg-BG"/>
        </w:rPr>
        <w:t>изписва се наименованието на участника</w:t>
      </w:r>
      <w:r w:rsidR="003241AB" w:rsidRPr="00C34BDD">
        <w:rPr>
          <w:i/>
          <w:sz w:val="24"/>
          <w:szCs w:val="24"/>
          <w:vertAlign w:val="superscript"/>
          <w:lang w:val="bg-BG"/>
        </w:rPr>
        <w:t xml:space="preserve"> и </w:t>
      </w:r>
      <w:r w:rsidR="003241AB" w:rsidRPr="00C34BDD">
        <w:rPr>
          <w:sz w:val="24"/>
          <w:szCs w:val="24"/>
          <w:vertAlign w:val="superscript"/>
          <w:lang w:val="bg-BG"/>
        </w:rPr>
        <w:t>ЕИК</w:t>
      </w:r>
      <w:r w:rsidR="002C5F9B" w:rsidRPr="00C34BDD">
        <w:rPr>
          <w:sz w:val="24"/>
          <w:szCs w:val="24"/>
          <w:vertAlign w:val="superscript"/>
          <w:lang w:val="bg-BG"/>
        </w:rPr>
        <w:t>)</w:t>
      </w:r>
    </w:p>
    <w:p w14:paraId="5681F3BB" w14:textId="77777777" w:rsidR="009A7C05" w:rsidRPr="00220220" w:rsidRDefault="00290113" w:rsidP="004572E7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val="bg-BG" w:eastAsia="en-US"/>
        </w:rPr>
      </w:pPr>
      <w:r w:rsidRPr="00C34BDD">
        <w:rPr>
          <w:rFonts w:eastAsiaTheme="minorHAnsi"/>
          <w:color w:val="000000"/>
          <w:sz w:val="24"/>
          <w:szCs w:val="24"/>
          <w:lang w:val="bg-BG" w:eastAsia="en-US"/>
        </w:rPr>
        <w:t xml:space="preserve">предлагам </w:t>
      </w:r>
      <w:r w:rsidR="00A6694A" w:rsidRPr="00C34BDD">
        <w:rPr>
          <w:bCs/>
          <w:sz w:val="24"/>
          <w:szCs w:val="24"/>
          <w:lang w:val="bg-BG"/>
        </w:rPr>
        <w:t xml:space="preserve">да </w:t>
      </w:r>
      <w:r w:rsidR="00E01E5D" w:rsidRPr="00C34BDD">
        <w:rPr>
          <w:color w:val="000000"/>
          <w:spacing w:val="6"/>
          <w:sz w:val="24"/>
          <w:szCs w:val="24"/>
          <w:lang w:val="bg-BG"/>
        </w:rPr>
        <w:t>организираме и</w:t>
      </w:r>
      <w:r w:rsidR="00E01E5D" w:rsidRPr="00C34BDD">
        <w:rPr>
          <w:bCs/>
          <w:sz w:val="24"/>
          <w:szCs w:val="24"/>
          <w:lang w:val="bg-BG"/>
        </w:rPr>
        <w:t xml:space="preserve"> </w:t>
      </w:r>
      <w:r w:rsidR="00A6694A" w:rsidRPr="00C34BDD">
        <w:rPr>
          <w:bCs/>
          <w:sz w:val="24"/>
          <w:szCs w:val="24"/>
          <w:lang w:val="bg-BG"/>
        </w:rPr>
        <w:t xml:space="preserve">изпълним поръчката, съгласно всички изисквания на </w:t>
      </w:r>
      <w:r w:rsidR="00A6694A" w:rsidRPr="00220220">
        <w:rPr>
          <w:bCs/>
          <w:sz w:val="24"/>
          <w:szCs w:val="24"/>
          <w:lang w:val="bg-BG"/>
        </w:rPr>
        <w:t xml:space="preserve">възложителя, </w:t>
      </w:r>
      <w:r w:rsidR="003241AB" w:rsidRPr="00220220">
        <w:rPr>
          <w:bCs/>
          <w:sz w:val="24"/>
          <w:szCs w:val="24"/>
          <w:lang w:val="bg-BG"/>
        </w:rPr>
        <w:t>като</w:t>
      </w:r>
      <w:r w:rsidR="00E01E5D" w:rsidRPr="00220220">
        <w:rPr>
          <w:color w:val="000000"/>
          <w:spacing w:val="6"/>
          <w:sz w:val="24"/>
          <w:szCs w:val="24"/>
          <w:lang w:val="bg-BG"/>
        </w:rPr>
        <w:t xml:space="preserve"> следва:</w:t>
      </w:r>
    </w:p>
    <w:p w14:paraId="5270347C" w14:textId="77777777" w:rsidR="00220220" w:rsidRPr="00967F5B" w:rsidRDefault="00220220" w:rsidP="007F643E">
      <w:pPr>
        <w:pStyle w:val="ListParagraph"/>
        <w:numPr>
          <w:ilvl w:val="6"/>
          <w:numId w:val="10"/>
        </w:numPr>
        <w:tabs>
          <w:tab w:val="left" w:pos="993"/>
        </w:tabs>
        <w:spacing w:before="100"/>
        <w:ind w:left="0" w:firstLine="709"/>
        <w:jc w:val="both"/>
        <w:rPr>
          <w:b/>
          <w:sz w:val="24"/>
          <w:szCs w:val="24"/>
          <w:lang w:val="bg-BG"/>
        </w:rPr>
      </w:pPr>
      <w:r w:rsidRPr="00220220">
        <w:rPr>
          <w:rFonts w:eastAsia="Verdana-Italic"/>
          <w:sz w:val="24"/>
          <w:szCs w:val="24"/>
          <w:lang w:val="bg-BG"/>
        </w:rPr>
        <w:t xml:space="preserve">Предлагаме да изпълним в пълен обем дейностите, описани в Техническата </w:t>
      </w:r>
      <w:r w:rsidRPr="00967F5B">
        <w:rPr>
          <w:rFonts w:eastAsia="Verdana-Italic"/>
          <w:sz w:val="24"/>
          <w:szCs w:val="24"/>
          <w:lang w:val="bg-BG"/>
        </w:rPr>
        <w:t>спецификация на Възложителя</w:t>
      </w:r>
      <w:r w:rsidR="00967F5B" w:rsidRPr="00967F5B">
        <w:rPr>
          <w:sz w:val="24"/>
          <w:szCs w:val="24"/>
          <w:lang w:val="bg-BG"/>
        </w:rPr>
        <w:t xml:space="preserve"> и </w:t>
      </w:r>
      <w:r w:rsidR="009D262C" w:rsidRPr="009D262C">
        <w:rPr>
          <w:sz w:val="24"/>
          <w:szCs w:val="24"/>
          <w:lang w:val="bg-BG"/>
        </w:rPr>
        <w:t>изготвения инвестиционен</w:t>
      </w:r>
      <w:r w:rsidR="00967F5B" w:rsidRPr="00967F5B">
        <w:rPr>
          <w:sz w:val="24"/>
          <w:szCs w:val="24"/>
          <w:lang w:val="bg-BG"/>
        </w:rPr>
        <w:t xml:space="preserve"> </w:t>
      </w:r>
      <w:r w:rsidR="00967F5B" w:rsidRPr="00E77332">
        <w:rPr>
          <w:sz w:val="24"/>
          <w:szCs w:val="24"/>
          <w:lang w:val="bg-BG"/>
        </w:rPr>
        <w:t xml:space="preserve">проект за </w:t>
      </w:r>
      <w:r w:rsidR="00E77332" w:rsidRPr="00E77332">
        <w:rPr>
          <w:sz w:val="24"/>
          <w:lang w:val="bg-BG"/>
        </w:rPr>
        <w:t xml:space="preserve">подмяна на климатично оборудване </w:t>
      </w:r>
      <w:r w:rsidR="009D262C">
        <w:rPr>
          <w:sz w:val="24"/>
          <w:szCs w:val="24"/>
          <w:lang w:val="bg-BG"/>
        </w:rPr>
        <w:t>в</w:t>
      </w:r>
      <w:r w:rsidR="00967F5B" w:rsidRPr="00E77332">
        <w:rPr>
          <w:sz w:val="24"/>
          <w:szCs w:val="24"/>
          <w:lang w:val="bg-BG"/>
        </w:rPr>
        <w:t xml:space="preserve"> административната сграда на МФ</w:t>
      </w:r>
      <w:r w:rsidRPr="00967F5B">
        <w:rPr>
          <w:rFonts w:eastAsia="Verdana-Italic"/>
          <w:sz w:val="24"/>
          <w:szCs w:val="24"/>
          <w:lang w:val="bg-BG"/>
        </w:rPr>
        <w:t>.</w:t>
      </w:r>
    </w:p>
    <w:p w14:paraId="359A53F0" w14:textId="77777777" w:rsidR="00E77332" w:rsidRPr="00E77332" w:rsidRDefault="00090458" w:rsidP="007F643E">
      <w:pPr>
        <w:pStyle w:val="ListParagraph"/>
        <w:numPr>
          <w:ilvl w:val="6"/>
          <w:numId w:val="10"/>
        </w:numPr>
        <w:tabs>
          <w:tab w:val="left" w:pos="993"/>
        </w:tabs>
        <w:spacing w:before="100"/>
        <w:ind w:left="0" w:firstLine="709"/>
        <w:contextualSpacing w:val="0"/>
        <w:jc w:val="both"/>
        <w:rPr>
          <w:b/>
          <w:sz w:val="24"/>
          <w:szCs w:val="24"/>
          <w:lang w:val="bg-BG"/>
        </w:rPr>
      </w:pPr>
      <w:r w:rsidRPr="00967F5B">
        <w:rPr>
          <w:bCs/>
          <w:kern w:val="32"/>
          <w:sz w:val="24"/>
          <w:szCs w:val="24"/>
          <w:lang w:val="bg-BG"/>
        </w:rPr>
        <w:t xml:space="preserve">Предлаганият от нас срок за изпълнение на </w:t>
      </w:r>
      <w:r w:rsidR="00E77332">
        <w:rPr>
          <w:bCs/>
          <w:kern w:val="32"/>
          <w:sz w:val="24"/>
          <w:szCs w:val="24"/>
          <w:lang w:val="bg-BG"/>
        </w:rPr>
        <w:t>поръчката</w:t>
      </w:r>
      <w:r w:rsidRPr="00967F5B">
        <w:rPr>
          <w:bCs/>
          <w:kern w:val="32"/>
          <w:sz w:val="24"/>
          <w:szCs w:val="24"/>
          <w:lang w:val="bg-BG"/>
        </w:rPr>
        <w:t xml:space="preserve"> </w:t>
      </w:r>
      <w:r w:rsidR="009D262C" w:rsidRPr="009D262C">
        <w:rPr>
          <w:bCs/>
          <w:kern w:val="32"/>
          <w:sz w:val="22"/>
          <w:szCs w:val="22"/>
          <w:lang w:val="bg-BG"/>
        </w:rPr>
        <w:t>(</w:t>
      </w:r>
      <w:r w:rsidR="009D262C" w:rsidRPr="009D262C">
        <w:rPr>
          <w:sz w:val="22"/>
          <w:szCs w:val="22"/>
          <w:lang w:val="bg-BG"/>
        </w:rPr>
        <w:t>доставка, монтаж и пускане в експлоатация на климатичното оборудване</w:t>
      </w:r>
      <w:r w:rsidR="009D262C" w:rsidRPr="009D262C">
        <w:rPr>
          <w:bCs/>
          <w:kern w:val="32"/>
          <w:sz w:val="22"/>
          <w:szCs w:val="22"/>
          <w:lang w:val="bg-BG"/>
        </w:rPr>
        <w:t>)</w:t>
      </w:r>
      <w:r w:rsidR="009D262C">
        <w:rPr>
          <w:bCs/>
          <w:kern w:val="32"/>
          <w:sz w:val="22"/>
          <w:szCs w:val="22"/>
          <w:lang w:val="bg-BG"/>
        </w:rPr>
        <w:t xml:space="preserve"> </w:t>
      </w:r>
      <w:r w:rsidRPr="00967F5B">
        <w:rPr>
          <w:bCs/>
          <w:kern w:val="32"/>
          <w:sz w:val="24"/>
          <w:szCs w:val="24"/>
          <w:lang w:val="bg-BG"/>
        </w:rPr>
        <w:t>е</w:t>
      </w:r>
      <w:r w:rsidRPr="00090458">
        <w:rPr>
          <w:bCs/>
          <w:kern w:val="32"/>
          <w:sz w:val="24"/>
          <w:szCs w:val="24"/>
          <w:lang w:val="bg-BG"/>
        </w:rPr>
        <w:t xml:space="preserve"> ________ </w:t>
      </w:r>
      <w:r w:rsidRPr="00090458">
        <w:rPr>
          <w:bCs/>
          <w:i/>
          <w:kern w:val="32"/>
          <w:sz w:val="24"/>
          <w:szCs w:val="24"/>
          <w:lang w:val="bg-BG"/>
        </w:rPr>
        <w:t>(</w:t>
      </w:r>
      <w:r w:rsidR="009D262C">
        <w:rPr>
          <w:bCs/>
          <w:i/>
          <w:kern w:val="32"/>
          <w:sz w:val="24"/>
          <w:szCs w:val="24"/>
          <w:lang w:val="bg-BG"/>
        </w:rPr>
        <w:t xml:space="preserve">но </w:t>
      </w:r>
      <w:r w:rsidRPr="00090458">
        <w:rPr>
          <w:bCs/>
          <w:i/>
          <w:kern w:val="32"/>
          <w:sz w:val="24"/>
          <w:szCs w:val="24"/>
          <w:lang w:val="bg-BG"/>
        </w:rPr>
        <w:t xml:space="preserve">не повече </w:t>
      </w:r>
      <w:r w:rsidR="00E77332">
        <w:rPr>
          <w:bCs/>
          <w:i/>
          <w:kern w:val="32"/>
          <w:sz w:val="24"/>
          <w:szCs w:val="24"/>
          <w:lang w:val="bg-BG"/>
        </w:rPr>
        <w:t>75</w:t>
      </w:r>
      <w:r w:rsidRPr="00090458">
        <w:rPr>
          <w:bCs/>
          <w:i/>
          <w:kern w:val="32"/>
          <w:sz w:val="24"/>
          <w:szCs w:val="24"/>
          <w:lang w:val="bg-BG"/>
        </w:rPr>
        <w:t>)</w:t>
      </w:r>
      <w:r w:rsidRPr="00090458">
        <w:rPr>
          <w:bCs/>
          <w:kern w:val="32"/>
          <w:sz w:val="24"/>
          <w:szCs w:val="24"/>
          <w:lang w:val="bg-BG"/>
        </w:rPr>
        <w:t xml:space="preserve"> календарни дни. </w:t>
      </w:r>
    </w:p>
    <w:p w14:paraId="7C92DE53" w14:textId="77777777" w:rsidR="00E77332" w:rsidRPr="00464331" w:rsidRDefault="00E77332" w:rsidP="007F643E">
      <w:pPr>
        <w:pStyle w:val="ListParagraph"/>
        <w:numPr>
          <w:ilvl w:val="6"/>
          <w:numId w:val="10"/>
        </w:numPr>
        <w:tabs>
          <w:tab w:val="left" w:pos="993"/>
        </w:tabs>
        <w:spacing w:before="100"/>
        <w:ind w:left="0" w:firstLine="709"/>
        <w:contextualSpacing w:val="0"/>
        <w:jc w:val="both"/>
        <w:rPr>
          <w:b/>
          <w:sz w:val="24"/>
          <w:szCs w:val="24"/>
          <w:lang w:val="bg-BG"/>
        </w:rPr>
      </w:pPr>
      <w:r w:rsidRPr="00532D35">
        <w:rPr>
          <w:bCs/>
          <w:kern w:val="32"/>
          <w:sz w:val="24"/>
          <w:szCs w:val="24"/>
          <w:lang w:val="bg-BG"/>
        </w:rPr>
        <w:t>Предложеният от нас в предходн</w:t>
      </w:r>
      <w:r w:rsidR="009D262C">
        <w:rPr>
          <w:bCs/>
          <w:kern w:val="32"/>
          <w:sz w:val="24"/>
          <w:szCs w:val="24"/>
          <w:lang w:val="bg-BG"/>
        </w:rPr>
        <w:t>а</w:t>
      </w:r>
      <w:r w:rsidRPr="00532D35">
        <w:rPr>
          <w:bCs/>
          <w:kern w:val="32"/>
          <w:sz w:val="24"/>
          <w:szCs w:val="24"/>
          <w:lang w:val="bg-BG"/>
        </w:rPr>
        <w:t>т</w:t>
      </w:r>
      <w:r w:rsidR="009D262C">
        <w:rPr>
          <w:bCs/>
          <w:kern w:val="32"/>
          <w:sz w:val="24"/>
          <w:szCs w:val="24"/>
          <w:lang w:val="bg-BG"/>
        </w:rPr>
        <w:t>а</w:t>
      </w:r>
      <w:r w:rsidRPr="00532D35">
        <w:rPr>
          <w:bCs/>
          <w:kern w:val="32"/>
          <w:sz w:val="24"/>
          <w:szCs w:val="24"/>
          <w:lang w:val="bg-BG"/>
        </w:rPr>
        <w:t xml:space="preserve"> </w:t>
      </w:r>
      <w:r w:rsidR="009D262C">
        <w:rPr>
          <w:bCs/>
          <w:kern w:val="32"/>
          <w:sz w:val="24"/>
          <w:szCs w:val="24"/>
          <w:lang w:val="bg-BG"/>
        </w:rPr>
        <w:t>точка</w:t>
      </w:r>
      <w:r w:rsidRPr="00532D35">
        <w:rPr>
          <w:bCs/>
          <w:kern w:val="32"/>
          <w:sz w:val="24"/>
          <w:szCs w:val="24"/>
          <w:lang w:val="bg-BG"/>
        </w:rPr>
        <w:t xml:space="preserve"> срок </w:t>
      </w:r>
      <w:r w:rsidRPr="00532D35">
        <w:rPr>
          <w:sz w:val="24"/>
          <w:szCs w:val="24"/>
          <w:lang w:val="bg-BG"/>
        </w:rPr>
        <w:t xml:space="preserve">започва да тече от датата на съгласуване от Възложителя на подробен график за изпълнение на поръчката, представен от </w:t>
      </w:r>
      <w:r w:rsidR="0090255A" w:rsidRPr="00532D35">
        <w:rPr>
          <w:sz w:val="24"/>
          <w:szCs w:val="24"/>
          <w:lang w:val="bg-BG"/>
        </w:rPr>
        <w:t>нас</w:t>
      </w:r>
      <w:r w:rsidRPr="00532D35">
        <w:rPr>
          <w:sz w:val="24"/>
          <w:szCs w:val="24"/>
          <w:lang w:val="bg-BG"/>
        </w:rPr>
        <w:t xml:space="preserve"> не по-късно от 5 </w:t>
      </w:r>
      <w:r w:rsidR="009D262C">
        <w:rPr>
          <w:sz w:val="24"/>
          <w:szCs w:val="24"/>
          <w:lang w:val="bg-BG"/>
        </w:rPr>
        <w:t xml:space="preserve">(пет) </w:t>
      </w:r>
      <w:r w:rsidRPr="00532D35">
        <w:rPr>
          <w:sz w:val="24"/>
          <w:szCs w:val="24"/>
          <w:lang w:val="bg-BG"/>
        </w:rPr>
        <w:t>дни след датата на подписване на договора</w:t>
      </w:r>
      <w:r w:rsidR="0090255A">
        <w:rPr>
          <w:szCs w:val="24"/>
          <w:lang w:val="bg-BG"/>
        </w:rPr>
        <w:t>.</w:t>
      </w:r>
    </w:p>
    <w:p w14:paraId="29680293" w14:textId="74CCE462" w:rsidR="00464331" w:rsidRPr="00487CB7" w:rsidRDefault="00464331" w:rsidP="007F643E">
      <w:pPr>
        <w:pStyle w:val="ListParagraph"/>
        <w:numPr>
          <w:ilvl w:val="6"/>
          <w:numId w:val="10"/>
        </w:numPr>
        <w:tabs>
          <w:tab w:val="left" w:pos="993"/>
        </w:tabs>
        <w:spacing w:before="100"/>
        <w:ind w:left="0" w:firstLine="709"/>
        <w:contextualSpacing w:val="0"/>
        <w:jc w:val="both"/>
        <w:rPr>
          <w:b/>
          <w:sz w:val="24"/>
          <w:szCs w:val="24"/>
          <w:lang w:val="bg-BG"/>
        </w:rPr>
      </w:pPr>
      <w:r w:rsidRPr="00464331">
        <w:rPr>
          <w:sz w:val="24"/>
          <w:szCs w:val="24"/>
          <w:lang w:val="bg-BG"/>
        </w:rPr>
        <w:t xml:space="preserve">Предлаганото от нас климатично оборудване отговаря на минималните технически изисквания, </w:t>
      </w:r>
      <w:r w:rsidR="00112074">
        <w:rPr>
          <w:sz w:val="24"/>
          <w:szCs w:val="24"/>
          <w:lang w:val="bg-BG"/>
        </w:rPr>
        <w:t>посочени</w:t>
      </w:r>
      <w:r w:rsidRPr="00464331">
        <w:rPr>
          <w:sz w:val="24"/>
          <w:szCs w:val="24"/>
          <w:lang w:val="bg-BG"/>
        </w:rPr>
        <w:t xml:space="preserve"> </w:t>
      </w:r>
      <w:r w:rsidRPr="00464331">
        <w:rPr>
          <w:rFonts w:eastAsia="Calibri"/>
          <w:noProof/>
          <w:sz w:val="24"/>
          <w:szCs w:val="24"/>
          <w:lang w:val="bg-BG"/>
        </w:rPr>
        <w:t xml:space="preserve">в </w:t>
      </w:r>
      <w:r w:rsidR="004B0743" w:rsidRPr="009D262C">
        <w:rPr>
          <w:sz w:val="24"/>
          <w:szCs w:val="24"/>
          <w:lang w:val="bg-BG"/>
        </w:rPr>
        <w:t>инвестиционн</w:t>
      </w:r>
      <w:r w:rsidR="004B0743">
        <w:rPr>
          <w:sz w:val="24"/>
          <w:szCs w:val="24"/>
          <w:lang w:val="bg-BG"/>
        </w:rPr>
        <w:t>ия</w:t>
      </w:r>
      <w:r w:rsidR="00112074" w:rsidRPr="00967F5B">
        <w:rPr>
          <w:sz w:val="24"/>
          <w:szCs w:val="24"/>
          <w:lang w:val="bg-BG"/>
        </w:rPr>
        <w:t xml:space="preserve"> </w:t>
      </w:r>
      <w:r w:rsidR="00112074" w:rsidRPr="00E77332">
        <w:rPr>
          <w:sz w:val="24"/>
          <w:szCs w:val="24"/>
          <w:lang w:val="bg-BG"/>
        </w:rPr>
        <w:t xml:space="preserve">проект </w:t>
      </w:r>
      <w:r w:rsidRPr="00464331">
        <w:rPr>
          <w:rFonts w:eastAsia="Calibri"/>
          <w:noProof/>
          <w:sz w:val="24"/>
          <w:szCs w:val="24"/>
          <w:lang w:val="bg-BG"/>
        </w:rPr>
        <w:t>за изпълнение на поръчката</w:t>
      </w:r>
      <w:r w:rsidR="00C83B6F">
        <w:rPr>
          <w:rFonts w:eastAsia="Calibri"/>
          <w:noProof/>
          <w:sz w:val="24"/>
          <w:szCs w:val="24"/>
          <w:lang w:val="bg-BG"/>
        </w:rPr>
        <w:t xml:space="preserve"> и </w:t>
      </w:r>
      <w:r w:rsidR="007A05A4">
        <w:rPr>
          <w:rFonts w:eastAsia="Calibri"/>
          <w:noProof/>
          <w:sz w:val="24"/>
          <w:szCs w:val="24"/>
          <w:lang w:val="bg-BG"/>
        </w:rPr>
        <w:t>техническ</w:t>
      </w:r>
      <w:r w:rsidR="00C83B6F">
        <w:rPr>
          <w:rFonts w:eastAsia="Calibri"/>
          <w:noProof/>
          <w:sz w:val="24"/>
          <w:szCs w:val="24"/>
          <w:lang w:val="bg-BG"/>
        </w:rPr>
        <w:t>а</w:t>
      </w:r>
      <w:r w:rsidR="007A05A4">
        <w:rPr>
          <w:rFonts w:eastAsia="Calibri"/>
          <w:noProof/>
          <w:sz w:val="24"/>
          <w:szCs w:val="24"/>
          <w:lang w:val="bg-BG"/>
        </w:rPr>
        <w:t>т</w:t>
      </w:r>
      <w:r w:rsidR="00C83B6F">
        <w:rPr>
          <w:rFonts w:eastAsia="Calibri"/>
          <w:noProof/>
          <w:sz w:val="24"/>
          <w:szCs w:val="24"/>
          <w:lang w:val="bg-BG"/>
        </w:rPr>
        <w:t>а</w:t>
      </w:r>
      <w:r w:rsidR="007A05A4">
        <w:rPr>
          <w:rFonts w:eastAsia="Calibri"/>
          <w:noProof/>
          <w:sz w:val="24"/>
          <w:szCs w:val="24"/>
          <w:lang w:val="bg-BG"/>
        </w:rPr>
        <w:t xml:space="preserve"> </w:t>
      </w:r>
      <w:r w:rsidR="00C83B6F">
        <w:rPr>
          <w:rFonts w:eastAsia="Calibri"/>
          <w:noProof/>
          <w:sz w:val="24"/>
          <w:szCs w:val="24"/>
          <w:lang w:val="bg-BG"/>
        </w:rPr>
        <w:t>специфи</w:t>
      </w:r>
      <w:r w:rsidR="00B629D4">
        <w:rPr>
          <w:rFonts w:eastAsia="Calibri"/>
          <w:noProof/>
          <w:sz w:val="24"/>
          <w:szCs w:val="24"/>
          <w:lang w:val="bg-BG"/>
        </w:rPr>
        <w:t>к</w:t>
      </w:r>
      <w:r w:rsidR="00C83B6F">
        <w:rPr>
          <w:rFonts w:eastAsia="Calibri"/>
          <w:noProof/>
          <w:sz w:val="24"/>
          <w:szCs w:val="24"/>
          <w:lang w:val="bg-BG"/>
        </w:rPr>
        <w:t>ация на Възложителя</w:t>
      </w:r>
      <w:r w:rsidR="00B629D4">
        <w:rPr>
          <w:rFonts w:eastAsia="Calibri"/>
          <w:noProof/>
          <w:sz w:val="24"/>
          <w:szCs w:val="24"/>
          <w:lang w:val="bg-BG"/>
        </w:rPr>
        <w:t>,</w:t>
      </w:r>
      <w:r w:rsidR="00C83B6F">
        <w:rPr>
          <w:rFonts w:eastAsia="Calibri"/>
          <w:noProof/>
          <w:sz w:val="24"/>
          <w:szCs w:val="24"/>
          <w:lang w:val="bg-BG"/>
        </w:rPr>
        <w:t xml:space="preserve"> както следва</w:t>
      </w:r>
      <w:r w:rsidR="00C83B6F">
        <w:rPr>
          <w:rStyle w:val="FootnoteReference"/>
          <w:rFonts w:eastAsia="Calibri"/>
          <w:noProof/>
          <w:sz w:val="24"/>
          <w:szCs w:val="24"/>
          <w:lang w:val="bg-BG"/>
        </w:rPr>
        <w:footnoteReference w:id="1"/>
      </w:r>
      <w:r w:rsidR="005D7D45">
        <w:rPr>
          <w:rFonts w:eastAsia="Calibri"/>
          <w:noProof/>
          <w:sz w:val="24"/>
          <w:szCs w:val="24"/>
          <w:lang w:val="bg-BG"/>
        </w:rPr>
        <w:t>:</w:t>
      </w:r>
    </w:p>
    <w:p w14:paraId="163794F3" w14:textId="77777777" w:rsidR="00487CB7" w:rsidRPr="00C83B6F" w:rsidRDefault="00487CB7" w:rsidP="00C83B6F">
      <w:pPr>
        <w:pStyle w:val="ListParagraph"/>
        <w:tabs>
          <w:tab w:val="left" w:pos="993"/>
        </w:tabs>
        <w:ind w:left="709"/>
        <w:contextualSpacing w:val="0"/>
        <w:jc w:val="both"/>
        <w:rPr>
          <w:b/>
          <w:sz w:val="16"/>
          <w:szCs w:val="16"/>
          <w:lang w:val="bg-BG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2976"/>
        <w:gridCol w:w="2772"/>
      </w:tblGrid>
      <w:tr w:rsidR="007A600F" w14:paraId="7D9B62DA" w14:textId="77777777" w:rsidTr="00487CB7">
        <w:tc>
          <w:tcPr>
            <w:tcW w:w="6662" w:type="dxa"/>
            <w:gridSpan w:val="2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6D59F60E" w14:textId="77777777" w:rsidR="007A600F" w:rsidRPr="00A86196" w:rsidRDefault="007A600F" w:rsidP="007A600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A86196">
              <w:rPr>
                <w:b/>
                <w:bCs/>
                <w:sz w:val="22"/>
                <w:szCs w:val="22"/>
                <w:lang w:val="bg-BG"/>
              </w:rPr>
              <w:t>Параметри съгласно Техническата спецификация</w:t>
            </w:r>
          </w:p>
        </w:tc>
        <w:tc>
          <w:tcPr>
            <w:tcW w:w="277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14:paraId="2F4177BD" w14:textId="77777777" w:rsidR="007A600F" w:rsidRPr="00A86196" w:rsidRDefault="007A600F" w:rsidP="00A86196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A86196">
              <w:rPr>
                <w:b/>
                <w:bCs/>
                <w:color w:val="000000"/>
                <w:sz w:val="22"/>
                <w:szCs w:val="22"/>
                <w:lang w:val="bg-BG"/>
              </w:rPr>
              <w:t>Технически параметри и характеристики на предложената техника</w:t>
            </w:r>
          </w:p>
        </w:tc>
      </w:tr>
      <w:tr w:rsidR="007A600F" w14:paraId="47E42552" w14:textId="77777777" w:rsidTr="00487CB7">
        <w:tc>
          <w:tcPr>
            <w:tcW w:w="6662" w:type="dxa"/>
            <w:gridSpan w:val="2"/>
            <w:tcBorders>
              <w:top w:val="double" w:sz="4" w:space="0" w:color="auto"/>
            </w:tcBorders>
            <w:shd w:val="pct5" w:color="auto" w:fill="auto"/>
          </w:tcPr>
          <w:p w14:paraId="4D2C3331" w14:textId="77777777" w:rsidR="007A600F" w:rsidRPr="00A86196" w:rsidRDefault="007A600F" w:rsidP="007F643E">
            <w:pPr>
              <w:spacing w:before="60"/>
              <w:jc w:val="center"/>
              <w:rPr>
                <w:sz w:val="22"/>
                <w:szCs w:val="22"/>
                <w:lang w:val="bg-BG"/>
              </w:rPr>
            </w:pPr>
            <w:r w:rsidRPr="00A86196">
              <w:rPr>
                <w:sz w:val="22"/>
                <w:szCs w:val="22"/>
                <w:lang w:val="bg-BG"/>
              </w:rPr>
              <w:t>VRF/VRV система 1</w:t>
            </w:r>
          </w:p>
          <w:p w14:paraId="33B4AB27" w14:textId="77777777" w:rsidR="007A600F" w:rsidRPr="00A86196" w:rsidRDefault="007A600F" w:rsidP="007A600F">
            <w:pPr>
              <w:pStyle w:val="ListParagraph"/>
              <w:tabs>
                <w:tab w:val="left" w:pos="993"/>
              </w:tabs>
              <w:ind w:left="0"/>
              <w:contextualSpacing w:val="0"/>
              <w:jc w:val="both"/>
              <w:rPr>
                <w:b/>
                <w:sz w:val="22"/>
                <w:szCs w:val="22"/>
                <w:lang w:val="bg-BG"/>
              </w:rPr>
            </w:pPr>
            <w:r w:rsidRPr="00A86196">
              <w:rPr>
                <w:sz w:val="22"/>
                <w:szCs w:val="22"/>
                <w:lang w:val="bg-BG"/>
              </w:rPr>
              <w:t>Външно тяло за климатична система с променлив дебит на хладилния агент (VRF/VRV), работещо с фреон R410A, състоящо се от два модула</w:t>
            </w:r>
          </w:p>
        </w:tc>
        <w:tc>
          <w:tcPr>
            <w:tcW w:w="2772" w:type="dxa"/>
            <w:tcBorders>
              <w:top w:val="double" w:sz="4" w:space="0" w:color="auto"/>
            </w:tcBorders>
            <w:shd w:val="pct5" w:color="auto" w:fill="auto"/>
          </w:tcPr>
          <w:p w14:paraId="3516D488" w14:textId="0A6AB89F" w:rsidR="007A600F" w:rsidRPr="00BA75AB" w:rsidRDefault="005D7D45" w:rsidP="0070708E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A86196">
              <w:rPr>
                <w:i/>
                <w:iCs/>
                <w:color w:val="000000"/>
                <w:sz w:val="22"/>
                <w:szCs w:val="22"/>
                <w:lang w:val="bg-BG"/>
              </w:rPr>
              <w:t xml:space="preserve">Марка, модел, </w:t>
            </w:r>
            <w:r w:rsidR="00BA75AB" w:rsidRPr="00965B8D">
              <w:rPr>
                <w:i/>
                <w:sz w:val="22"/>
                <w:szCs w:val="22"/>
                <w:lang w:val="bg-BG"/>
              </w:rPr>
              <w:t>система VRF/VRV</w:t>
            </w:r>
            <w:r w:rsidR="00BA75AB" w:rsidRPr="00965B8D">
              <w:rPr>
                <w:i/>
                <w:sz w:val="22"/>
                <w:szCs w:val="22"/>
                <w:lang w:val="en-US"/>
              </w:rPr>
              <w:t>….</w:t>
            </w:r>
          </w:p>
        </w:tc>
      </w:tr>
      <w:tr w:rsidR="00A86196" w14:paraId="6A4C1CFF" w14:textId="77777777" w:rsidTr="00C83B6F">
        <w:tc>
          <w:tcPr>
            <w:tcW w:w="3686" w:type="dxa"/>
            <w:vAlign w:val="center"/>
          </w:tcPr>
          <w:p w14:paraId="2BB858B4" w14:textId="77777777" w:rsidR="00A86196" w:rsidRPr="005D7D45" w:rsidRDefault="00A86196" w:rsidP="00A86196">
            <w:pPr>
              <w:jc w:val="center"/>
              <w:rPr>
                <w:spacing w:val="-12"/>
                <w:sz w:val="22"/>
                <w:szCs w:val="22"/>
                <w:lang w:val="bg-BG"/>
              </w:rPr>
            </w:pPr>
            <w:r w:rsidRPr="005D7D45">
              <w:rPr>
                <w:spacing w:val="-12"/>
                <w:sz w:val="22"/>
                <w:szCs w:val="22"/>
                <w:lang w:val="bg-BG"/>
              </w:rPr>
              <w:t xml:space="preserve">включен модул за интеграция към сградна автоматизация, възможност за централно микропроцесорно управление и задаване на режими за работа </w:t>
            </w:r>
          </w:p>
        </w:tc>
        <w:tc>
          <w:tcPr>
            <w:tcW w:w="2976" w:type="dxa"/>
            <w:vAlign w:val="center"/>
          </w:tcPr>
          <w:p w14:paraId="5A2FAFF4" w14:textId="77777777" w:rsidR="00A86196" w:rsidRPr="00487CB7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color w:val="000000"/>
                <w:sz w:val="22"/>
                <w:szCs w:val="22"/>
                <w:lang w:val="bg-BG"/>
              </w:rPr>
              <w:t>да</w:t>
            </w:r>
          </w:p>
        </w:tc>
        <w:tc>
          <w:tcPr>
            <w:tcW w:w="2772" w:type="dxa"/>
          </w:tcPr>
          <w:p w14:paraId="727E172D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5C6A059B" w14:textId="77777777" w:rsidTr="00487CB7">
        <w:tc>
          <w:tcPr>
            <w:tcW w:w="3686" w:type="dxa"/>
            <w:vAlign w:val="center"/>
          </w:tcPr>
          <w:p w14:paraId="05014206" w14:textId="77777777" w:rsidR="00A86196" w:rsidRPr="00487CB7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color w:val="000000"/>
                <w:sz w:val="22"/>
                <w:szCs w:val="22"/>
                <w:lang w:val="bg-BG"/>
              </w:rPr>
              <w:t xml:space="preserve">Енергиен клас  </w:t>
            </w:r>
          </w:p>
          <w:p w14:paraId="1C4E9C6D" w14:textId="77777777" w:rsidR="00A86196" w:rsidRPr="00487CB7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sz w:val="22"/>
                <w:szCs w:val="22"/>
                <w:lang w:val="bg-BG"/>
              </w:rPr>
              <w:t>(режим отопление/охлаждане)</w:t>
            </w:r>
          </w:p>
        </w:tc>
        <w:tc>
          <w:tcPr>
            <w:tcW w:w="2976" w:type="dxa"/>
            <w:vAlign w:val="center"/>
          </w:tcPr>
          <w:p w14:paraId="0ED3B693" w14:textId="77777777" w:rsidR="00A86196" w:rsidRPr="00487CB7" w:rsidRDefault="00A86196" w:rsidP="00A86196">
            <w:pPr>
              <w:spacing w:line="360" w:lineRule="auto"/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color w:val="000000"/>
                <w:sz w:val="22"/>
                <w:szCs w:val="22"/>
                <w:lang w:val="bg-BG"/>
              </w:rPr>
              <w:t>А</w:t>
            </w:r>
          </w:p>
        </w:tc>
        <w:tc>
          <w:tcPr>
            <w:tcW w:w="2772" w:type="dxa"/>
          </w:tcPr>
          <w:p w14:paraId="6B0FE8FC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5E893ECB" w14:textId="77777777" w:rsidTr="00487CB7">
        <w:tc>
          <w:tcPr>
            <w:tcW w:w="3686" w:type="dxa"/>
            <w:vAlign w:val="center"/>
          </w:tcPr>
          <w:p w14:paraId="6A65E119" w14:textId="77777777" w:rsidR="00A86196" w:rsidRPr="00487CB7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sz w:val="22"/>
                <w:szCs w:val="22"/>
                <w:lang w:val="bg-BG"/>
              </w:rPr>
              <w:lastRenderedPageBreak/>
              <w:t>коефициент на трансформация</w:t>
            </w:r>
          </w:p>
        </w:tc>
        <w:tc>
          <w:tcPr>
            <w:tcW w:w="2976" w:type="dxa"/>
            <w:vAlign w:val="center"/>
          </w:tcPr>
          <w:p w14:paraId="61797B75" w14:textId="77777777" w:rsidR="00A86196" w:rsidRPr="00487CB7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487CB7">
              <w:rPr>
                <w:sz w:val="22"/>
                <w:szCs w:val="22"/>
                <w:lang w:val="bg-BG"/>
              </w:rPr>
              <w:t xml:space="preserve">3,60/3,20 </w:t>
            </w:r>
          </w:p>
          <w:p w14:paraId="0C822F9E" w14:textId="77777777" w:rsidR="00A86196" w:rsidRPr="00487CB7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sz w:val="22"/>
                <w:szCs w:val="22"/>
                <w:lang w:val="bg-BG"/>
              </w:rPr>
              <w:t>(режими отопление/охлаждане)</w:t>
            </w:r>
          </w:p>
        </w:tc>
        <w:tc>
          <w:tcPr>
            <w:tcW w:w="2772" w:type="dxa"/>
          </w:tcPr>
          <w:p w14:paraId="79697A64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7561C871" w14:textId="77777777" w:rsidTr="00A86196">
        <w:trPr>
          <w:trHeight w:val="590"/>
        </w:trPr>
        <w:tc>
          <w:tcPr>
            <w:tcW w:w="3686" w:type="dxa"/>
            <w:vAlign w:val="center"/>
          </w:tcPr>
          <w:p w14:paraId="523AE450" w14:textId="77777777" w:rsidR="00A86196" w:rsidRPr="00487CB7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sz w:val="22"/>
                <w:szCs w:val="22"/>
                <w:lang w:val="bg-BG"/>
              </w:rPr>
              <w:t>Модул 1:</w:t>
            </w:r>
          </w:p>
        </w:tc>
        <w:tc>
          <w:tcPr>
            <w:tcW w:w="2976" w:type="dxa"/>
            <w:vAlign w:val="center"/>
          </w:tcPr>
          <w:p w14:paraId="3855A07D" w14:textId="17600C93" w:rsidR="00A86196" w:rsidRPr="00487CB7" w:rsidRDefault="00A86196" w:rsidP="00965B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487CB7">
              <w:rPr>
                <w:sz w:val="22"/>
                <w:szCs w:val="22"/>
                <w:lang w:val="bg-BG"/>
              </w:rPr>
              <w:t>Q</w:t>
            </w:r>
            <w:r w:rsidRPr="00487CB7">
              <w:rPr>
                <w:sz w:val="22"/>
                <w:szCs w:val="22"/>
                <w:vertAlign w:val="subscript"/>
                <w:lang w:val="bg-BG"/>
              </w:rPr>
              <w:t>охл</w:t>
            </w:r>
            <w:proofErr w:type="spellEnd"/>
            <w:r w:rsidRPr="00487CB7">
              <w:rPr>
                <w:sz w:val="22"/>
                <w:szCs w:val="22"/>
                <w:lang w:val="bg-BG"/>
              </w:rPr>
              <w:t>./</w:t>
            </w:r>
            <w:proofErr w:type="spellStart"/>
            <w:r w:rsidRPr="00487CB7">
              <w:rPr>
                <w:sz w:val="22"/>
                <w:szCs w:val="22"/>
                <w:lang w:val="bg-BG"/>
              </w:rPr>
              <w:t>Q</w:t>
            </w:r>
            <w:r w:rsidRPr="00487CB7">
              <w:rPr>
                <w:sz w:val="22"/>
                <w:szCs w:val="22"/>
                <w:vertAlign w:val="subscript"/>
                <w:lang w:val="bg-BG"/>
              </w:rPr>
              <w:t>от</w:t>
            </w:r>
            <w:proofErr w:type="spellEnd"/>
            <w:r w:rsidR="00965B8D">
              <w:rPr>
                <w:sz w:val="22"/>
                <w:szCs w:val="22"/>
                <w:lang w:val="bg-BG"/>
              </w:rPr>
              <w:t xml:space="preserve">.= 28,00 / 31,50 </w:t>
            </w:r>
            <w:proofErr w:type="spellStart"/>
            <w:r w:rsidR="00965B8D">
              <w:rPr>
                <w:sz w:val="22"/>
                <w:szCs w:val="22"/>
                <w:lang w:val="bg-BG"/>
              </w:rPr>
              <w:t>kW</w:t>
            </w:r>
            <w:proofErr w:type="spellEnd"/>
          </w:p>
        </w:tc>
        <w:tc>
          <w:tcPr>
            <w:tcW w:w="2772" w:type="dxa"/>
          </w:tcPr>
          <w:p w14:paraId="47FAA391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3F117D3A" w14:textId="77777777" w:rsidTr="00A86196">
        <w:trPr>
          <w:trHeight w:val="698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3537DED" w14:textId="77777777" w:rsidR="00A86196" w:rsidRPr="00487CB7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487CB7">
              <w:rPr>
                <w:sz w:val="22"/>
                <w:szCs w:val="22"/>
                <w:lang w:val="bg-BG"/>
              </w:rPr>
              <w:t>Модул 2: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7512D612" w14:textId="6F0F294E" w:rsidR="00A86196" w:rsidRPr="00487CB7" w:rsidRDefault="00A86196" w:rsidP="00965B8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487CB7">
              <w:rPr>
                <w:sz w:val="22"/>
                <w:szCs w:val="22"/>
                <w:lang w:val="bg-BG"/>
              </w:rPr>
              <w:t>Q</w:t>
            </w:r>
            <w:r w:rsidRPr="00487CB7">
              <w:rPr>
                <w:sz w:val="22"/>
                <w:szCs w:val="22"/>
                <w:vertAlign w:val="subscript"/>
                <w:lang w:val="bg-BG"/>
              </w:rPr>
              <w:t>охл</w:t>
            </w:r>
            <w:proofErr w:type="spellEnd"/>
            <w:r w:rsidRPr="00487CB7">
              <w:rPr>
                <w:sz w:val="22"/>
                <w:szCs w:val="22"/>
                <w:lang w:val="bg-BG"/>
              </w:rPr>
              <w:t>./</w:t>
            </w:r>
            <w:proofErr w:type="spellStart"/>
            <w:r w:rsidRPr="00487CB7">
              <w:rPr>
                <w:sz w:val="22"/>
                <w:szCs w:val="22"/>
                <w:lang w:val="bg-BG"/>
              </w:rPr>
              <w:t>Q</w:t>
            </w:r>
            <w:r w:rsidRPr="00487CB7">
              <w:rPr>
                <w:sz w:val="22"/>
                <w:szCs w:val="22"/>
                <w:vertAlign w:val="subscript"/>
                <w:lang w:val="bg-BG"/>
              </w:rPr>
              <w:t>от</w:t>
            </w:r>
            <w:proofErr w:type="spellEnd"/>
            <w:r w:rsidR="00965B8D">
              <w:rPr>
                <w:sz w:val="22"/>
                <w:szCs w:val="22"/>
                <w:lang w:val="bg-BG"/>
              </w:rPr>
              <w:t xml:space="preserve">.= 33,50 / 37,50 </w:t>
            </w:r>
            <w:proofErr w:type="spellStart"/>
            <w:r w:rsidR="00965B8D">
              <w:rPr>
                <w:sz w:val="22"/>
                <w:szCs w:val="22"/>
                <w:lang w:val="bg-BG"/>
              </w:rPr>
              <w:t>kW</w:t>
            </w:r>
            <w:proofErr w:type="spellEnd"/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14:paraId="6EAB5CBC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18A76517" w14:textId="77777777" w:rsidTr="005D7D45">
        <w:tc>
          <w:tcPr>
            <w:tcW w:w="6662" w:type="dxa"/>
            <w:gridSpan w:val="2"/>
            <w:shd w:val="pct5" w:color="auto" w:fill="auto"/>
            <w:vAlign w:val="center"/>
          </w:tcPr>
          <w:p w14:paraId="1CFDE753" w14:textId="77777777" w:rsidR="00A86196" w:rsidRPr="005D7D45" w:rsidRDefault="00A86196" w:rsidP="007F643E">
            <w:pPr>
              <w:spacing w:before="60"/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VRF/VRV система 2</w:t>
            </w:r>
          </w:p>
          <w:p w14:paraId="53A0190B" w14:textId="77777777" w:rsidR="00A86196" w:rsidRPr="005D7D45" w:rsidRDefault="00A86196" w:rsidP="00A86196">
            <w:pPr>
              <w:jc w:val="center"/>
              <w:rPr>
                <w:i/>
                <w:iCs/>
                <w:color w:val="000000"/>
                <w:sz w:val="24"/>
                <w:szCs w:val="24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Външно тяло за климатична система с променлив дебит на хладилния агент (VRF/VRV), работещо с фреон R410A, състоящо се от два модула</w:t>
            </w:r>
            <w:r w:rsidRPr="005D7D45">
              <w:rPr>
                <w:lang w:val="bg-BG"/>
              </w:rPr>
              <w:t xml:space="preserve"> </w:t>
            </w:r>
          </w:p>
        </w:tc>
        <w:tc>
          <w:tcPr>
            <w:tcW w:w="2772" w:type="dxa"/>
            <w:shd w:val="pct5" w:color="auto" w:fill="auto"/>
          </w:tcPr>
          <w:p w14:paraId="3FED962F" w14:textId="323A8771" w:rsidR="00A86196" w:rsidRPr="005D7D45" w:rsidRDefault="00965B8D" w:rsidP="0070708E">
            <w:pPr>
              <w:spacing w:before="120"/>
              <w:jc w:val="center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 w:rsidRPr="00A86196">
              <w:rPr>
                <w:i/>
                <w:iCs/>
                <w:color w:val="000000"/>
                <w:sz w:val="22"/>
                <w:szCs w:val="22"/>
                <w:lang w:val="bg-BG"/>
              </w:rPr>
              <w:t xml:space="preserve">Марка, модел, </w:t>
            </w:r>
            <w:r w:rsidRPr="00965B8D">
              <w:rPr>
                <w:i/>
                <w:sz w:val="22"/>
                <w:szCs w:val="22"/>
                <w:lang w:val="bg-BG"/>
              </w:rPr>
              <w:t>система VRF/VRV</w:t>
            </w:r>
            <w:r w:rsidRPr="00965B8D">
              <w:rPr>
                <w:i/>
                <w:sz w:val="22"/>
                <w:szCs w:val="22"/>
                <w:lang w:val="en-US"/>
              </w:rPr>
              <w:t>….</w:t>
            </w:r>
          </w:p>
        </w:tc>
      </w:tr>
      <w:tr w:rsidR="00A86196" w14:paraId="26AB3178" w14:textId="77777777" w:rsidTr="00487CB7">
        <w:tc>
          <w:tcPr>
            <w:tcW w:w="3686" w:type="dxa"/>
            <w:vAlign w:val="center"/>
          </w:tcPr>
          <w:p w14:paraId="7597F3EC" w14:textId="77777777" w:rsidR="00A86196" w:rsidRPr="005D7D45" w:rsidRDefault="00A86196" w:rsidP="00A86196">
            <w:pPr>
              <w:jc w:val="center"/>
              <w:rPr>
                <w:spacing w:val="-12"/>
                <w:sz w:val="22"/>
                <w:szCs w:val="22"/>
                <w:lang w:val="bg-BG"/>
              </w:rPr>
            </w:pPr>
            <w:r w:rsidRPr="005D7D45">
              <w:rPr>
                <w:spacing w:val="-12"/>
                <w:sz w:val="22"/>
                <w:szCs w:val="22"/>
                <w:lang w:val="bg-BG"/>
              </w:rPr>
              <w:t xml:space="preserve">включен модул за интеграция към сградна автоматизация, възможност за централно микропроцесорно управление и задаване на режими за работа </w:t>
            </w:r>
          </w:p>
        </w:tc>
        <w:tc>
          <w:tcPr>
            <w:tcW w:w="2976" w:type="dxa"/>
            <w:vAlign w:val="center"/>
          </w:tcPr>
          <w:p w14:paraId="61759593" w14:textId="77777777" w:rsidR="00A86196" w:rsidRPr="00C83B6F" w:rsidRDefault="00A86196" w:rsidP="00A86196">
            <w:pPr>
              <w:spacing w:line="360" w:lineRule="auto"/>
              <w:jc w:val="center"/>
              <w:rPr>
                <w:sz w:val="22"/>
                <w:szCs w:val="22"/>
                <w:lang w:val="bg-BG"/>
              </w:rPr>
            </w:pPr>
            <w:r w:rsidRPr="00C83B6F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2772" w:type="dxa"/>
          </w:tcPr>
          <w:p w14:paraId="76F81785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765A7AE7" w14:textId="77777777" w:rsidTr="00487CB7">
        <w:tc>
          <w:tcPr>
            <w:tcW w:w="3686" w:type="dxa"/>
            <w:vAlign w:val="center"/>
          </w:tcPr>
          <w:p w14:paraId="10958EA8" w14:textId="77777777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 xml:space="preserve">Енергиен клас  </w:t>
            </w:r>
          </w:p>
          <w:p w14:paraId="548E7023" w14:textId="77777777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(режим отопление/охлаждане)</w:t>
            </w:r>
          </w:p>
        </w:tc>
        <w:tc>
          <w:tcPr>
            <w:tcW w:w="2976" w:type="dxa"/>
            <w:vAlign w:val="center"/>
          </w:tcPr>
          <w:p w14:paraId="7770D5E3" w14:textId="77777777" w:rsidR="00A86196" w:rsidRPr="00A02844" w:rsidRDefault="00A86196" w:rsidP="00A86196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A02844">
              <w:rPr>
                <w:sz w:val="22"/>
                <w:szCs w:val="22"/>
              </w:rPr>
              <w:t>А</w:t>
            </w:r>
          </w:p>
        </w:tc>
        <w:tc>
          <w:tcPr>
            <w:tcW w:w="2772" w:type="dxa"/>
          </w:tcPr>
          <w:p w14:paraId="3ECA6A3D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30934FD9" w14:textId="77777777" w:rsidTr="00487CB7">
        <w:tc>
          <w:tcPr>
            <w:tcW w:w="3686" w:type="dxa"/>
            <w:vAlign w:val="center"/>
          </w:tcPr>
          <w:p w14:paraId="0829DA78" w14:textId="77777777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коефициент на трансформация</w:t>
            </w:r>
          </w:p>
        </w:tc>
        <w:tc>
          <w:tcPr>
            <w:tcW w:w="2976" w:type="dxa"/>
            <w:vAlign w:val="center"/>
          </w:tcPr>
          <w:p w14:paraId="48AEEC75" w14:textId="77777777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A02844">
              <w:rPr>
                <w:sz w:val="22"/>
                <w:szCs w:val="22"/>
              </w:rPr>
              <w:t>3,</w:t>
            </w:r>
            <w:r w:rsidRPr="005D7D45">
              <w:rPr>
                <w:sz w:val="22"/>
                <w:szCs w:val="22"/>
                <w:lang w:val="bg-BG"/>
              </w:rPr>
              <w:t xml:space="preserve">60/3,20 </w:t>
            </w:r>
          </w:p>
          <w:p w14:paraId="79B22D8D" w14:textId="77777777" w:rsidR="00A86196" w:rsidRPr="00A02844" w:rsidRDefault="00A86196" w:rsidP="00A86196">
            <w:pPr>
              <w:jc w:val="center"/>
              <w:rPr>
                <w:sz w:val="22"/>
                <w:szCs w:val="22"/>
              </w:rPr>
            </w:pPr>
            <w:r w:rsidRPr="005D7D45">
              <w:rPr>
                <w:sz w:val="22"/>
                <w:szCs w:val="22"/>
                <w:lang w:val="bg-BG"/>
              </w:rPr>
              <w:t>(режими отопление/охлаждане</w:t>
            </w:r>
            <w:r w:rsidRPr="00A02844">
              <w:rPr>
                <w:sz w:val="22"/>
                <w:szCs w:val="22"/>
              </w:rPr>
              <w:t>)</w:t>
            </w:r>
          </w:p>
        </w:tc>
        <w:tc>
          <w:tcPr>
            <w:tcW w:w="2772" w:type="dxa"/>
          </w:tcPr>
          <w:p w14:paraId="438A6D63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4AACB590" w14:textId="77777777" w:rsidTr="00A86196">
        <w:trPr>
          <w:trHeight w:val="678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3D3D6B5" w14:textId="77777777" w:rsidR="009626C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 xml:space="preserve">Модул 1 и </w:t>
            </w:r>
          </w:p>
          <w:p w14:paraId="1E6B0C5B" w14:textId="0765DC37" w:rsidR="00A86196" w:rsidRPr="005D7D45" w:rsidRDefault="009626C5" w:rsidP="009626C5">
            <w:pPr>
              <w:ind w:left="-170"/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 xml:space="preserve">Модул </w:t>
            </w:r>
            <w:r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0BC5AE58" w14:textId="57410F8B" w:rsidR="00A86196" w:rsidRPr="00A02844" w:rsidRDefault="00A86196" w:rsidP="0070708E">
            <w:pPr>
              <w:spacing w:before="60"/>
              <w:jc w:val="center"/>
              <w:rPr>
                <w:sz w:val="22"/>
                <w:szCs w:val="22"/>
              </w:rPr>
            </w:pPr>
            <w:proofErr w:type="spellStart"/>
            <w:r w:rsidRPr="00A02844">
              <w:rPr>
                <w:sz w:val="22"/>
                <w:szCs w:val="22"/>
              </w:rPr>
              <w:t>Q</w:t>
            </w:r>
            <w:r w:rsidRPr="005D7D45">
              <w:rPr>
                <w:sz w:val="22"/>
                <w:szCs w:val="22"/>
                <w:vertAlign w:val="subscript"/>
              </w:rPr>
              <w:t>охл</w:t>
            </w:r>
            <w:proofErr w:type="spellEnd"/>
            <w:r w:rsidRPr="00A02844">
              <w:rPr>
                <w:sz w:val="22"/>
                <w:szCs w:val="22"/>
              </w:rPr>
              <w:t>./</w:t>
            </w:r>
            <w:proofErr w:type="spellStart"/>
            <w:r w:rsidRPr="00A02844">
              <w:rPr>
                <w:sz w:val="22"/>
                <w:szCs w:val="22"/>
              </w:rPr>
              <w:t>Q</w:t>
            </w:r>
            <w:r w:rsidRPr="005D7D45">
              <w:rPr>
                <w:sz w:val="22"/>
                <w:szCs w:val="22"/>
                <w:vertAlign w:val="subscript"/>
              </w:rPr>
              <w:t>от</w:t>
            </w:r>
            <w:proofErr w:type="spellEnd"/>
            <w:r w:rsidR="0070708E">
              <w:rPr>
                <w:sz w:val="22"/>
                <w:szCs w:val="22"/>
              </w:rPr>
              <w:t>.= 33,50 / 37,50 kW;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14:paraId="39BE0AAF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73D3BEF9" w14:textId="77777777" w:rsidTr="002515FA">
        <w:tc>
          <w:tcPr>
            <w:tcW w:w="6662" w:type="dxa"/>
            <w:gridSpan w:val="2"/>
            <w:shd w:val="pct5" w:color="auto" w:fill="auto"/>
            <w:vAlign w:val="center"/>
          </w:tcPr>
          <w:p w14:paraId="5EBE34EB" w14:textId="6B1C9511" w:rsidR="00A86196" w:rsidRPr="005D7D45" w:rsidRDefault="00A86196" w:rsidP="007F643E">
            <w:pPr>
              <w:spacing w:before="60"/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Вътрешни тела за климатична система с променлив дебит на хладилния агент (VRF/VRV), работещ</w:t>
            </w:r>
            <w:r w:rsidR="00B629D4">
              <w:rPr>
                <w:sz w:val="22"/>
                <w:szCs w:val="22"/>
                <w:lang w:val="bg-BG"/>
              </w:rPr>
              <w:t>и</w:t>
            </w:r>
            <w:r w:rsidRPr="005D7D45">
              <w:rPr>
                <w:sz w:val="22"/>
                <w:szCs w:val="22"/>
                <w:lang w:val="bg-BG"/>
              </w:rPr>
              <w:t xml:space="preserve"> с фреон R410A, тип компактна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четирипътна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 касета, комплект с  укрепваща конструкция.</w:t>
            </w:r>
          </w:p>
        </w:tc>
        <w:tc>
          <w:tcPr>
            <w:tcW w:w="2772" w:type="dxa"/>
            <w:shd w:val="pct5" w:color="auto" w:fill="auto"/>
            <w:vAlign w:val="center"/>
          </w:tcPr>
          <w:p w14:paraId="3E3E3714" w14:textId="63C5356D" w:rsidR="00A86196" w:rsidRPr="005D7D45" w:rsidRDefault="00D241E4" w:rsidP="00A86196">
            <w:pPr>
              <w:jc w:val="center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 w:rsidRPr="00A86196">
              <w:rPr>
                <w:i/>
                <w:iCs/>
                <w:color w:val="000000"/>
                <w:sz w:val="22"/>
                <w:szCs w:val="22"/>
                <w:lang w:val="bg-BG"/>
              </w:rPr>
              <w:t xml:space="preserve">Марка, модел, </w:t>
            </w:r>
            <w:r w:rsidRPr="00965B8D">
              <w:rPr>
                <w:i/>
                <w:sz w:val="22"/>
                <w:szCs w:val="22"/>
                <w:lang w:val="bg-BG"/>
              </w:rPr>
              <w:t>система VRF/VRV</w:t>
            </w:r>
            <w:r w:rsidRPr="00965B8D">
              <w:rPr>
                <w:i/>
                <w:sz w:val="22"/>
                <w:szCs w:val="22"/>
                <w:lang w:val="en-US"/>
              </w:rPr>
              <w:t>….</w:t>
            </w:r>
          </w:p>
        </w:tc>
      </w:tr>
      <w:tr w:rsidR="00A86196" w14:paraId="1590D71C" w14:textId="77777777" w:rsidTr="00616D3E">
        <w:trPr>
          <w:trHeight w:val="599"/>
        </w:trPr>
        <w:tc>
          <w:tcPr>
            <w:tcW w:w="3686" w:type="dxa"/>
            <w:vAlign w:val="center"/>
          </w:tcPr>
          <w:p w14:paraId="1D5245F4" w14:textId="6C411C33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 xml:space="preserve">По позиция </w:t>
            </w:r>
            <w:r w:rsidR="00B049FF" w:rsidRPr="00B049FF">
              <w:rPr>
                <w:sz w:val="22"/>
                <w:szCs w:val="22"/>
                <w:lang w:val="bg-BG"/>
              </w:rPr>
              <w:t>II.1.</w:t>
            </w:r>
            <w:r w:rsidRPr="005D7D45">
              <w:rPr>
                <w:sz w:val="22"/>
                <w:szCs w:val="22"/>
                <w:lang w:val="bg-BG"/>
              </w:rPr>
              <w:t xml:space="preserve">3 </w:t>
            </w:r>
            <w:r w:rsidR="00616D3E">
              <w:rPr>
                <w:sz w:val="22"/>
                <w:szCs w:val="22"/>
                <w:lang w:val="bg-BG"/>
              </w:rPr>
              <w:t>и ІІ.</w:t>
            </w:r>
            <w:r w:rsidR="001F668D">
              <w:rPr>
                <w:sz w:val="22"/>
                <w:szCs w:val="22"/>
                <w:lang w:val="bg-BG"/>
              </w:rPr>
              <w:t>2.</w:t>
            </w:r>
            <w:r w:rsidR="00616D3E">
              <w:rPr>
                <w:sz w:val="22"/>
                <w:szCs w:val="22"/>
                <w:lang w:val="bg-BG"/>
              </w:rPr>
              <w:t>4</w:t>
            </w:r>
          </w:p>
          <w:p w14:paraId="78525FE7" w14:textId="77777777" w:rsidR="00A86196" w:rsidRPr="005D7D45" w:rsidRDefault="00A86196" w:rsidP="00616D3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от спецификацията (</w:t>
            </w:r>
            <w:r w:rsidR="00616D3E">
              <w:rPr>
                <w:sz w:val="22"/>
                <w:szCs w:val="22"/>
                <w:lang w:val="bg-BG"/>
              </w:rPr>
              <w:t>2</w:t>
            </w:r>
            <w:r w:rsidRPr="005D7D45">
              <w:rPr>
                <w:sz w:val="22"/>
                <w:szCs w:val="22"/>
                <w:lang w:val="bg-BG"/>
              </w:rPr>
              <w:t xml:space="preserve">5 бр.) </w:t>
            </w:r>
          </w:p>
        </w:tc>
        <w:tc>
          <w:tcPr>
            <w:tcW w:w="2976" w:type="dxa"/>
            <w:vAlign w:val="center"/>
          </w:tcPr>
          <w:p w14:paraId="0B361EF3" w14:textId="77777777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охл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2,80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; </w:t>
            </w:r>
          </w:p>
          <w:p w14:paraId="364E17D6" w14:textId="77777777" w:rsidR="00A86196" w:rsidRPr="005D7D45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от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3,20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</w:p>
        </w:tc>
        <w:tc>
          <w:tcPr>
            <w:tcW w:w="2772" w:type="dxa"/>
          </w:tcPr>
          <w:p w14:paraId="6CF53220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5F05CD9A" w14:textId="77777777" w:rsidTr="00616D3E">
        <w:trPr>
          <w:trHeight w:val="565"/>
        </w:trPr>
        <w:tc>
          <w:tcPr>
            <w:tcW w:w="3686" w:type="dxa"/>
            <w:vAlign w:val="center"/>
          </w:tcPr>
          <w:p w14:paraId="70990CC9" w14:textId="054EAE11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 xml:space="preserve">По позиция </w:t>
            </w:r>
            <w:r w:rsidR="001F668D" w:rsidRPr="00B049FF">
              <w:rPr>
                <w:sz w:val="22"/>
                <w:szCs w:val="22"/>
                <w:lang w:val="bg-BG"/>
              </w:rPr>
              <w:t>II.1</w:t>
            </w:r>
            <w:r w:rsidR="00616D3E">
              <w:rPr>
                <w:sz w:val="22"/>
                <w:szCs w:val="22"/>
                <w:lang w:val="bg-BG"/>
              </w:rPr>
              <w:t>.</w:t>
            </w:r>
            <w:r w:rsidRPr="005D7D45">
              <w:rPr>
                <w:sz w:val="22"/>
                <w:szCs w:val="22"/>
                <w:lang w:val="bg-BG"/>
              </w:rPr>
              <w:t xml:space="preserve">4 </w:t>
            </w:r>
            <w:r w:rsidR="00616D3E">
              <w:rPr>
                <w:sz w:val="22"/>
                <w:szCs w:val="22"/>
                <w:lang w:val="bg-BG"/>
              </w:rPr>
              <w:t>и ІІ.</w:t>
            </w:r>
            <w:r w:rsidR="001F668D">
              <w:rPr>
                <w:sz w:val="22"/>
                <w:szCs w:val="22"/>
                <w:lang w:val="bg-BG"/>
              </w:rPr>
              <w:t>2.</w:t>
            </w:r>
            <w:r w:rsidR="00616D3E">
              <w:rPr>
                <w:sz w:val="22"/>
                <w:szCs w:val="22"/>
                <w:lang w:val="bg-BG"/>
              </w:rPr>
              <w:t>5</w:t>
            </w:r>
          </w:p>
          <w:p w14:paraId="3A8C5D07" w14:textId="77777777" w:rsidR="00A86196" w:rsidRPr="005D7D45" w:rsidRDefault="00A86196" w:rsidP="00616D3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от спецификацията (</w:t>
            </w:r>
            <w:r w:rsidR="00616D3E">
              <w:rPr>
                <w:sz w:val="22"/>
                <w:szCs w:val="22"/>
                <w:lang w:val="bg-BG"/>
              </w:rPr>
              <w:t>8</w:t>
            </w:r>
            <w:r w:rsidRPr="005D7D45">
              <w:rPr>
                <w:sz w:val="22"/>
                <w:szCs w:val="22"/>
                <w:lang w:val="bg-BG"/>
              </w:rPr>
              <w:t xml:space="preserve"> бр.)</w:t>
            </w:r>
          </w:p>
        </w:tc>
        <w:tc>
          <w:tcPr>
            <w:tcW w:w="2976" w:type="dxa"/>
            <w:vAlign w:val="center"/>
          </w:tcPr>
          <w:p w14:paraId="35D99F80" w14:textId="77777777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охл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3,60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; </w:t>
            </w:r>
          </w:p>
          <w:p w14:paraId="78C8AFB0" w14:textId="77777777" w:rsidR="00A86196" w:rsidRPr="005D7D45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от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4,00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</w:p>
        </w:tc>
        <w:tc>
          <w:tcPr>
            <w:tcW w:w="2772" w:type="dxa"/>
          </w:tcPr>
          <w:p w14:paraId="4608EA00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616D3E" w14:paraId="6A9CE318" w14:textId="77777777" w:rsidTr="00616D3E">
        <w:trPr>
          <w:trHeight w:val="559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7CAD7159" w14:textId="614A07CA" w:rsidR="00616D3E" w:rsidRPr="005D7D45" w:rsidRDefault="00616D3E" w:rsidP="00616D3E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 xml:space="preserve">По позиция </w:t>
            </w:r>
            <w:r w:rsidR="001F668D" w:rsidRPr="00B049FF">
              <w:rPr>
                <w:sz w:val="22"/>
                <w:szCs w:val="22"/>
                <w:lang w:val="bg-BG"/>
              </w:rPr>
              <w:t>II.1</w:t>
            </w:r>
            <w:r>
              <w:rPr>
                <w:sz w:val="22"/>
                <w:szCs w:val="22"/>
                <w:lang w:val="bg-BG"/>
              </w:rPr>
              <w:t>.</w:t>
            </w:r>
            <w:r w:rsidRPr="005D7D45">
              <w:rPr>
                <w:sz w:val="22"/>
                <w:szCs w:val="22"/>
                <w:lang w:val="bg-BG"/>
              </w:rPr>
              <w:t xml:space="preserve">5 </w:t>
            </w:r>
          </w:p>
          <w:p w14:paraId="24E24C75" w14:textId="77777777" w:rsidR="00616D3E" w:rsidRPr="005D7D45" w:rsidRDefault="00616D3E" w:rsidP="00616D3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от спецификацията (1 бр.)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189BF85A" w14:textId="77777777" w:rsidR="00616D3E" w:rsidRPr="005D7D45" w:rsidRDefault="00616D3E" w:rsidP="00616D3E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охл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4,50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; </w:t>
            </w:r>
          </w:p>
          <w:p w14:paraId="329351FD" w14:textId="77777777" w:rsidR="00616D3E" w:rsidRPr="005D7D45" w:rsidRDefault="00616D3E" w:rsidP="00616D3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от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5,00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14:paraId="58BD20B7" w14:textId="77777777" w:rsidR="00616D3E" w:rsidRDefault="00616D3E" w:rsidP="00616D3E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  <w:tr w:rsidR="00A86196" w14:paraId="6465DF9C" w14:textId="77777777" w:rsidTr="00616D3E">
        <w:trPr>
          <w:trHeight w:val="553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1FC10F06" w14:textId="65937CAD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 xml:space="preserve">По позиция </w:t>
            </w:r>
            <w:r w:rsidR="00616D3E">
              <w:rPr>
                <w:sz w:val="22"/>
                <w:szCs w:val="22"/>
                <w:lang w:val="bg-BG"/>
              </w:rPr>
              <w:t>ІІ.</w:t>
            </w:r>
            <w:r w:rsidR="001F668D">
              <w:rPr>
                <w:sz w:val="22"/>
                <w:szCs w:val="22"/>
                <w:lang w:val="bg-BG"/>
              </w:rPr>
              <w:t>2.</w:t>
            </w:r>
            <w:r w:rsidR="00616D3E">
              <w:rPr>
                <w:sz w:val="22"/>
                <w:szCs w:val="22"/>
                <w:lang w:val="bg-BG"/>
              </w:rPr>
              <w:t>3</w:t>
            </w:r>
            <w:r w:rsidRPr="005D7D45">
              <w:rPr>
                <w:sz w:val="22"/>
                <w:szCs w:val="22"/>
                <w:lang w:val="bg-BG"/>
              </w:rPr>
              <w:t xml:space="preserve"> </w:t>
            </w:r>
          </w:p>
          <w:p w14:paraId="4C6A23F5" w14:textId="77777777" w:rsidR="00A86196" w:rsidRPr="005D7D45" w:rsidRDefault="00A86196" w:rsidP="00A86196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5D7D45">
              <w:rPr>
                <w:sz w:val="22"/>
                <w:szCs w:val="22"/>
                <w:lang w:val="bg-BG"/>
              </w:rPr>
              <w:t>от спецификацията (1 бр.)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1EF2527C" w14:textId="77777777" w:rsidR="00A86196" w:rsidRPr="005D7D45" w:rsidRDefault="00A86196" w:rsidP="00A86196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охл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</w:t>
            </w:r>
            <w:r w:rsidR="00616D3E">
              <w:rPr>
                <w:sz w:val="22"/>
                <w:szCs w:val="22"/>
                <w:lang w:val="bg-BG"/>
              </w:rPr>
              <w:t>2</w:t>
            </w:r>
            <w:r w:rsidRPr="005D7D45">
              <w:rPr>
                <w:sz w:val="22"/>
                <w:szCs w:val="22"/>
                <w:lang w:val="bg-BG"/>
              </w:rPr>
              <w:t>,</w:t>
            </w:r>
            <w:r w:rsidR="00616D3E">
              <w:rPr>
                <w:sz w:val="22"/>
                <w:szCs w:val="22"/>
                <w:lang w:val="bg-BG"/>
              </w:rPr>
              <w:t>2</w:t>
            </w:r>
            <w:r w:rsidRPr="005D7D45">
              <w:rPr>
                <w:sz w:val="22"/>
                <w:szCs w:val="22"/>
                <w:lang w:val="bg-BG"/>
              </w:rPr>
              <w:t xml:space="preserve">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; </w:t>
            </w:r>
          </w:p>
          <w:p w14:paraId="515328C7" w14:textId="77777777" w:rsidR="00A86196" w:rsidRPr="005D7D45" w:rsidRDefault="00A86196" w:rsidP="00616D3E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5D7D45">
              <w:rPr>
                <w:sz w:val="22"/>
                <w:szCs w:val="22"/>
                <w:lang w:val="bg-BG"/>
              </w:rPr>
              <w:t>Q</w:t>
            </w:r>
            <w:r w:rsidRPr="00C83B6F">
              <w:rPr>
                <w:sz w:val="22"/>
                <w:szCs w:val="22"/>
                <w:vertAlign w:val="subscript"/>
                <w:lang w:val="bg-BG"/>
              </w:rPr>
              <w:t>от</w:t>
            </w:r>
            <w:proofErr w:type="spellEnd"/>
            <w:r w:rsidRPr="005D7D45">
              <w:rPr>
                <w:sz w:val="22"/>
                <w:szCs w:val="22"/>
                <w:lang w:val="bg-BG"/>
              </w:rPr>
              <w:t xml:space="preserve">.= </w:t>
            </w:r>
            <w:r w:rsidR="00616D3E">
              <w:rPr>
                <w:sz w:val="22"/>
                <w:szCs w:val="22"/>
                <w:lang w:val="bg-BG"/>
              </w:rPr>
              <w:t>2</w:t>
            </w:r>
            <w:r w:rsidRPr="005D7D45">
              <w:rPr>
                <w:sz w:val="22"/>
                <w:szCs w:val="22"/>
                <w:lang w:val="bg-BG"/>
              </w:rPr>
              <w:t>,</w:t>
            </w:r>
            <w:r w:rsidR="00616D3E">
              <w:rPr>
                <w:sz w:val="22"/>
                <w:szCs w:val="22"/>
                <w:lang w:val="bg-BG"/>
              </w:rPr>
              <w:t>5</w:t>
            </w:r>
            <w:r w:rsidRPr="005D7D45">
              <w:rPr>
                <w:sz w:val="22"/>
                <w:szCs w:val="22"/>
                <w:lang w:val="bg-BG"/>
              </w:rPr>
              <w:t xml:space="preserve">0 </w:t>
            </w:r>
            <w:proofErr w:type="spellStart"/>
            <w:r w:rsidRPr="005D7D45">
              <w:rPr>
                <w:sz w:val="22"/>
                <w:szCs w:val="22"/>
                <w:lang w:val="bg-BG"/>
              </w:rPr>
              <w:t>kW</w:t>
            </w:r>
            <w:proofErr w:type="spellEnd"/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14:paraId="7E5029F0" w14:textId="77777777" w:rsidR="00A86196" w:rsidRDefault="00A86196" w:rsidP="00A86196">
            <w:pPr>
              <w:pStyle w:val="ListParagraph"/>
              <w:tabs>
                <w:tab w:val="left" w:pos="993"/>
              </w:tabs>
              <w:spacing w:before="120"/>
              <w:ind w:left="0"/>
              <w:contextualSpacing w:val="0"/>
              <w:jc w:val="both"/>
              <w:rPr>
                <w:b/>
                <w:sz w:val="24"/>
                <w:szCs w:val="24"/>
                <w:lang w:val="bg-BG"/>
              </w:rPr>
            </w:pPr>
          </w:p>
        </w:tc>
      </w:tr>
    </w:tbl>
    <w:p w14:paraId="33405497" w14:textId="77777777" w:rsidR="003C3DBC" w:rsidRPr="00243FF0" w:rsidRDefault="003C3DBC" w:rsidP="003C3DBC">
      <w:pPr>
        <w:pStyle w:val="ListParagraph"/>
        <w:tabs>
          <w:tab w:val="left" w:pos="993"/>
        </w:tabs>
        <w:spacing w:before="120"/>
        <w:ind w:left="709"/>
        <w:contextualSpacing w:val="0"/>
        <w:jc w:val="both"/>
        <w:rPr>
          <w:b/>
          <w:sz w:val="24"/>
          <w:szCs w:val="24"/>
          <w:lang w:val="bg-BG"/>
        </w:rPr>
      </w:pPr>
    </w:p>
    <w:p w14:paraId="45F9F46E" w14:textId="77777777" w:rsidR="00243FF0" w:rsidRPr="00243FF0" w:rsidRDefault="00243FF0" w:rsidP="00E77332">
      <w:pPr>
        <w:pStyle w:val="ListParagraph"/>
        <w:numPr>
          <w:ilvl w:val="6"/>
          <w:numId w:val="10"/>
        </w:numPr>
        <w:tabs>
          <w:tab w:val="left" w:pos="993"/>
        </w:tabs>
        <w:spacing w:before="120"/>
        <w:ind w:left="0" w:firstLine="709"/>
        <w:contextualSpacing w:val="0"/>
        <w:jc w:val="both"/>
        <w:rPr>
          <w:b/>
          <w:sz w:val="24"/>
          <w:szCs w:val="24"/>
          <w:lang w:val="bg-BG"/>
        </w:rPr>
      </w:pPr>
      <w:r w:rsidRPr="00243FF0">
        <w:rPr>
          <w:sz w:val="24"/>
          <w:szCs w:val="24"/>
          <w:lang w:val="bg-BG"/>
        </w:rPr>
        <w:t>Доставеното от нас климатично оборудване ще бъде:</w:t>
      </w:r>
    </w:p>
    <w:p w14:paraId="2122F60E" w14:textId="77777777" w:rsidR="00243FF0" w:rsidRPr="00C22573" w:rsidRDefault="00243FF0" w:rsidP="00243FF0">
      <w:pPr>
        <w:pStyle w:val="BodyText3"/>
        <w:numPr>
          <w:ilvl w:val="0"/>
          <w:numId w:val="15"/>
        </w:numPr>
        <w:shd w:val="clear" w:color="auto" w:fill="auto"/>
        <w:tabs>
          <w:tab w:val="left" w:pos="1362"/>
        </w:tabs>
        <w:spacing w:line="240" w:lineRule="auto"/>
        <w:ind w:left="0" w:firstLine="924"/>
        <w:jc w:val="both"/>
        <w:rPr>
          <w:sz w:val="24"/>
          <w:szCs w:val="24"/>
        </w:rPr>
      </w:pPr>
      <w:r w:rsidRPr="00C22573">
        <w:rPr>
          <w:sz w:val="24"/>
          <w:szCs w:val="24"/>
        </w:rPr>
        <w:t xml:space="preserve">ново, </w:t>
      </w:r>
      <w:r w:rsidRPr="00C22573">
        <w:rPr>
          <w:sz w:val="23"/>
          <w:szCs w:val="23"/>
        </w:rPr>
        <w:t>неупотребявано</w:t>
      </w:r>
      <w:r w:rsidRPr="00C22573">
        <w:rPr>
          <w:sz w:val="24"/>
          <w:szCs w:val="24"/>
        </w:rPr>
        <w:t xml:space="preserve"> и </w:t>
      </w:r>
      <w:proofErr w:type="spellStart"/>
      <w:r w:rsidRPr="00C22573">
        <w:rPr>
          <w:sz w:val="24"/>
          <w:szCs w:val="24"/>
        </w:rPr>
        <w:t>нерециклирано</w:t>
      </w:r>
      <w:proofErr w:type="spellEnd"/>
      <w:r w:rsidRPr="00C22573">
        <w:rPr>
          <w:sz w:val="24"/>
          <w:szCs w:val="24"/>
        </w:rPr>
        <w:t>,</w:t>
      </w:r>
      <w:r w:rsidRPr="00C22573">
        <w:rPr>
          <w:sz w:val="23"/>
          <w:szCs w:val="23"/>
        </w:rPr>
        <w:t xml:space="preserve"> в оригинална опаковка на производителя, с посочено наименование или адрес на управление на производителя, обозначено върху самото оборудване, върху опаковката или върху придружаващата го документация</w:t>
      </w:r>
      <w:r w:rsidRPr="00C22573">
        <w:rPr>
          <w:sz w:val="24"/>
          <w:szCs w:val="24"/>
        </w:rPr>
        <w:t>;</w:t>
      </w:r>
    </w:p>
    <w:p w14:paraId="5546459C" w14:textId="77777777" w:rsidR="00243FF0" w:rsidRPr="00C22573" w:rsidRDefault="00243FF0" w:rsidP="00243FF0">
      <w:pPr>
        <w:pStyle w:val="BodyText3"/>
        <w:numPr>
          <w:ilvl w:val="0"/>
          <w:numId w:val="15"/>
        </w:numPr>
        <w:shd w:val="clear" w:color="auto" w:fill="auto"/>
        <w:tabs>
          <w:tab w:val="left" w:pos="1362"/>
        </w:tabs>
        <w:spacing w:line="240" w:lineRule="auto"/>
        <w:ind w:left="0" w:firstLine="924"/>
        <w:jc w:val="both"/>
        <w:rPr>
          <w:sz w:val="24"/>
          <w:szCs w:val="24"/>
        </w:rPr>
      </w:pPr>
      <w:r w:rsidRPr="00C22573">
        <w:rPr>
          <w:sz w:val="24"/>
          <w:szCs w:val="24"/>
        </w:rPr>
        <w:t>отговаря</w:t>
      </w:r>
      <w:r>
        <w:rPr>
          <w:sz w:val="24"/>
          <w:szCs w:val="24"/>
        </w:rPr>
        <w:t>що</w:t>
      </w:r>
      <w:r w:rsidRPr="00C22573">
        <w:rPr>
          <w:sz w:val="24"/>
          <w:szCs w:val="24"/>
        </w:rPr>
        <w:t xml:space="preserve"> на европейските предписания за безопасност на уредите – отделните климатични тела </w:t>
      </w:r>
      <w:r>
        <w:rPr>
          <w:sz w:val="24"/>
          <w:szCs w:val="24"/>
        </w:rPr>
        <w:t>ще</w:t>
      </w:r>
      <w:r w:rsidRPr="00C22573">
        <w:rPr>
          <w:sz w:val="24"/>
          <w:szCs w:val="24"/>
        </w:rPr>
        <w:t xml:space="preserve"> са обозначени със „СЕ“ маркировка, поставена върху самото тяло, върху </w:t>
      </w:r>
      <w:r w:rsidRPr="00C22573">
        <w:rPr>
          <w:sz w:val="23"/>
          <w:szCs w:val="23"/>
        </w:rPr>
        <w:t>опаковката или придружаващата го документация;</w:t>
      </w:r>
    </w:p>
    <w:p w14:paraId="03E9594D" w14:textId="77777777" w:rsidR="00243FF0" w:rsidRDefault="00243FF0" w:rsidP="00243FF0">
      <w:pPr>
        <w:pStyle w:val="BodyText3"/>
        <w:numPr>
          <w:ilvl w:val="0"/>
          <w:numId w:val="15"/>
        </w:numPr>
        <w:shd w:val="clear" w:color="auto" w:fill="auto"/>
        <w:tabs>
          <w:tab w:val="left" w:pos="1362"/>
        </w:tabs>
        <w:spacing w:line="240" w:lineRule="auto"/>
        <w:ind w:left="0" w:firstLine="924"/>
        <w:jc w:val="both"/>
        <w:rPr>
          <w:sz w:val="24"/>
          <w:szCs w:val="24"/>
        </w:rPr>
      </w:pPr>
      <w:r w:rsidRPr="00C22573">
        <w:rPr>
          <w:sz w:val="23"/>
          <w:szCs w:val="23"/>
        </w:rPr>
        <w:t xml:space="preserve">придружено от съответните технически документи, преведени на български език, както и декларация за произход, </w:t>
      </w:r>
      <w:r w:rsidRPr="00C22573">
        <w:rPr>
          <w:sz w:val="24"/>
          <w:szCs w:val="24"/>
        </w:rPr>
        <w:t>декларация за съответствие и гаранционна карта</w:t>
      </w:r>
      <w:r w:rsidR="00112074">
        <w:rPr>
          <w:sz w:val="24"/>
          <w:szCs w:val="24"/>
        </w:rPr>
        <w:t>;</w:t>
      </w:r>
    </w:p>
    <w:p w14:paraId="2A139A78" w14:textId="0327515A" w:rsidR="00243FF0" w:rsidRPr="00F16CD7" w:rsidRDefault="00243FF0" w:rsidP="00243FF0">
      <w:pPr>
        <w:pStyle w:val="ListParagraph"/>
        <w:numPr>
          <w:ilvl w:val="0"/>
          <w:numId w:val="15"/>
        </w:numPr>
        <w:tabs>
          <w:tab w:val="left" w:pos="993"/>
        </w:tabs>
        <w:ind w:left="0" w:firstLine="924"/>
        <w:contextualSpacing w:val="0"/>
        <w:jc w:val="both"/>
        <w:rPr>
          <w:b/>
          <w:sz w:val="24"/>
          <w:szCs w:val="24"/>
          <w:lang w:val="bg-BG"/>
        </w:rPr>
      </w:pPr>
      <w:r w:rsidRPr="00C83B6F">
        <w:rPr>
          <w:sz w:val="24"/>
          <w:szCs w:val="24"/>
          <w:lang w:val="bg-BG"/>
        </w:rPr>
        <w:t>отговарящо на приложимите нормативни изисквания за безопасност и пожарна безопасност и в съответствие със Закона за техническите изисквания към продуктите и приложимите подзаконови нормативни актове</w:t>
      </w:r>
      <w:r w:rsidR="00112074">
        <w:rPr>
          <w:sz w:val="24"/>
          <w:szCs w:val="24"/>
          <w:lang w:val="bg-BG"/>
        </w:rPr>
        <w:t>.</w:t>
      </w:r>
    </w:p>
    <w:p w14:paraId="4D19A99C" w14:textId="77777777" w:rsidR="00F16CD7" w:rsidRPr="00F16CD7" w:rsidRDefault="00F16CD7" w:rsidP="008452B2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F16CD7">
        <w:rPr>
          <w:sz w:val="24"/>
          <w:szCs w:val="24"/>
          <w:lang w:val="bg-BG"/>
        </w:rPr>
        <w:t>Гарантирам, че при извършване на монтажа, профилактиката и отстраняването на евентуални повреди ще бъдат спазвани предписанията на производителя на съответната марка.</w:t>
      </w:r>
    </w:p>
    <w:p w14:paraId="6C8CB277" w14:textId="2BB7F580" w:rsidR="00090458" w:rsidRPr="00174CF8" w:rsidRDefault="00090458" w:rsidP="008452B2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464331">
        <w:rPr>
          <w:bCs/>
          <w:sz w:val="24"/>
          <w:szCs w:val="24"/>
          <w:lang w:val="bg-BG"/>
        </w:rPr>
        <w:lastRenderedPageBreak/>
        <w:t>Предлаганият</w:t>
      </w:r>
      <w:r w:rsidRPr="00090458">
        <w:rPr>
          <w:bCs/>
          <w:sz w:val="24"/>
          <w:szCs w:val="24"/>
          <w:lang w:val="bg-BG"/>
        </w:rPr>
        <w:t xml:space="preserve"> от нас </w:t>
      </w:r>
      <w:r w:rsidRPr="00580A15">
        <w:rPr>
          <w:bCs/>
          <w:sz w:val="24"/>
          <w:szCs w:val="24"/>
          <w:lang w:val="bg-BG"/>
        </w:rPr>
        <w:t>гаранцион</w:t>
      </w:r>
      <w:r w:rsidR="00580A15" w:rsidRPr="00580A15">
        <w:rPr>
          <w:bCs/>
          <w:sz w:val="24"/>
          <w:szCs w:val="24"/>
          <w:lang w:val="bg-BG"/>
        </w:rPr>
        <w:t>е</w:t>
      </w:r>
      <w:r w:rsidRPr="00580A15">
        <w:rPr>
          <w:bCs/>
          <w:sz w:val="24"/>
          <w:szCs w:val="24"/>
          <w:lang w:val="bg-BG"/>
        </w:rPr>
        <w:t xml:space="preserve">н </w:t>
      </w:r>
      <w:r w:rsidRPr="00090458">
        <w:rPr>
          <w:bCs/>
          <w:sz w:val="24"/>
          <w:szCs w:val="24"/>
          <w:lang w:val="bg-BG"/>
        </w:rPr>
        <w:t>срок е:</w:t>
      </w:r>
      <w:r w:rsidR="00967F5B" w:rsidRPr="00967F5B">
        <w:rPr>
          <w:bCs/>
          <w:sz w:val="24"/>
          <w:szCs w:val="24"/>
          <w:lang w:val="bg-BG"/>
        </w:rPr>
        <w:t xml:space="preserve"> </w:t>
      </w:r>
      <w:r w:rsidR="00967F5B" w:rsidRPr="00090458">
        <w:rPr>
          <w:bCs/>
          <w:sz w:val="24"/>
          <w:szCs w:val="24"/>
          <w:lang w:val="bg-BG"/>
        </w:rPr>
        <w:t xml:space="preserve">.............. </w:t>
      </w:r>
      <w:r w:rsidR="00967F5B" w:rsidRPr="00090458">
        <w:rPr>
          <w:bCs/>
          <w:i/>
          <w:sz w:val="24"/>
          <w:szCs w:val="24"/>
          <w:lang w:val="bg-BG"/>
        </w:rPr>
        <w:t xml:space="preserve">(словом: ………., но не по-малко от </w:t>
      </w:r>
      <w:r w:rsidR="00DA5C53">
        <w:rPr>
          <w:bCs/>
          <w:i/>
          <w:sz w:val="24"/>
          <w:szCs w:val="24"/>
          <w:lang w:val="bg-BG"/>
        </w:rPr>
        <w:t>3</w:t>
      </w:r>
      <w:r w:rsidR="00212397">
        <w:rPr>
          <w:bCs/>
          <w:i/>
          <w:sz w:val="24"/>
          <w:szCs w:val="24"/>
          <w:lang w:val="bg-BG"/>
        </w:rPr>
        <w:t>6</w:t>
      </w:r>
      <w:r w:rsidR="00967F5B" w:rsidRPr="00090458">
        <w:rPr>
          <w:bCs/>
          <w:i/>
          <w:sz w:val="24"/>
          <w:szCs w:val="24"/>
          <w:lang w:val="bg-BG"/>
        </w:rPr>
        <w:t xml:space="preserve"> (</w:t>
      </w:r>
      <w:r w:rsidR="00212397" w:rsidRPr="00212397">
        <w:rPr>
          <w:sz w:val="24"/>
          <w:szCs w:val="24"/>
          <w:lang w:val="bg-BG"/>
        </w:rPr>
        <w:t>тридесет и шест</w:t>
      </w:r>
      <w:r w:rsidR="00967F5B" w:rsidRPr="00090458">
        <w:rPr>
          <w:bCs/>
          <w:i/>
          <w:sz w:val="24"/>
          <w:szCs w:val="24"/>
          <w:lang w:val="bg-BG"/>
        </w:rPr>
        <w:t xml:space="preserve">)) </w:t>
      </w:r>
      <w:r w:rsidR="00212397">
        <w:rPr>
          <w:bCs/>
          <w:sz w:val="24"/>
          <w:szCs w:val="24"/>
          <w:lang w:val="bg-BG"/>
        </w:rPr>
        <w:t>месеца</w:t>
      </w:r>
      <w:r w:rsidR="00967F5B" w:rsidRPr="00090458">
        <w:rPr>
          <w:bCs/>
          <w:sz w:val="24"/>
          <w:szCs w:val="24"/>
          <w:lang w:val="bg-BG"/>
        </w:rPr>
        <w:t xml:space="preserve">, </w:t>
      </w:r>
      <w:r w:rsidR="00F16CD7" w:rsidRPr="00112074">
        <w:rPr>
          <w:sz w:val="24"/>
          <w:szCs w:val="24"/>
          <w:lang w:val="bg-BG"/>
        </w:rPr>
        <w:t>считано от датата на подписване на протокол за проведена 72-часова проба и двустранен приемателно-предавателен протокол</w:t>
      </w:r>
      <w:r w:rsidR="00041FCE">
        <w:rPr>
          <w:sz w:val="24"/>
          <w:szCs w:val="24"/>
          <w:lang w:val="bg-BG"/>
        </w:rPr>
        <w:t>,</w:t>
      </w:r>
      <w:r w:rsidR="00F16CD7" w:rsidRPr="00112074">
        <w:rPr>
          <w:bCs/>
          <w:sz w:val="24"/>
          <w:szCs w:val="24"/>
          <w:lang w:val="bg-BG"/>
        </w:rPr>
        <w:t xml:space="preserve"> като в </w:t>
      </w:r>
      <w:r w:rsidR="00112074" w:rsidRPr="00112074">
        <w:rPr>
          <w:bCs/>
          <w:sz w:val="24"/>
          <w:szCs w:val="24"/>
          <w:lang w:val="bg-BG"/>
        </w:rPr>
        <w:t>този</w:t>
      </w:r>
      <w:r w:rsidR="00F16CD7" w:rsidRPr="00112074">
        <w:rPr>
          <w:bCs/>
          <w:sz w:val="24"/>
          <w:szCs w:val="24"/>
          <w:lang w:val="bg-BG"/>
        </w:rPr>
        <w:t xml:space="preserve"> срок </w:t>
      </w:r>
      <w:r w:rsidR="00F16CD7" w:rsidRPr="00112074">
        <w:rPr>
          <w:sz w:val="24"/>
          <w:szCs w:val="24"/>
          <w:lang w:val="bg-BG"/>
        </w:rPr>
        <w:t xml:space="preserve">ще извършваме </w:t>
      </w:r>
      <w:r w:rsidR="00F35AB6" w:rsidRPr="00212397">
        <w:rPr>
          <w:sz w:val="24"/>
          <w:szCs w:val="24"/>
          <w:lang w:val="bg-BG"/>
        </w:rPr>
        <w:t>за наша сметка</w:t>
      </w:r>
      <w:r w:rsidR="00F35AB6" w:rsidRPr="00112074">
        <w:rPr>
          <w:sz w:val="24"/>
          <w:szCs w:val="24"/>
          <w:lang w:val="bg-BG"/>
        </w:rPr>
        <w:t xml:space="preserve"> </w:t>
      </w:r>
      <w:r w:rsidR="00F16CD7" w:rsidRPr="00112074">
        <w:rPr>
          <w:sz w:val="24"/>
          <w:szCs w:val="24"/>
          <w:lang w:val="bg-BG"/>
        </w:rPr>
        <w:t xml:space="preserve">поддръжка </w:t>
      </w:r>
      <w:r w:rsidR="00112074" w:rsidRPr="00112074">
        <w:rPr>
          <w:sz w:val="24"/>
          <w:szCs w:val="24"/>
          <w:lang w:val="bg-BG"/>
        </w:rPr>
        <w:t xml:space="preserve">и профилактично техническо обслужване </w:t>
      </w:r>
      <w:r w:rsidR="00F16CD7" w:rsidRPr="00112074">
        <w:rPr>
          <w:sz w:val="24"/>
          <w:szCs w:val="24"/>
          <w:lang w:val="bg-BG"/>
        </w:rPr>
        <w:t>на монтираното климатично оборудване</w:t>
      </w:r>
      <w:r w:rsidR="00212397" w:rsidRPr="00212397">
        <w:rPr>
          <w:sz w:val="24"/>
          <w:szCs w:val="24"/>
          <w:lang w:val="bg-BG"/>
        </w:rPr>
        <w:t>, включително извършване на периодична профилактика четири пъти в годината</w:t>
      </w:r>
      <w:r w:rsidR="00112074" w:rsidRPr="00112074">
        <w:rPr>
          <w:sz w:val="24"/>
          <w:szCs w:val="24"/>
          <w:lang w:val="bg-BG"/>
        </w:rPr>
        <w:t>.</w:t>
      </w:r>
    </w:p>
    <w:p w14:paraId="520F5A09" w14:textId="4016DE3F" w:rsidR="00174CF8" w:rsidRPr="00112074" w:rsidRDefault="00174CF8" w:rsidP="008452B2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112074">
        <w:rPr>
          <w:rFonts w:eastAsia="CIDFont+F2"/>
          <w:sz w:val="24"/>
          <w:szCs w:val="24"/>
          <w:lang w:val="bg-BG"/>
        </w:rPr>
        <w:t xml:space="preserve">Предлаганият от нас срок за реакция по време на гаранционния период </w:t>
      </w:r>
      <w:r w:rsidR="002A453C">
        <w:rPr>
          <w:rFonts w:eastAsia="CIDFont+F2"/>
          <w:sz w:val="24"/>
          <w:szCs w:val="24"/>
          <w:lang w:val="bg-BG"/>
        </w:rPr>
        <w:t>и отстраняване на</w:t>
      </w:r>
      <w:r w:rsidR="002A453C" w:rsidRPr="00112074">
        <w:rPr>
          <w:rFonts w:eastAsia="CIDFont+F2"/>
          <w:sz w:val="24"/>
          <w:szCs w:val="24"/>
          <w:lang w:val="bg-BG"/>
        </w:rPr>
        <w:t xml:space="preserve"> </w:t>
      </w:r>
      <w:r w:rsidRPr="00112074">
        <w:rPr>
          <w:rFonts w:eastAsia="CIDFont+F2"/>
          <w:sz w:val="24"/>
          <w:szCs w:val="24"/>
          <w:lang w:val="bg-BG"/>
        </w:rPr>
        <w:t>повреда по доставена</w:t>
      </w:r>
      <w:r w:rsidR="002A453C">
        <w:rPr>
          <w:rFonts w:eastAsia="CIDFont+F2"/>
          <w:sz w:val="24"/>
          <w:szCs w:val="24"/>
          <w:lang w:val="bg-BG"/>
        </w:rPr>
        <w:t>та</w:t>
      </w:r>
      <w:r w:rsidRPr="00112074">
        <w:rPr>
          <w:rFonts w:eastAsia="CIDFont+F2"/>
          <w:sz w:val="24"/>
          <w:szCs w:val="24"/>
          <w:lang w:val="bg-BG"/>
        </w:rPr>
        <w:t xml:space="preserve"> климатична система е……………..</w:t>
      </w:r>
      <w:r>
        <w:rPr>
          <w:rFonts w:eastAsia="CIDFont+F2"/>
          <w:sz w:val="24"/>
          <w:szCs w:val="24"/>
          <w:lang w:val="bg-BG"/>
        </w:rPr>
        <w:t xml:space="preserve"> часа</w:t>
      </w:r>
      <w:r w:rsidRPr="00112074">
        <w:rPr>
          <w:rFonts w:eastAsia="CIDFont+F2"/>
          <w:sz w:val="24"/>
          <w:szCs w:val="24"/>
          <w:lang w:val="bg-BG"/>
        </w:rPr>
        <w:t xml:space="preserve"> </w:t>
      </w:r>
      <w:r w:rsidRPr="00112074">
        <w:rPr>
          <w:rFonts w:eastAsia="CIDFont+F2"/>
          <w:i/>
          <w:sz w:val="24"/>
          <w:szCs w:val="24"/>
          <w:lang w:val="bg-BG"/>
        </w:rPr>
        <w:t>(не повече от 24 часа)</w:t>
      </w:r>
      <w:r w:rsidRPr="00112074">
        <w:rPr>
          <w:rFonts w:eastAsia="CIDFont+F2"/>
          <w:sz w:val="24"/>
          <w:szCs w:val="24"/>
          <w:lang w:val="bg-BG"/>
        </w:rPr>
        <w:t>, с посещение на обекта, считано от датата на получаване на уведомление от Възложителя по телефон</w:t>
      </w:r>
      <w:r w:rsidR="00CD0D95">
        <w:rPr>
          <w:rFonts w:eastAsia="CIDFont+F2"/>
          <w:sz w:val="24"/>
          <w:szCs w:val="24"/>
          <w:lang w:val="bg-BG"/>
        </w:rPr>
        <w:t xml:space="preserve"> или електрон</w:t>
      </w:r>
      <w:r w:rsidRPr="00112074">
        <w:rPr>
          <w:rFonts w:eastAsia="CIDFont+F2"/>
          <w:sz w:val="24"/>
          <w:szCs w:val="24"/>
          <w:lang w:val="bg-BG"/>
        </w:rPr>
        <w:t>н</w:t>
      </w:r>
      <w:r w:rsidR="00CD0D95">
        <w:rPr>
          <w:rFonts w:eastAsia="CIDFont+F2"/>
          <w:sz w:val="24"/>
          <w:szCs w:val="24"/>
          <w:lang w:val="bg-BG"/>
        </w:rPr>
        <w:t>а</w:t>
      </w:r>
      <w:r w:rsidRPr="00112074">
        <w:rPr>
          <w:rFonts w:eastAsia="CIDFont+F2"/>
          <w:sz w:val="24"/>
          <w:szCs w:val="24"/>
          <w:lang w:val="bg-BG"/>
        </w:rPr>
        <w:t xml:space="preserve"> </w:t>
      </w:r>
      <w:r w:rsidR="00CD0D95">
        <w:rPr>
          <w:rFonts w:eastAsia="CIDFont+F2"/>
          <w:sz w:val="24"/>
          <w:szCs w:val="24"/>
          <w:lang w:val="bg-BG"/>
        </w:rPr>
        <w:t>поща</w:t>
      </w:r>
      <w:r w:rsidR="00212397">
        <w:rPr>
          <w:sz w:val="24"/>
          <w:szCs w:val="24"/>
          <w:lang w:val="bg-BG"/>
        </w:rPr>
        <w:t>.</w:t>
      </w:r>
    </w:p>
    <w:p w14:paraId="6F552824" w14:textId="77777777" w:rsidR="00464331" w:rsidRPr="00967F5B" w:rsidRDefault="00112074" w:rsidP="008452B2">
      <w:pPr>
        <w:numPr>
          <w:ilvl w:val="6"/>
          <w:numId w:val="10"/>
        </w:numPr>
        <w:tabs>
          <w:tab w:val="left" w:pos="993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Декларирам</w:t>
      </w:r>
      <w:r w:rsidRPr="008372B5">
        <w:rPr>
          <w:sz w:val="24"/>
          <w:szCs w:val="24"/>
          <w:lang w:val="bg-BG"/>
        </w:rPr>
        <w:t xml:space="preserve">, че </w:t>
      </w:r>
      <w:r w:rsidRPr="008372B5">
        <w:rPr>
          <w:rFonts w:eastAsia="Microsoft Sans Serif"/>
          <w:sz w:val="24"/>
          <w:szCs w:val="24"/>
          <w:lang w:val="bg-BG"/>
        </w:rPr>
        <w:t>сме запознати с всички условия и особености на</w:t>
      </w:r>
      <w:r w:rsidRPr="008372B5">
        <w:rPr>
          <w:sz w:val="24"/>
          <w:szCs w:val="24"/>
          <w:lang w:val="bg-BG"/>
        </w:rPr>
        <w:t xml:space="preserve"> </w:t>
      </w:r>
      <w:r w:rsidRPr="00150920">
        <w:rPr>
          <w:sz w:val="24"/>
          <w:szCs w:val="24"/>
          <w:lang w:val="bg-BG"/>
        </w:rPr>
        <w:t>обекта</w:t>
      </w:r>
      <w:r w:rsidRPr="008372B5">
        <w:rPr>
          <w:rFonts w:eastAsia="Microsoft Sans Serif"/>
          <w:sz w:val="24"/>
          <w:szCs w:val="24"/>
          <w:lang w:val="bg-BG"/>
        </w:rPr>
        <w:t xml:space="preserve">, </w:t>
      </w:r>
      <w:r>
        <w:rPr>
          <w:rFonts w:eastAsia="Microsoft Sans Serif"/>
          <w:sz w:val="24"/>
          <w:szCs w:val="24"/>
          <w:lang w:val="bg-BG"/>
        </w:rPr>
        <w:t xml:space="preserve">на </w:t>
      </w:r>
      <w:r w:rsidRPr="008372B5">
        <w:rPr>
          <w:rFonts w:eastAsia="Microsoft Sans Serif"/>
          <w:sz w:val="24"/>
          <w:szCs w:val="24"/>
          <w:lang w:val="bg-BG"/>
        </w:rPr>
        <w:t>к</w:t>
      </w:r>
      <w:r>
        <w:rPr>
          <w:rFonts w:eastAsia="Microsoft Sans Serif"/>
          <w:sz w:val="24"/>
          <w:szCs w:val="24"/>
          <w:lang w:val="bg-BG"/>
        </w:rPr>
        <w:t>ой</w:t>
      </w:r>
      <w:r w:rsidRPr="008372B5">
        <w:rPr>
          <w:rFonts w:eastAsia="Microsoft Sans Serif"/>
          <w:sz w:val="24"/>
          <w:szCs w:val="24"/>
          <w:lang w:val="bg-BG"/>
        </w:rPr>
        <w:t>то ще се извършват дейности</w:t>
      </w:r>
      <w:r>
        <w:rPr>
          <w:rFonts w:eastAsia="Microsoft Sans Serif"/>
          <w:sz w:val="24"/>
          <w:szCs w:val="24"/>
          <w:lang w:val="bg-BG"/>
        </w:rPr>
        <w:t xml:space="preserve">те предмет на обществената поръчка, </w:t>
      </w:r>
      <w:r w:rsidRPr="008372B5">
        <w:rPr>
          <w:rFonts w:eastAsia="Microsoft Sans Serif"/>
          <w:sz w:val="24"/>
          <w:szCs w:val="24"/>
          <w:lang w:val="bg-BG"/>
        </w:rPr>
        <w:t xml:space="preserve">оценили </w:t>
      </w:r>
      <w:r w:rsidRPr="008372B5">
        <w:rPr>
          <w:sz w:val="24"/>
          <w:szCs w:val="24"/>
          <w:lang w:val="bg-BG"/>
        </w:rPr>
        <w:t xml:space="preserve">сме </w:t>
      </w:r>
      <w:r w:rsidRPr="008372B5">
        <w:rPr>
          <w:rFonts w:eastAsia="Microsoft Sans Serif"/>
          <w:sz w:val="24"/>
          <w:szCs w:val="24"/>
          <w:lang w:val="bg-BG"/>
        </w:rPr>
        <w:t>на своя отговорност, за своя сметка и риск всички необходими фактори за подготовка на офертата</w:t>
      </w:r>
      <w:r>
        <w:rPr>
          <w:rFonts w:eastAsia="Microsoft Sans Serif"/>
          <w:sz w:val="24"/>
          <w:szCs w:val="24"/>
          <w:lang w:val="bg-BG"/>
        </w:rPr>
        <w:t xml:space="preserve"> и в случай че бъдем определени за изпълнител ще изпълним поръчката, при спазване на всички нормативни изисквания и съобразно </w:t>
      </w:r>
      <w:r w:rsidRPr="00220220">
        <w:rPr>
          <w:rFonts w:eastAsia="Verdana-Italic"/>
          <w:sz w:val="24"/>
          <w:szCs w:val="24"/>
          <w:lang w:val="bg-BG"/>
        </w:rPr>
        <w:t xml:space="preserve">Техническата </w:t>
      </w:r>
      <w:r w:rsidRPr="00967F5B">
        <w:rPr>
          <w:rFonts w:eastAsia="Verdana-Italic"/>
          <w:sz w:val="24"/>
          <w:szCs w:val="24"/>
          <w:lang w:val="bg-BG"/>
        </w:rPr>
        <w:t>спецификация на Възложителя</w:t>
      </w:r>
      <w:r w:rsidRPr="008372B5">
        <w:rPr>
          <w:rFonts w:eastAsia="Microsoft Sans Serif"/>
          <w:sz w:val="24"/>
          <w:szCs w:val="24"/>
          <w:lang w:val="bg-BG"/>
        </w:rPr>
        <w:t>.</w:t>
      </w:r>
    </w:p>
    <w:p w14:paraId="30F1D468" w14:textId="3D30A54F" w:rsidR="00150920" w:rsidRPr="000C6F49" w:rsidRDefault="000B25F8" w:rsidP="00041FCE">
      <w:pPr>
        <w:numPr>
          <w:ilvl w:val="6"/>
          <w:numId w:val="10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8372B5">
        <w:rPr>
          <w:sz w:val="24"/>
          <w:szCs w:val="24"/>
          <w:lang w:val="bg-BG"/>
        </w:rPr>
        <w:t xml:space="preserve">Декларираме, че сме съгласни и приемаме условията за изпълнение на обществената поръчка и </w:t>
      </w:r>
      <w:r w:rsidRPr="008372B5">
        <w:rPr>
          <w:bCs/>
          <w:sz w:val="24"/>
          <w:szCs w:val="24"/>
          <w:lang w:val="bg-BG"/>
        </w:rPr>
        <w:t xml:space="preserve">клаузите на приложения </w:t>
      </w:r>
      <w:r w:rsidRPr="001B5179">
        <w:rPr>
          <w:bCs/>
          <w:sz w:val="24"/>
          <w:szCs w:val="24"/>
          <w:lang w:val="bg-BG"/>
        </w:rPr>
        <w:t>в документацията за</w:t>
      </w:r>
      <w:r w:rsidRPr="008372B5">
        <w:rPr>
          <w:bCs/>
          <w:sz w:val="24"/>
          <w:szCs w:val="24"/>
          <w:lang w:val="bg-BG"/>
        </w:rPr>
        <w:t xml:space="preserve"> обществена поръчка проект на договор.</w:t>
      </w:r>
    </w:p>
    <w:p w14:paraId="0E42A42A" w14:textId="508E0D3A" w:rsidR="000C6F49" w:rsidRPr="00C112D4" w:rsidRDefault="000C6F49" w:rsidP="00041FCE">
      <w:pPr>
        <w:numPr>
          <w:ilvl w:val="6"/>
          <w:numId w:val="10"/>
        </w:numPr>
        <w:tabs>
          <w:tab w:val="left" w:pos="993"/>
          <w:tab w:val="left" w:pos="1134"/>
        </w:tabs>
        <w:spacing w:before="120"/>
        <w:ind w:left="0" w:firstLine="709"/>
        <w:jc w:val="both"/>
        <w:rPr>
          <w:b/>
          <w:sz w:val="24"/>
          <w:szCs w:val="24"/>
          <w:lang w:val="bg-BG"/>
        </w:rPr>
      </w:pPr>
      <w:r w:rsidRPr="00C112D4">
        <w:rPr>
          <w:sz w:val="24"/>
          <w:szCs w:val="24"/>
          <w:lang w:val="bg-BG"/>
        </w:rPr>
        <w:t>Даваме съгласието си предоставените в настоящата оферта лични данни да бъдат използвани за целите на обществената поръчка и сключване на договор за изпълнението ѝ.</w:t>
      </w:r>
    </w:p>
    <w:p w14:paraId="486E5FD7" w14:textId="77777777" w:rsidR="001B5179" w:rsidRPr="008372B5" w:rsidRDefault="001B5179" w:rsidP="002613FF">
      <w:pPr>
        <w:widowControl w:val="0"/>
        <w:tabs>
          <w:tab w:val="left" w:pos="993"/>
        </w:tabs>
        <w:spacing w:before="120"/>
        <w:ind w:firstLine="720"/>
        <w:jc w:val="both"/>
        <w:rPr>
          <w:color w:val="000000"/>
          <w:sz w:val="24"/>
          <w:szCs w:val="24"/>
          <w:lang w:val="bg-BG"/>
        </w:rPr>
      </w:pPr>
      <w:r w:rsidRPr="00AB1C2E">
        <w:rPr>
          <w:sz w:val="24"/>
          <w:szCs w:val="24"/>
          <w:lang w:val="bg-BG"/>
        </w:rPr>
        <w:t xml:space="preserve">Съгласни сме валидността на нашето предложение да бъде 4 </w:t>
      </w:r>
      <w:r w:rsidR="00041FCE">
        <w:rPr>
          <w:sz w:val="24"/>
          <w:szCs w:val="24"/>
          <w:lang w:val="bg-BG"/>
        </w:rPr>
        <w:t xml:space="preserve">(четири) </w:t>
      </w:r>
      <w:r w:rsidRPr="00AB1C2E">
        <w:rPr>
          <w:sz w:val="24"/>
          <w:szCs w:val="24"/>
          <w:lang w:val="bg-BG"/>
        </w:rPr>
        <w:t>месеца от крайния срок за получаване на оферти и ще остане обвързващо за нас, като може да бъде прието по всяко време преди изтичане на този срок</w:t>
      </w:r>
      <w:r>
        <w:rPr>
          <w:sz w:val="24"/>
          <w:szCs w:val="24"/>
          <w:lang w:val="bg-BG"/>
        </w:rPr>
        <w:t>.</w:t>
      </w:r>
    </w:p>
    <w:p w14:paraId="4D5F8E93" w14:textId="77777777" w:rsidR="009C50F7" w:rsidRDefault="009C50F7" w:rsidP="000B25F8">
      <w:pPr>
        <w:widowControl w:val="0"/>
        <w:tabs>
          <w:tab w:val="left" w:pos="993"/>
        </w:tabs>
        <w:ind w:right="20"/>
        <w:jc w:val="both"/>
        <w:rPr>
          <w:color w:val="000000"/>
          <w:sz w:val="24"/>
          <w:szCs w:val="24"/>
          <w:lang w:val="bg-BG"/>
        </w:rPr>
      </w:pPr>
    </w:p>
    <w:p w14:paraId="65ED8494" w14:textId="77777777" w:rsidR="000B25F8" w:rsidRPr="008372B5" w:rsidRDefault="000B25F8" w:rsidP="000B25F8">
      <w:pPr>
        <w:widowControl w:val="0"/>
        <w:tabs>
          <w:tab w:val="left" w:pos="993"/>
        </w:tabs>
        <w:ind w:right="20"/>
        <w:jc w:val="both"/>
        <w:rPr>
          <w:color w:val="000000"/>
          <w:sz w:val="24"/>
          <w:szCs w:val="24"/>
          <w:lang w:val="bg-BG"/>
        </w:rPr>
      </w:pPr>
    </w:p>
    <w:p w14:paraId="6404002C" w14:textId="36A1092C" w:rsidR="00A00791" w:rsidRPr="00E34EF5" w:rsidRDefault="00853CA9" w:rsidP="00E34EF5">
      <w:pPr>
        <w:pStyle w:val="BodyText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Приложение: </w:t>
      </w:r>
      <w:r w:rsidR="00C83B6F" w:rsidRPr="007F643E">
        <w:rPr>
          <w:rFonts w:ascii="Times New Roman" w:eastAsiaTheme="minorHAnsi" w:hAnsi="Times New Roman"/>
          <w:sz w:val="24"/>
          <w:szCs w:val="24"/>
          <w:lang w:val="bg-BG"/>
        </w:rPr>
        <w:t xml:space="preserve">Техническа документация </w:t>
      </w:r>
      <w:r w:rsidR="00C83B6F" w:rsidRPr="007F643E">
        <w:rPr>
          <w:rFonts w:ascii="Times New Roman" w:eastAsia="CIDFont+F2" w:hAnsi="Times New Roman"/>
          <w:sz w:val="24"/>
          <w:szCs w:val="24"/>
          <w:lang w:val="bg-BG"/>
        </w:rPr>
        <w:t xml:space="preserve">за предлаганото оборудване с </w:t>
      </w:r>
      <w:r w:rsidR="008D6068" w:rsidRPr="007F643E">
        <w:rPr>
          <w:rFonts w:ascii="Times New Roman" w:eastAsia="CIDFont+F2" w:hAnsi="Times New Roman"/>
          <w:sz w:val="24"/>
          <w:szCs w:val="24"/>
          <w:lang w:val="bg-BG"/>
        </w:rPr>
        <w:t>параметрите</w:t>
      </w:r>
      <w:r w:rsidR="00C83B6F" w:rsidRPr="007F643E">
        <w:rPr>
          <w:rFonts w:ascii="Times New Roman" w:eastAsia="CIDFont+F2" w:hAnsi="Times New Roman"/>
          <w:sz w:val="24"/>
          <w:szCs w:val="24"/>
          <w:lang w:val="bg-BG"/>
        </w:rPr>
        <w:t xml:space="preserve"> </w:t>
      </w:r>
      <w:r w:rsidR="008D6068" w:rsidRPr="007F643E">
        <w:rPr>
          <w:rFonts w:ascii="Times New Roman" w:eastAsia="CIDFont+F2" w:hAnsi="Times New Roman"/>
          <w:sz w:val="24"/>
          <w:szCs w:val="24"/>
          <w:lang w:val="bg-BG"/>
        </w:rPr>
        <w:t xml:space="preserve">посочени </w:t>
      </w:r>
      <w:r w:rsidR="008D6068" w:rsidRPr="00C112D4">
        <w:rPr>
          <w:rFonts w:ascii="Times New Roman" w:eastAsia="CIDFont+F2" w:hAnsi="Times New Roman"/>
          <w:sz w:val="24"/>
          <w:szCs w:val="24"/>
          <w:lang w:val="bg-BG"/>
        </w:rPr>
        <w:t>в т.4</w:t>
      </w:r>
      <w:r w:rsidR="00C83B6F" w:rsidRPr="00C112D4">
        <w:rPr>
          <w:rFonts w:ascii="Times New Roman" w:eastAsia="CIDFont+F2" w:hAnsi="Times New Roman"/>
          <w:sz w:val="24"/>
          <w:szCs w:val="24"/>
          <w:lang w:val="bg-BG"/>
        </w:rPr>
        <w:t>.</w:t>
      </w:r>
      <w:r w:rsidR="00E34EF5" w:rsidRPr="00C112D4">
        <w:rPr>
          <w:rFonts w:ascii="Times New Roman" w:eastAsia="CIDFont+F2" w:hAnsi="Times New Roman"/>
          <w:sz w:val="24"/>
          <w:szCs w:val="24"/>
          <w:lang w:val="bg-BG"/>
        </w:rPr>
        <w:t xml:space="preserve"> (</w:t>
      </w:r>
      <w:r w:rsidR="00E34EF5" w:rsidRPr="00C112D4">
        <w:rPr>
          <w:rFonts w:ascii="Times New Roman" w:hAnsi="Times New Roman"/>
          <w:i/>
          <w:sz w:val="22"/>
          <w:szCs w:val="22"/>
          <w:lang w:val="bg-BG"/>
        </w:rPr>
        <w:t>Всички документи, свързани с офертата, трябва да бъдат на български език или в превод на български език</w:t>
      </w:r>
      <w:r w:rsidR="00E34EF5" w:rsidRPr="00C112D4">
        <w:rPr>
          <w:lang w:val="bg-BG"/>
        </w:rPr>
        <w:t>)</w:t>
      </w:r>
      <w:bookmarkStart w:id="0" w:name="_GoBack"/>
      <w:bookmarkEnd w:id="0"/>
    </w:p>
    <w:p w14:paraId="08879318" w14:textId="77777777" w:rsidR="002613FF" w:rsidRPr="00C34BDD" w:rsidRDefault="002613FF" w:rsidP="003D46F3">
      <w:pPr>
        <w:pStyle w:val="BodyText"/>
        <w:spacing w:line="36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5422C3E7" w14:textId="77777777" w:rsidR="00B94807" w:rsidRPr="00C34BDD" w:rsidRDefault="00AF2B3D" w:rsidP="00E01E5D">
      <w:pPr>
        <w:ind w:firstLine="720"/>
        <w:jc w:val="both"/>
        <w:rPr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>Д</w:t>
      </w:r>
      <w:r w:rsidR="000C7B8F" w:rsidRPr="00C34BDD">
        <w:rPr>
          <w:sz w:val="24"/>
          <w:szCs w:val="24"/>
          <w:lang w:val="bg-BG"/>
        </w:rPr>
        <w:t>ата :..............201</w:t>
      </w:r>
      <w:r w:rsidR="00AE116E">
        <w:rPr>
          <w:sz w:val="24"/>
          <w:szCs w:val="24"/>
          <w:lang w:val="bg-BG"/>
        </w:rPr>
        <w:t>8</w:t>
      </w:r>
      <w:r w:rsidR="003D46F3" w:rsidRPr="00C34BDD">
        <w:rPr>
          <w:sz w:val="24"/>
          <w:szCs w:val="24"/>
          <w:lang w:val="bg-BG"/>
        </w:rPr>
        <w:t xml:space="preserve"> г.</w:t>
      </w:r>
      <w:r w:rsidR="003D46F3" w:rsidRPr="00C34BDD">
        <w:rPr>
          <w:sz w:val="24"/>
          <w:szCs w:val="24"/>
          <w:lang w:val="bg-BG"/>
        </w:rPr>
        <w:tab/>
      </w:r>
      <w:r w:rsidR="003D46F3" w:rsidRPr="00C34BDD">
        <w:rPr>
          <w:sz w:val="24"/>
          <w:szCs w:val="24"/>
          <w:lang w:val="bg-BG"/>
        </w:rPr>
        <w:tab/>
      </w:r>
      <w:r w:rsidR="003D46F3" w:rsidRPr="00C34BDD">
        <w:rPr>
          <w:sz w:val="24"/>
          <w:szCs w:val="24"/>
          <w:lang w:val="bg-BG"/>
        </w:rPr>
        <w:tab/>
        <w:t>Подпис и печат: ....................................</w:t>
      </w:r>
    </w:p>
    <w:p w14:paraId="54C259FF" w14:textId="77777777" w:rsidR="00BE6021" w:rsidRDefault="00E01E5D" w:rsidP="00E01E5D">
      <w:pPr>
        <w:jc w:val="both"/>
        <w:rPr>
          <w:i/>
          <w:sz w:val="24"/>
          <w:szCs w:val="24"/>
          <w:lang w:val="bg-BG"/>
        </w:rPr>
      </w:pP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C34BDD">
        <w:rPr>
          <w:sz w:val="24"/>
          <w:szCs w:val="24"/>
          <w:lang w:val="bg-BG"/>
        </w:rPr>
        <w:tab/>
      </w:r>
      <w:r w:rsidRPr="00BE6021">
        <w:rPr>
          <w:i/>
          <w:sz w:val="24"/>
          <w:szCs w:val="24"/>
          <w:lang w:val="bg-BG"/>
        </w:rPr>
        <w:t xml:space="preserve">(представляващ по регистрация или </w:t>
      </w:r>
    </w:p>
    <w:p w14:paraId="3F0366C0" w14:textId="77777777" w:rsidR="00E01E5D" w:rsidRDefault="00BE6021" w:rsidP="00E01E5D">
      <w:pPr>
        <w:jc w:val="both"/>
        <w:rPr>
          <w:i/>
          <w:sz w:val="18"/>
          <w:szCs w:val="18"/>
          <w:lang w:val="bg-BG"/>
        </w:rPr>
      </w:pP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>
        <w:rPr>
          <w:i/>
          <w:sz w:val="24"/>
          <w:szCs w:val="24"/>
          <w:lang w:val="bg-BG"/>
        </w:rPr>
        <w:tab/>
      </w:r>
      <w:r w:rsidR="00E01E5D" w:rsidRPr="00BE6021">
        <w:rPr>
          <w:i/>
          <w:sz w:val="24"/>
          <w:szCs w:val="24"/>
          <w:lang w:val="bg-BG"/>
        </w:rPr>
        <w:t>упълномощено лице</w:t>
      </w:r>
      <w:r w:rsidR="00E01E5D" w:rsidRPr="005768B6">
        <w:rPr>
          <w:i/>
          <w:sz w:val="18"/>
          <w:szCs w:val="18"/>
          <w:lang w:val="bg-BG"/>
        </w:rPr>
        <w:t xml:space="preserve">) </w:t>
      </w:r>
    </w:p>
    <w:p w14:paraId="0089A8CC" w14:textId="77777777" w:rsidR="00DA5C53" w:rsidRDefault="00DA5C53" w:rsidP="00E01E5D">
      <w:pPr>
        <w:jc w:val="both"/>
        <w:rPr>
          <w:i/>
          <w:sz w:val="18"/>
          <w:szCs w:val="18"/>
          <w:lang w:val="bg-BG"/>
        </w:rPr>
      </w:pPr>
    </w:p>
    <w:p w14:paraId="3C1D53CE" w14:textId="77777777" w:rsidR="00DA5C53" w:rsidRPr="005768B6" w:rsidRDefault="00DA5C53" w:rsidP="00DA5C53">
      <w:pPr>
        <w:jc w:val="both"/>
        <w:rPr>
          <w:i/>
          <w:sz w:val="24"/>
          <w:szCs w:val="24"/>
          <w:lang w:val="bg-BG"/>
        </w:rPr>
      </w:pPr>
    </w:p>
    <w:sectPr w:rsidR="00DA5C53" w:rsidRPr="005768B6" w:rsidSect="009626C5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907" w:bottom="851" w:left="1418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D2E0E" w14:textId="77777777" w:rsidR="00797F41" w:rsidRDefault="00797F41" w:rsidP="00B8669B">
      <w:r>
        <w:separator/>
      </w:r>
    </w:p>
  </w:endnote>
  <w:endnote w:type="continuationSeparator" w:id="0">
    <w:p w14:paraId="231BFD54" w14:textId="77777777" w:rsidR="00797F41" w:rsidRDefault="00797F41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770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0D1AFA" w14:textId="5C01EC6B" w:rsidR="009626C5" w:rsidRDefault="009626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2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8BD133" w14:textId="77777777" w:rsidR="009626C5" w:rsidRDefault="009626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719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1FD26" w14:textId="0527062E" w:rsidR="009626C5" w:rsidRDefault="009626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2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1A990" w14:textId="77777777" w:rsidR="00797F41" w:rsidRDefault="00797F41" w:rsidP="00B8669B">
      <w:r>
        <w:separator/>
      </w:r>
    </w:p>
  </w:footnote>
  <w:footnote w:type="continuationSeparator" w:id="0">
    <w:p w14:paraId="066A68A4" w14:textId="77777777" w:rsidR="00797F41" w:rsidRDefault="00797F41" w:rsidP="00B8669B">
      <w:r>
        <w:continuationSeparator/>
      </w:r>
    </w:p>
  </w:footnote>
  <w:footnote w:id="1">
    <w:p w14:paraId="0EAD77C9" w14:textId="77777777" w:rsidR="00C83B6F" w:rsidRPr="00C83B6F" w:rsidRDefault="00C83B6F" w:rsidP="00C83B6F">
      <w:pPr>
        <w:rPr>
          <w:rFonts w:eastAsia="CIDFont+F2"/>
          <w:lang w:val="bg-BG" w:eastAsia="en-US"/>
        </w:rPr>
      </w:pPr>
      <w:r w:rsidRPr="00C83B6F">
        <w:rPr>
          <w:rStyle w:val="FootnoteReference"/>
        </w:rPr>
        <w:footnoteRef/>
      </w:r>
      <w:r w:rsidRPr="00C83B6F">
        <w:t xml:space="preserve"> </w:t>
      </w:r>
      <w:r w:rsidRPr="00C83B6F">
        <w:rPr>
          <w:rFonts w:eastAsia="CIDFont+F2"/>
          <w:lang w:val="bg-BG" w:eastAsia="en-US"/>
        </w:rPr>
        <w:t>Минималните изисквания на Възложителя от Техническата спецификация са задължителни. Неизпълнението, на което и да е от тези условия води до отстраняване на Участника.</w:t>
      </w:r>
    </w:p>
    <w:p w14:paraId="2FD91A76" w14:textId="77777777" w:rsidR="00C83B6F" w:rsidRPr="00A86196" w:rsidRDefault="00C83B6F" w:rsidP="00A86196">
      <w:r w:rsidRPr="00C83B6F">
        <w:rPr>
          <w:rFonts w:eastAsia="CIDFont+F2"/>
          <w:lang w:val="bg-BG" w:eastAsia="en-US"/>
        </w:rPr>
        <w:t xml:space="preserve">Предложенията на участниците трябва да съответстват на посочените в </w:t>
      </w:r>
      <w:r w:rsidR="000F349E">
        <w:rPr>
          <w:rFonts w:eastAsia="CIDFont+F2"/>
          <w:lang w:val="bg-BG" w:eastAsia="en-US"/>
        </w:rPr>
        <w:t xml:space="preserve">проекта и </w:t>
      </w:r>
      <w:r w:rsidRPr="00C83B6F">
        <w:rPr>
          <w:rFonts w:eastAsia="CIDFont+F2"/>
          <w:lang w:val="bg-BG" w:eastAsia="en-US"/>
        </w:rPr>
        <w:t>техническите спецификации стандарти, характеристики, параметри, сертификати и др. или да са еквивалентни на тях. Доказването на еквивалентност е задължение на участник</w:t>
      </w:r>
      <w:r w:rsidR="000F349E">
        <w:rPr>
          <w:rFonts w:eastAsia="CIDFont+F2"/>
          <w:lang w:val="bg-BG" w:eastAsia="en-US"/>
        </w:rPr>
        <w:t>а</w:t>
      </w:r>
      <w:r w:rsidRPr="00C83B6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B666A" w14:textId="634EF0AF" w:rsidR="00B91716" w:rsidRDefault="00B91716" w:rsidP="003241AB">
    <w:pPr>
      <w:pStyle w:val="Header"/>
      <w:jc w:val="right"/>
      <w:rPr>
        <w:bCs/>
        <w:i/>
        <w:sz w:val="22"/>
        <w:szCs w:val="22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CED48" w14:textId="5C83B813" w:rsidR="009626C5" w:rsidRPr="009626C5" w:rsidRDefault="009626C5" w:rsidP="009626C5">
    <w:pPr>
      <w:pStyle w:val="Header"/>
      <w:jc w:val="right"/>
      <w:rPr>
        <w:bCs/>
        <w:i/>
        <w:sz w:val="22"/>
        <w:szCs w:val="22"/>
        <w:lang w:val="bg-BG"/>
      </w:rPr>
    </w:pPr>
    <w:r w:rsidRPr="003241AB">
      <w:rPr>
        <w:bCs/>
        <w:i/>
        <w:sz w:val="22"/>
        <w:szCs w:val="22"/>
        <w:lang w:val="bg-BG"/>
      </w:rPr>
      <w:t>Приложение</w:t>
    </w:r>
    <w:r w:rsidRPr="003241AB">
      <w:rPr>
        <w:bCs/>
        <w:i/>
        <w:sz w:val="22"/>
        <w:szCs w:val="22"/>
      </w:rPr>
      <w:t xml:space="preserve"> № </w:t>
    </w:r>
    <w:r>
      <w:rPr>
        <w:bCs/>
        <w:i/>
        <w:sz w:val="22"/>
        <w:szCs w:val="22"/>
        <w:lang w:val="bg-BG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04D88"/>
    <w:multiLevelType w:val="multilevel"/>
    <w:tmpl w:val="80EC5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22E44180"/>
    <w:multiLevelType w:val="multilevel"/>
    <w:tmpl w:val="DFC88CEC"/>
    <w:styleLink w:val="1111111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47431E24"/>
    <w:multiLevelType w:val="multilevel"/>
    <w:tmpl w:val="E4D8E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17562"/>
    <w:multiLevelType w:val="hybridMultilevel"/>
    <w:tmpl w:val="251020F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12635B"/>
    <w:multiLevelType w:val="hybridMultilevel"/>
    <w:tmpl w:val="EC8AE8A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AB2A6C"/>
    <w:multiLevelType w:val="hybridMultilevel"/>
    <w:tmpl w:val="C11258A4"/>
    <w:styleLink w:val="List8111"/>
    <w:lvl w:ilvl="0" w:tplc="4B8C9E7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83544F"/>
    <w:multiLevelType w:val="multilevel"/>
    <w:tmpl w:val="7C9613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8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4"/>
  </w:num>
  <w:num w:numId="10">
    <w:abstractNumId w:val="2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850"/>
          </w:tabs>
          <w:ind w:left="850" w:hanging="850"/>
        </w:pPr>
      </w:lvl>
    </w:lvlOverride>
  </w:num>
  <w:num w:numId="11">
    <w:abstractNumId w:val="2"/>
  </w:num>
  <w:num w:numId="12">
    <w:abstractNumId w:val="10"/>
  </w:num>
  <w:num w:numId="13">
    <w:abstractNumId w:val="1"/>
  </w:num>
  <w:num w:numId="14">
    <w:abstractNumId w:val="6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F3"/>
    <w:rsid w:val="00003C7F"/>
    <w:rsid w:val="00020A96"/>
    <w:rsid w:val="000250CB"/>
    <w:rsid w:val="00041FCE"/>
    <w:rsid w:val="00044E7B"/>
    <w:rsid w:val="00045C16"/>
    <w:rsid w:val="0006289B"/>
    <w:rsid w:val="00067EE7"/>
    <w:rsid w:val="0007104E"/>
    <w:rsid w:val="000723B4"/>
    <w:rsid w:val="00075970"/>
    <w:rsid w:val="00090458"/>
    <w:rsid w:val="000B25F8"/>
    <w:rsid w:val="000B2D99"/>
    <w:rsid w:val="000C6F49"/>
    <w:rsid w:val="000C7B8F"/>
    <w:rsid w:val="000F349E"/>
    <w:rsid w:val="00112074"/>
    <w:rsid w:val="00131AF3"/>
    <w:rsid w:val="00134D6C"/>
    <w:rsid w:val="001352DD"/>
    <w:rsid w:val="00150920"/>
    <w:rsid w:val="001544CE"/>
    <w:rsid w:val="00174CF8"/>
    <w:rsid w:val="00194F74"/>
    <w:rsid w:val="001B5179"/>
    <w:rsid w:val="001D302B"/>
    <w:rsid w:val="001E1FE1"/>
    <w:rsid w:val="001F2525"/>
    <w:rsid w:val="001F668D"/>
    <w:rsid w:val="002034A1"/>
    <w:rsid w:val="00212397"/>
    <w:rsid w:val="0021624C"/>
    <w:rsid w:val="00220220"/>
    <w:rsid w:val="00243FF0"/>
    <w:rsid w:val="002613FF"/>
    <w:rsid w:val="00290113"/>
    <w:rsid w:val="002A453C"/>
    <w:rsid w:val="002B34EA"/>
    <w:rsid w:val="002C0959"/>
    <w:rsid w:val="002C4F82"/>
    <w:rsid w:val="002C5F9B"/>
    <w:rsid w:val="002D302E"/>
    <w:rsid w:val="002F0DB2"/>
    <w:rsid w:val="002F7E91"/>
    <w:rsid w:val="003241AB"/>
    <w:rsid w:val="003454DF"/>
    <w:rsid w:val="003658EE"/>
    <w:rsid w:val="003A0FA9"/>
    <w:rsid w:val="003A15CF"/>
    <w:rsid w:val="003C2108"/>
    <w:rsid w:val="003C35B0"/>
    <w:rsid w:val="003C3DBC"/>
    <w:rsid w:val="003D179E"/>
    <w:rsid w:val="003D198D"/>
    <w:rsid w:val="003D2186"/>
    <w:rsid w:val="003D46F3"/>
    <w:rsid w:val="003D6E2D"/>
    <w:rsid w:val="00431280"/>
    <w:rsid w:val="00435B0C"/>
    <w:rsid w:val="004527C6"/>
    <w:rsid w:val="00455599"/>
    <w:rsid w:val="004572E7"/>
    <w:rsid w:val="00464331"/>
    <w:rsid w:val="00477A7A"/>
    <w:rsid w:val="00487CB7"/>
    <w:rsid w:val="004A123A"/>
    <w:rsid w:val="004B0743"/>
    <w:rsid w:val="004B4CB2"/>
    <w:rsid w:val="004D4271"/>
    <w:rsid w:val="004F37E3"/>
    <w:rsid w:val="00525A01"/>
    <w:rsid w:val="005326A3"/>
    <w:rsid w:val="00532C7D"/>
    <w:rsid w:val="00532D35"/>
    <w:rsid w:val="00561608"/>
    <w:rsid w:val="00574F41"/>
    <w:rsid w:val="00580A15"/>
    <w:rsid w:val="005A77E3"/>
    <w:rsid w:val="005C6EC0"/>
    <w:rsid w:val="005D7D45"/>
    <w:rsid w:val="005E4DCB"/>
    <w:rsid w:val="00601D4E"/>
    <w:rsid w:val="00616D3E"/>
    <w:rsid w:val="00627D62"/>
    <w:rsid w:val="00670E77"/>
    <w:rsid w:val="00673DB4"/>
    <w:rsid w:val="006813A1"/>
    <w:rsid w:val="00683940"/>
    <w:rsid w:val="006916F8"/>
    <w:rsid w:val="006B7611"/>
    <w:rsid w:val="006C32D3"/>
    <w:rsid w:val="006D6E4E"/>
    <w:rsid w:val="006E6A0C"/>
    <w:rsid w:val="006F32DC"/>
    <w:rsid w:val="0070708E"/>
    <w:rsid w:val="00743CD5"/>
    <w:rsid w:val="00774C2C"/>
    <w:rsid w:val="00780057"/>
    <w:rsid w:val="00797F41"/>
    <w:rsid w:val="007A05A4"/>
    <w:rsid w:val="007A127B"/>
    <w:rsid w:val="007A3628"/>
    <w:rsid w:val="007A3C61"/>
    <w:rsid w:val="007A600F"/>
    <w:rsid w:val="007B3A44"/>
    <w:rsid w:val="007C06A4"/>
    <w:rsid w:val="007E6B8D"/>
    <w:rsid w:val="007E7A03"/>
    <w:rsid w:val="007F4500"/>
    <w:rsid w:val="007F643E"/>
    <w:rsid w:val="00814E89"/>
    <w:rsid w:val="00823E98"/>
    <w:rsid w:val="0082544D"/>
    <w:rsid w:val="008372B5"/>
    <w:rsid w:val="008452B2"/>
    <w:rsid w:val="00850312"/>
    <w:rsid w:val="00853CA9"/>
    <w:rsid w:val="008A0594"/>
    <w:rsid w:val="008C25EE"/>
    <w:rsid w:val="008D3CB0"/>
    <w:rsid w:val="008D6068"/>
    <w:rsid w:val="0090255A"/>
    <w:rsid w:val="00921303"/>
    <w:rsid w:val="00922C9E"/>
    <w:rsid w:val="00923945"/>
    <w:rsid w:val="00941DA3"/>
    <w:rsid w:val="00954B05"/>
    <w:rsid w:val="009626C5"/>
    <w:rsid w:val="00965B8D"/>
    <w:rsid w:val="00967F5B"/>
    <w:rsid w:val="00980E6C"/>
    <w:rsid w:val="00987E28"/>
    <w:rsid w:val="0099713E"/>
    <w:rsid w:val="009A7C05"/>
    <w:rsid w:val="009C50F7"/>
    <w:rsid w:val="009C6A7B"/>
    <w:rsid w:val="009D063F"/>
    <w:rsid w:val="009D262C"/>
    <w:rsid w:val="009F6144"/>
    <w:rsid w:val="00A00791"/>
    <w:rsid w:val="00A132C4"/>
    <w:rsid w:val="00A31DCB"/>
    <w:rsid w:val="00A6694A"/>
    <w:rsid w:val="00A804B3"/>
    <w:rsid w:val="00A84818"/>
    <w:rsid w:val="00A86196"/>
    <w:rsid w:val="00A9026E"/>
    <w:rsid w:val="00AA7883"/>
    <w:rsid w:val="00AB0409"/>
    <w:rsid w:val="00AB7FA7"/>
    <w:rsid w:val="00AE116E"/>
    <w:rsid w:val="00AE327E"/>
    <w:rsid w:val="00AF1D17"/>
    <w:rsid w:val="00AF2B3D"/>
    <w:rsid w:val="00B00E25"/>
    <w:rsid w:val="00B049FF"/>
    <w:rsid w:val="00B43A68"/>
    <w:rsid w:val="00B56376"/>
    <w:rsid w:val="00B60290"/>
    <w:rsid w:val="00B629D4"/>
    <w:rsid w:val="00B8669B"/>
    <w:rsid w:val="00B8704B"/>
    <w:rsid w:val="00B876C0"/>
    <w:rsid w:val="00B91716"/>
    <w:rsid w:val="00B94807"/>
    <w:rsid w:val="00BA220B"/>
    <w:rsid w:val="00BA75AB"/>
    <w:rsid w:val="00BC3C03"/>
    <w:rsid w:val="00BC5CFC"/>
    <w:rsid w:val="00BD02CE"/>
    <w:rsid w:val="00BE0DCE"/>
    <w:rsid w:val="00BE0EF7"/>
    <w:rsid w:val="00BE6021"/>
    <w:rsid w:val="00C112D4"/>
    <w:rsid w:val="00C34BDD"/>
    <w:rsid w:val="00C437D7"/>
    <w:rsid w:val="00C4769A"/>
    <w:rsid w:val="00C6058F"/>
    <w:rsid w:val="00C7196A"/>
    <w:rsid w:val="00C74464"/>
    <w:rsid w:val="00C83B6F"/>
    <w:rsid w:val="00C96281"/>
    <w:rsid w:val="00CA54DD"/>
    <w:rsid w:val="00CB3233"/>
    <w:rsid w:val="00CC7B06"/>
    <w:rsid w:val="00CD0D95"/>
    <w:rsid w:val="00CD52E5"/>
    <w:rsid w:val="00CE5302"/>
    <w:rsid w:val="00D00457"/>
    <w:rsid w:val="00D03489"/>
    <w:rsid w:val="00D1160D"/>
    <w:rsid w:val="00D241E4"/>
    <w:rsid w:val="00D3798D"/>
    <w:rsid w:val="00D41A4A"/>
    <w:rsid w:val="00D7337A"/>
    <w:rsid w:val="00D85526"/>
    <w:rsid w:val="00D85648"/>
    <w:rsid w:val="00D91370"/>
    <w:rsid w:val="00D9160A"/>
    <w:rsid w:val="00D97907"/>
    <w:rsid w:val="00DA5C53"/>
    <w:rsid w:val="00DB1496"/>
    <w:rsid w:val="00DC7A83"/>
    <w:rsid w:val="00DD4EE8"/>
    <w:rsid w:val="00DD63EA"/>
    <w:rsid w:val="00DE1F91"/>
    <w:rsid w:val="00DF5000"/>
    <w:rsid w:val="00E01E5D"/>
    <w:rsid w:val="00E10C63"/>
    <w:rsid w:val="00E1502F"/>
    <w:rsid w:val="00E31485"/>
    <w:rsid w:val="00E34EF5"/>
    <w:rsid w:val="00E40E83"/>
    <w:rsid w:val="00E52CD7"/>
    <w:rsid w:val="00E60BFC"/>
    <w:rsid w:val="00E648E0"/>
    <w:rsid w:val="00E77332"/>
    <w:rsid w:val="00EA1162"/>
    <w:rsid w:val="00EB77F2"/>
    <w:rsid w:val="00EE52FE"/>
    <w:rsid w:val="00F00ADC"/>
    <w:rsid w:val="00F00B45"/>
    <w:rsid w:val="00F16CD7"/>
    <w:rsid w:val="00F35AB6"/>
    <w:rsid w:val="00F37958"/>
    <w:rsid w:val="00F42713"/>
    <w:rsid w:val="00F53947"/>
    <w:rsid w:val="00F76AAF"/>
    <w:rsid w:val="00F77B11"/>
    <w:rsid w:val="00F83865"/>
    <w:rsid w:val="00F91796"/>
    <w:rsid w:val="00FA5F36"/>
    <w:rsid w:val="00FC0A1E"/>
    <w:rsid w:val="00FC62CF"/>
    <w:rsid w:val="00FD2918"/>
    <w:rsid w:val="00FE3401"/>
    <w:rsid w:val="00FE691A"/>
    <w:rsid w:val="00FF1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6D6857"/>
  <w15:docId w15:val="{B436C001-76B9-4BA6-9F2F-59FD7C75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9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customStyle="1" w:styleId="CharCharCharChar">
    <w:name w:val="Char Char Char Char"/>
    <w:basedOn w:val="Normal"/>
    <w:rsid w:val="003241A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C50F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50F7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Hyperlink">
    <w:name w:val="Hyperlink"/>
    <w:basedOn w:val="DefaultParagraphFont"/>
    <w:uiPriority w:val="99"/>
    <w:semiHidden/>
    <w:unhideWhenUsed/>
    <w:rsid w:val="00F77B11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B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B11"/>
    <w:rPr>
      <w:rFonts w:ascii="Tahoma" w:eastAsia="Times New Roman" w:hAnsi="Tahoma" w:cs="Tahoma"/>
      <w:sz w:val="16"/>
      <w:szCs w:val="16"/>
      <w:lang w:val="en-AU" w:eastAsia="bg-BG"/>
    </w:rPr>
  </w:style>
  <w:style w:type="numbering" w:customStyle="1" w:styleId="11111112">
    <w:name w:val="1 / 1.1 / 1.1.112"/>
    <w:rsid w:val="00220220"/>
    <w:pPr>
      <w:numPr>
        <w:numId w:val="11"/>
      </w:numPr>
    </w:pPr>
  </w:style>
  <w:style w:type="numbering" w:customStyle="1" w:styleId="List8111">
    <w:name w:val="List 8111"/>
    <w:rsid w:val="007A127B"/>
    <w:pPr>
      <w:numPr>
        <w:numId w:val="12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59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AU" w:eastAsia="bg-BG"/>
    </w:rPr>
  </w:style>
  <w:style w:type="character" w:customStyle="1" w:styleId="Bodytext0">
    <w:name w:val="Body text_"/>
    <w:basedOn w:val="DefaultParagraphFont"/>
    <w:link w:val="BodyText3"/>
    <w:rsid w:val="00DA5C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">
    <w:name w:val="Body Text3"/>
    <w:basedOn w:val="Normal"/>
    <w:link w:val="Bodytext0"/>
    <w:rsid w:val="00DA5C53"/>
    <w:pPr>
      <w:widowControl w:val="0"/>
      <w:shd w:val="clear" w:color="auto" w:fill="FFFFFF"/>
      <w:spacing w:line="274" w:lineRule="exact"/>
      <w:ind w:hanging="3340"/>
    </w:pPr>
    <w:rPr>
      <w:sz w:val="22"/>
      <w:szCs w:val="22"/>
      <w:lang w:val="bg-BG" w:eastAsia="en-US"/>
    </w:rPr>
  </w:style>
  <w:style w:type="table" w:styleId="TableGrid">
    <w:name w:val="Table Grid"/>
    <w:basedOn w:val="TableNormal"/>
    <w:uiPriority w:val="59"/>
    <w:rsid w:val="007A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F32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2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2D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2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2DC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3F98-3BEA-4582-8690-2A1CD2FD2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E.Gurova@minfin.bg</dc:creator>
  <cp:lastModifiedBy>Емилия Гюрова</cp:lastModifiedBy>
  <cp:revision>5</cp:revision>
  <cp:lastPrinted>2018-04-11T10:02:00Z</cp:lastPrinted>
  <dcterms:created xsi:type="dcterms:W3CDTF">2018-06-26T10:57:00Z</dcterms:created>
  <dcterms:modified xsi:type="dcterms:W3CDTF">2018-07-20T07:46:00Z</dcterms:modified>
</cp:coreProperties>
</file>