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6A" w:rsidRPr="0073189B" w:rsidRDefault="001D196A" w:rsidP="00790906">
      <w:pPr>
        <w:ind w:left="68" w:firstLine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1D196A" w:rsidRPr="0073189B" w:rsidRDefault="001D196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640B01" w:rsidRDefault="001D196A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за възлагане на обществена поръчка с предмет:</w:t>
      </w:r>
    </w:p>
    <w:p w:rsidR="001D196A" w:rsidRPr="0073189B" w:rsidRDefault="00640B01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B0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„Доставка на оригинални тонери и други консумативи за печат за копирни и печатащи устройства с различни марки </w:t>
      </w:r>
      <w:r w:rsidR="001348AC">
        <w:rPr>
          <w:rFonts w:ascii="Times New Roman" w:hAnsi="Times New Roman" w:cs="Times New Roman"/>
          <w:b/>
          <w:bCs/>
          <w:i/>
          <w:sz w:val="24"/>
          <w:szCs w:val="24"/>
        </w:rPr>
        <w:t>за нуждите на Министерство на финансите</w:t>
      </w:r>
      <w:r w:rsidRPr="00640B01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504DCF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D196A" w:rsidRPr="0073189B" w:rsidRDefault="001D196A" w:rsidP="0092657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 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год.,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  <w:lang w:val="en-US"/>
        </w:rPr>
      </w:pPr>
    </w:p>
    <w:p w:rsidR="00A2616A" w:rsidRPr="00A2616A" w:rsidRDefault="00A261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790906" w:rsidRPr="0073189B" w:rsidRDefault="00A261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2616A">
        <w:rPr>
          <w:rFonts w:ascii="Times New Roman" w:hAnsi="Times New Roman" w:cs="Times New Roman"/>
          <w:b/>
          <w:spacing w:val="-1"/>
          <w:sz w:val="24"/>
          <w:szCs w:val="24"/>
        </w:rPr>
        <w:t>МИНИСТЕРСТВОТО НА ФИНАНСИТЕ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 xml:space="preserve">, със седалище и адрес на управление: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A2616A">
        <w:rPr>
          <w:rFonts w:ascii="Times New Roman" w:hAnsi="Times New Roman" w:cs="Times New Roman"/>
          <w:spacing w:val="-1"/>
          <w:sz w:val="24"/>
          <w:szCs w:val="24"/>
        </w:rPr>
        <w:t>гр. София, ул. ”Г. С. Раковски” № 102, ЕИК: 000695406, представлявано от министъра на финансите и Галина Младенова – директор на дирекция „Финансово и управление на собствеността“</w:t>
      </w:r>
      <w:r w:rsidR="00590F16">
        <w:rPr>
          <w:rFonts w:ascii="Times New Roman" w:hAnsi="Times New Roman" w:cs="Times New Roman"/>
          <w:noProof/>
          <w:sz w:val="24"/>
          <w:szCs w:val="24"/>
        </w:rPr>
        <w:t>,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 xml:space="preserve"> наричано по-долу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1D196A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1D196A" w:rsidRPr="00A2616A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 една страна</w:t>
      </w:r>
    </w:p>
    <w:p w:rsidR="00790906" w:rsidRPr="000E23D2" w:rsidRDefault="001D19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73189B" w:rsidRDefault="00152612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седалище и адрес на управление: 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............................</w:t>
      </w:r>
      <w:r w:rsidR="008A3F61">
        <w:rPr>
          <w:rFonts w:ascii="Times New Roman" w:hAnsi="Times New Roman" w:cs="Times New Roman"/>
          <w:noProof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...........................................................................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</w:t>
      </w:r>
      <w:r w:rsidR="00CC5429">
        <w:rPr>
          <w:rFonts w:ascii="Times New Roman" w:hAnsi="Times New Roman" w:cs="Times New Roman"/>
          <w:i/>
          <w:sz w:val="22"/>
          <w:szCs w:val="22"/>
        </w:rPr>
        <w:t>,</w:t>
      </w:r>
      <w:r w:rsidRPr="0073189B">
        <w:rPr>
          <w:rFonts w:ascii="Times New Roman" w:hAnsi="Times New Roman" w:cs="Times New Roman"/>
          <w:i/>
          <w:sz w:val="22"/>
          <w:szCs w:val="22"/>
        </w:rPr>
        <w:t xml:space="preserve">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65F1" w:rsidRPr="0073189B" w:rsidRDefault="003865F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60329" w:rsidRPr="0073189B" w:rsidRDefault="000E23D2" w:rsidP="00521E83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 от Закона за обществените поръчки (ЗОП), във връзка с чл.</w:t>
      </w:r>
      <w:r w:rsidR="00590F16">
        <w:rPr>
          <w:rFonts w:ascii="Times New Roman" w:hAnsi="Times New Roman" w:cs="Times New Roman"/>
          <w:sz w:val="24"/>
          <w:szCs w:val="24"/>
        </w:rPr>
        <w:t xml:space="preserve"> 3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</w:t>
      </w:r>
      <w:r w:rsidR="00672B41" w:rsidRPr="007E5744">
        <w:rPr>
          <w:rFonts w:ascii="Times New Roman" w:hAnsi="Times New Roman" w:cs="Times New Roman"/>
          <w:sz w:val="24"/>
          <w:szCs w:val="24"/>
        </w:rPr>
        <w:t>Р</w:t>
      </w:r>
      <w:r w:rsidR="001348AC">
        <w:rPr>
          <w:rFonts w:ascii="Times New Roman" w:hAnsi="Times New Roman" w:cs="Times New Roman"/>
          <w:sz w:val="24"/>
          <w:szCs w:val="24"/>
        </w:rPr>
        <w:t>амково споразумение №СПОР-</w:t>
      </w:r>
      <w:r w:rsidR="00521E83" w:rsidRPr="007E5744">
        <w:rPr>
          <w:rFonts w:ascii="Times New Roman" w:hAnsi="Times New Roman" w:cs="Times New Roman"/>
          <w:sz w:val="24"/>
          <w:szCs w:val="24"/>
        </w:rPr>
        <w:t>8/16.05.2017г.</w:t>
      </w:r>
      <w:r w:rsidR="001E2B18" w:rsidRPr="007E5744">
        <w:rPr>
          <w:rFonts w:ascii="Times New Roman" w:hAnsi="Times New Roman" w:cs="Times New Roman"/>
          <w:sz w:val="24"/>
          <w:szCs w:val="24"/>
        </w:rPr>
        <w:t xml:space="preserve"> за възлагане на централизирана обществена поръчка с предмет: </w:t>
      </w:r>
      <w:r w:rsidR="003865F1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на тонери за копирни и печатащи ус</w:t>
      </w:r>
      <w:r w:rsidR="00590F16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тройства ”, обособена позиция №</w:t>
      </w:r>
      <w:r w:rsidR="00CC5429" w:rsidRPr="00CC54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21E83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3865F1" w:rsidRPr="00CC54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„</w:t>
      </w:r>
      <w:r w:rsidR="00521E83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Доставка на оригинални тонери и други консумативи за печат за копирни и печат</w:t>
      </w:r>
      <w:r w:rsidR="00CC5429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ащи устройства с различни марки</w:t>
      </w:r>
      <w:r w:rsidR="003865F1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6E2CB7" w:rsidRPr="00CC5429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6E2C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амковото споразумение” и Решение № ............................ от ...........................г. 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BD6830" w:rsidP="00295E35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6696" w:rsidRPr="008B3D24" w:rsidRDefault="00BD6830" w:rsidP="008B3D24">
      <w:pPr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73189B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73189B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DF252F">
        <w:rPr>
          <w:rFonts w:ascii="Times New Roman" w:hAnsi="Times New Roman" w:cs="Times New Roman"/>
          <w:b/>
          <w:sz w:val="24"/>
          <w:szCs w:val="24"/>
        </w:rPr>
        <w:t>доставка</w:t>
      </w:r>
      <w:r w:rsidR="008B3D24" w:rsidRPr="008B3D24">
        <w:rPr>
          <w:rFonts w:ascii="Times New Roman" w:hAnsi="Times New Roman" w:cs="Times New Roman"/>
          <w:b/>
          <w:sz w:val="24"/>
          <w:szCs w:val="24"/>
        </w:rPr>
        <w:t xml:space="preserve"> на оригинални тонери и други консумативи за печат за копирни и печатащи устройства с различни марки</w:t>
      </w:r>
      <w:r w:rsidR="00757F03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6377A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1A4033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900036">
        <w:rPr>
          <w:rFonts w:ascii="Times New Roman" w:hAnsi="Times New Roman" w:cs="Times New Roman"/>
          <w:sz w:val="24"/>
          <w:szCs w:val="24"/>
        </w:rPr>
        <w:t>образеца на ценово предложение</w:t>
      </w:r>
      <w:r w:rsidR="008A3F61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5E23E5" w:rsidRPr="00295E35">
        <w:rPr>
          <w:rFonts w:ascii="Times New Roman" w:hAnsi="Times New Roman" w:cs="Times New Roman"/>
          <w:sz w:val="24"/>
          <w:szCs w:val="24"/>
        </w:rPr>
        <w:t>,  неразделна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част от настоящия</w:t>
      </w:r>
      <w:r w:rsidR="00CB6CF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Тонерите </w:t>
      </w:r>
      <w:r w:rsidR="00BE0686">
        <w:rPr>
          <w:rFonts w:ascii="Times New Roman" w:hAnsi="Times New Roman" w:cs="Times New Roman"/>
          <w:sz w:val="24"/>
          <w:szCs w:val="24"/>
        </w:rPr>
        <w:t>за копирни и печатащи устройства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73189B" w:rsidRDefault="00900036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 до достигане на максималната му стойност, но</w:t>
      </w:r>
      <w:r w:rsidR="00CE26C4">
        <w:rPr>
          <w:rFonts w:ascii="Times New Roman" w:hAnsi="Times New Roman" w:cs="Times New Roman"/>
          <w:sz w:val="24"/>
          <w:szCs w:val="24"/>
        </w:rPr>
        <w:t xml:space="preserve"> не по-</w:t>
      </w:r>
      <w:r w:rsidR="00CE26C4" w:rsidRPr="007E5744">
        <w:rPr>
          <w:rFonts w:ascii="Times New Roman" w:hAnsi="Times New Roman" w:cs="Times New Roman"/>
          <w:sz w:val="24"/>
          <w:szCs w:val="24"/>
        </w:rPr>
        <w:t xml:space="preserve">късно от  </w:t>
      </w:r>
      <w:r w:rsidR="00886447" w:rsidRPr="007E5744">
        <w:rPr>
          <w:rFonts w:ascii="Times New Roman" w:hAnsi="Times New Roman" w:cs="Times New Roman"/>
          <w:sz w:val="24"/>
          <w:szCs w:val="24"/>
        </w:rPr>
        <w:t>16.11.2018</w:t>
      </w:r>
      <w:r w:rsidR="001348AC">
        <w:rPr>
          <w:rFonts w:ascii="Times New Roman" w:hAnsi="Times New Roman" w:cs="Times New Roman"/>
          <w:sz w:val="24"/>
          <w:szCs w:val="24"/>
        </w:rPr>
        <w:t xml:space="preserve"> </w:t>
      </w:r>
      <w:r w:rsidR="00CE26C4" w:rsidRPr="007E5744">
        <w:rPr>
          <w:rFonts w:ascii="Times New Roman" w:hAnsi="Times New Roman" w:cs="Times New Roman"/>
          <w:sz w:val="24"/>
          <w:szCs w:val="24"/>
        </w:rPr>
        <w:t>г.</w:t>
      </w:r>
    </w:p>
    <w:p w:rsidR="00DF252F" w:rsidRPr="0073189B" w:rsidRDefault="00DF252F" w:rsidP="005261E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7A3400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6301BA" w:rsidRDefault="007A3400" w:rsidP="006301BA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5261EE">
        <w:rPr>
          <w:bCs/>
        </w:rPr>
        <w:t xml:space="preserve"> </w:t>
      </w:r>
      <w:r w:rsidR="006301BA" w:rsidRPr="006301BA">
        <w:rPr>
          <w:bCs/>
        </w:rPr>
        <w:t>Доставяните стоки следва да са оригинални, неупотребявани и да отговарят на условията и изискванията на Рамк</w:t>
      </w:r>
      <w:r w:rsidR="00900036">
        <w:rPr>
          <w:bCs/>
        </w:rPr>
        <w:t xml:space="preserve">овото споразумение, </w:t>
      </w:r>
      <w:r w:rsidR="008A3F61">
        <w:rPr>
          <w:bCs/>
        </w:rPr>
        <w:t xml:space="preserve">Техническата спецификация на </w:t>
      </w:r>
      <w:r w:rsidR="008A3F61" w:rsidRPr="008A3F61">
        <w:rPr>
          <w:b/>
          <w:bCs/>
        </w:rPr>
        <w:t>ВЪЗЛОЖИТЕЛЯ</w:t>
      </w:r>
      <w:r w:rsidR="008A3F61">
        <w:rPr>
          <w:bCs/>
        </w:rPr>
        <w:t xml:space="preserve">, </w:t>
      </w:r>
      <w:r w:rsidR="00900036">
        <w:rPr>
          <w:bCs/>
        </w:rPr>
        <w:t>Техническото и ценовото</w:t>
      </w:r>
      <w:r w:rsidR="006301BA" w:rsidRPr="006301BA">
        <w:rPr>
          <w:bCs/>
        </w:rPr>
        <w:t xml:space="preserve"> </w:t>
      </w:r>
      <w:r w:rsidR="00900036">
        <w:rPr>
          <w:bCs/>
        </w:rPr>
        <w:t>предложение</w:t>
      </w:r>
      <w:r w:rsidR="006301BA" w:rsidRPr="006301BA">
        <w:rPr>
          <w:bCs/>
        </w:rPr>
        <w:t xml:space="preserve"> на </w:t>
      </w:r>
      <w:r w:rsidR="006301BA" w:rsidRPr="006301BA">
        <w:rPr>
          <w:b/>
          <w:bCs/>
        </w:rPr>
        <w:t>ИЗПЪЛНИТЕЛЯ</w:t>
      </w:r>
      <w:r w:rsidR="006301BA" w:rsidRPr="006301BA">
        <w:rPr>
          <w:bCs/>
        </w:rPr>
        <w:t>.</w:t>
      </w:r>
    </w:p>
    <w:p w:rsidR="002765F2" w:rsidRPr="00900036" w:rsidRDefault="00513F84" w:rsidP="0090003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52878">
        <w:rPr>
          <w:rFonts w:ascii="Times New Roman" w:hAnsi="Times New Roman" w:cs="Times New Roman"/>
          <w:b/>
          <w:sz w:val="24"/>
          <w:szCs w:val="24"/>
        </w:rPr>
        <w:t> 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885A2F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Cs/>
          <w:sz w:val="24"/>
          <w:szCs w:val="24"/>
        </w:rPr>
        <w:t>При поискване от</w:t>
      </w:r>
      <w:r w:rsidR="00EB015A" w:rsidRPr="00183CAF">
        <w:rPr>
          <w:rFonts w:ascii="Times New Roman" w:hAnsi="Times New Roman" w:cs="Times New Roman"/>
          <w:b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sz w:val="24"/>
          <w:szCs w:val="24"/>
        </w:rPr>
        <w:t>Я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е длъ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жен да представи документите, доказващи качеството на стоките, както и </w:t>
      </w:r>
      <w:r w:rsidR="00185B4B">
        <w:rPr>
          <w:rFonts w:ascii="Times New Roman" w:hAnsi="Times New Roman" w:cs="Times New Roman"/>
          <w:bCs/>
          <w:sz w:val="24"/>
          <w:szCs w:val="24"/>
        </w:rPr>
        <w:t>техния произход: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сертификати за произход и </w:t>
      </w:r>
      <w:r w:rsidR="006301BA">
        <w:rPr>
          <w:rFonts w:ascii="Times New Roman" w:hAnsi="Times New Roman" w:cs="Times New Roman"/>
          <w:sz w:val="24"/>
          <w:szCs w:val="24"/>
        </w:rPr>
        <w:t>качество на доставените</w:t>
      </w:r>
      <w:r w:rsidR="00185B4B">
        <w:rPr>
          <w:rFonts w:ascii="Times New Roman" w:hAnsi="Times New Roman" w:cs="Times New Roman"/>
          <w:sz w:val="24"/>
          <w:szCs w:val="24"/>
        </w:rPr>
        <w:t xml:space="preserve"> стоки</w:t>
      </w:r>
      <w:r w:rsidR="00EB015A" w:rsidRPr="0073189B">
        <w:rPr>
          <w:rFonts w:ascii="Times New Roman" w:hAnsi="Times New Roman" w:cs="Times New Roman"/>
          <w:sz w:val="24"/>
          <w:szCs w:val="24"/>
        </w:rPr>
        <w:t>, декларации за съответствие</w:t>
      </w:r>
      <w:r w:rsidR="00926575" w:rsidRPr="0073189B">
        <w:rPr>
          <w:rFonts w:ascii="Times New Roman" w:hAnsi="Times New Roman" w:cs="Times New Roman"/>
          <w:sz w:val="24"/>
          <w:szCs w:val="24"/>
        </w:rPr>
        <w:t>,</w:t>
      </w:r>
      <w:r w:rsidR="00A212B4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t>информационен лист за безопасност</w:t>
      </w:r>
      <w:r w:rsidR="00185B4B">
        <w:rPr>
          <w:rFonts w:ascii="Times New Roman" w:hAnsi="Times New Roman" w:cs="Times New Roman"/>
          <w:sz w:val="24"/>
          <w:szCs w:val="24"/>
        </w:rPr>
        <w:t xml:space="preserve"> и други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, както и 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>документи</w:t>
      </w:r>
      <w:r w:rsidR="00185B4B">
        <w:rPr>
          <w:rFonts w:ascii="Times New Roman" w:hAnsi="Times New Roman" w:cs="Times New Roman"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доказващи, че доставените артикули са оригинални</w:t>
      </w:r>
      <w:r w:rsidR="00DD4639">
        <w:rPr>
          <w:rFonts w:ascii="Times New Roman" w:hAnsi="Times New Roman" w:cs="Times New Roman"/>
          <w:bCs/>
          <w:sz w:val="24"/>
          <w:szCs w:val="24"/>
        </w:rPr>
        <w:t>.</w:t>
      </w:r>
    </w:p>
    <w:p w:rsidR="00885A2F" w:rsidRPr="0073189B" w:rsidRDefault="00900036" w:rsidP="000E23D2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5</w:t>
      </w:r>
      <w:r w:rsidR="002765F2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</w:t>
      </w:r>
      <w:r w:rsidR="00B41949">
        <w:rPr>
          <w:rFonts w:ascii="Times New Roman" w:hAnsi="Times New Roman" w:cs="Times New Roman"/>
          <w:sz w:val="24"/>
          <w:szCs w:val="24"/>
        </w:rPr>
        <w:lastRenderedPageBreak/>
        <w:t xml:space="preserve">както и по време на тяхното съхранение, в съответствие с посочените в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6301BA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747923">
        <w:rPr>
          <w:rFonts w:ascii="Times New Roman" w:hAnsi="Times New Roman" w:cs="Times New Roman"/>
          <w:sz w:val="24"/>
          <w:szCs w:val="24"/>
        </w:rPr>
        <w:t>от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>
        <w:rPr>
          <w:rFonts w:ascii="Times New Roman" w:hAnsi="Times New Roman" w:cs="Times New Roman"/>
          <w:sz w:val="24"/>
          <w:szCs w:val="24"/>
        </w:rPr>
        <w:t>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73189B" w:rsidRDefault="00885A2F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0222" w:rsidRPr="00295E35" w:rsidRDefault="00CE26C4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DF252F" w:rsidRDefault="00513F84" w:rsidP="007007C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73189B" w:rsidRDefault="00D04EC5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8A3F61" w:rsidRDefault="009A4E71" w:rsidP="009A4E71">
      <w:pPr>
        <w:pStyle w:val="BodyText1"/>
        <w:shd w:val="clear" w:color="auto" w:fill="auto"/>
        <w:tabs>
          <w:tab w:val="left" w:pos="410"/>
        </w:tabs>
        <w:spacing w:line="278" w:lineRule="exact"/>
        <w:ind w:right="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4E71"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 xml:space="preserve">Цените включват </w:t>
      </w:r>
      <w:r w:rsidRPr="0073189B">
        <w:rPr>
          <w:sz w:val="24"/>
          <w:szCs w:val="24"/>
        </w:rPr>
        <w:t xml:space="preserve">всички разходи на </w:t>
      </w:r>
      <w:r w:rsidRPr="00747923">
        <w:rPr>
          <w:b/>
          <w:sz w:val="24"/>
          <w:szCs w:val="24"/>
        </w:rPr>
        <w:t>ИЗПЪЛНИТЕЛЯ</w:t>
      </w:r>
      <w:r w:rsidRPr="0073189B">
        <w:rPr>
          <w:sz w:val="24"/>
          <w:szCs w:val="24"/>
        </w:rPr>
        <w:t xml:space="preserve"> за изпълнението на настоящия договор, вкл</w:t>
      </w:r>
      <w:r w:rsidR="00900036">
        <w:rPr>
          <w:sz w:val="24"/>
          <w:szCs w:val="24"/>
        </w:rPr>
        <w:t xml:space="preserve">ючително разходите за </w:t>
      </w:r>
      <w:r w:rsidR="00900036" w:rsidRPr="008A3F61">
        <w:rPr>
          <w:sz w:val="24"/>
          <w:szCs w:val="24"/>
        </w:rPr>
        <w:t>опаковка,</w:t>
      </w:r>
      <w:r w:rsidRPr="008A3F61">
        <w:rPr>
          <w:sz w:val="24"/>
          <w:szCs w:val="24"/>
        </w:rPr>
        <w:t xml:space="preserve"> транспортни разходи, такси, мита, застраховки и други до мястото за доставка, посочено </w:t>
      </w:r>
      <w:r w:rsidR="008A3F61" w:rsidRPr="008A3F61">
        <w:rPr>
          <w:sz w:val="24"/>
          <w:szCs w:val="24"/>
        </w:rPr>
        <w:t xml:space="preserve">в чл. </w:t>
      </w:r>
      <w:r w:rsidR="00B73696">
        <w:rPr>
          <w:sz w:val="24"/>
          <w:szCs w:val="24"/>
        </w:rPr>
        <w:t>8</w:t>
      </w:r>
      <w:r w:rsidRPr="008A3F61">
        <w:rPr>
          <w:sz w:val="24"/>
          <w:szCs w:val="24"/>
        </w:rPr>
        <w:t>.</w:t>
      </w:r>
    </w:p>
    <w:p w:rsidR="009A4E71" w:rsidRPr="009A4E71" w:rsidRDefault="00900036" w:rsidP="009A4E71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0E23D2">
        <w:rPr>
          <w:b/>
          <w:sz w:val="24"/>
          <w:szCs w:val="24"/>
        </w:rPr>
        <w:t>7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приемо</w:t>
      </w:r>
      <w:r w:rsidR="009A4E71" w:rsidRPr="009A4E71">
        <w:rPr>
          <w:sz w:val="24"/>
          <w:szCs w:val="24"/>
        </w:rPr>
        <w:t>-предавателен</w:t>
      </w:r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 xml:space="preserve">, подписан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</w:p>
    <w:p w:rsidR="0061275A" w:rsidRDefault="009A4E71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по конкретната заявка се заплаща от </w:t>
      </w:r>
      <w:r w:rsidRPr="009A4E71">
        <w:rPr>
          <w:b/>
          <w:sz w:val="24"/>
          <w:szCs w:val="24"/>
        </w:rPr>
        <w:t>ВЪЗЛОЖИТЕЛ</w:t>
      </w:r>
      <w:r w:rsidR="006301BA">
        <w:rPr>
          <w:b/>
          <w:sz w:val="24"/>
          <w:szCs w:val="24"/>
        </w:rPr>
        <w:t>Я</w:t>
      </w:r>
      <w:r w:rsidR="00094096">
        <w:rPr>
          <w:sz w:val="24"/>
          <w:szCs w:val="24"/>
        </w:rPr>
        <w:t xml:space="preserve"> в срок до 30</w:t>
      </w:r>
      <w:r w:rsidRPr="009A4E71">
        <w:rPr>
          <w:sz w:val="24"/>
          <w:szCs w:val="24"/>
        </w:rPr>
        <w:t xml:space="preserve"> (</w:t>
      </w:r>
      <w:r w:rsidR="00094096">
        <w:rPr>
          <w:sz w:val="24"/>
          <w:szCs w:val="24"/>
        </w:rPr>
        <w:t>тридесет)</w:t>
      </w:r>
      <w:r w:rsidRPr="009A4E71">
        <w:rPr>
          <w:sz w:val="24"/>
          <w:szCs w:val="24"/>
        </w:rPr>
        <w:t xml:space="preserve"> дни </w:t>
      </w:r>
      <w:r w:rsidR="00094096" w:rsidRPr="00094096">
        <w:rPr>
          <w:sz w:val="24"/>
          <w:szCs w:val="24"/>
        </w:rPr>
        <w:t xml:space="preserve">от подписването </w:t>
      </w:r>
      <w:r w:rsidR="00094096">
        <w:rPr>
          <w:sz w:val="24"/>
          <w:szCs w:val="24"/>
        </w:rPr>
        <w:t>на приемо-предавателен протокол</w:t>
      </w:r>
      <w:r w:rsidR="00094096" w:rsidRPr="00094096">
        <w:rPr>
          <w:sz w:val="24"/>
          <w:szCs w:val="24"/>
        </w:rPr>
        <w:t xml:space="preserve"> за извършената доставка и след получаване на издадена от </w:t>
      </w:r>
      <w:r w:rsidR="00094096" w:rsidRPr="00094096">
        <w:rPr>
          <w:b/>
          <w:sz w:val="24"/>
          <w:szCs w:val="24"/>
        </w:rPr>
        <w:t>ИЗПЪЛНИТЕЛЯ</w:t>
      </w:r>
      <w:r w:rsidR="00094096" w:rsidRPr="00094096">
        <w:rPr>
          <w:sz w:val="24"/>
          <w:szCs w:val="24"/>
        </w:rPr>
        <w:t xml:space="preserve"> фактура. </w:t>
      </w:r>
    </w:p>
    <w:p w:rsidR="00CE26C4" w:rsidRPr="009A4E71" w:rsidRDefault="009A4E71" w:rsidP="000E23D2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 xml:space="preserve">(3) ВЪЗЛОЖИТЕЛЯТ </w:t>
      </w:r>
      <w:r w:rsidRPr="009A4E71">
        <w:rPr>
          <w:sz w:val="24"/>
          <w:szCs w:val="24"/>
        </w:rPr>
        <w:t xml:space="preserve">заплаща </w:t>
      </w:r>
      <w:r w:rsidR="00094096">
        <w:rPr>
          <w:sz w:val="24"/>
          <w:szCs w:val="24"/>
        </w:rPr>
        <w:t xml:space="preserve">стойността на доставените стоки </w:t>
      </w:r>
      <w:r w:rsidRPr="009A4E71">
        <w:rPr>
          <w:sz w:val="24"/>
          <w:szCs w:val="24"/>
        </w:rPr>
        <w:t xml:space="preserve">в лева, по следната банкова сметка на </w:t>
      </w:r>
      <w:r w:rsidRPr="009A4E71">
        <w:rPr>
          <w:b/>
          <w:sz w:val="24"/>
          <w:szCs w:val="24"/>
        </w:rPr>
        <w:t>ИЗПЪЛНИТЕЛЯ</w:t>
      </w:r>
      <w:r w:rsidRPr="009A4E71">
        <w:rPr>
          <w:sz w:val="24"/>
          <w:szCs w:val="24"/>
        </w:rPr>
        <w:t>:</w:t>
      </w:r>
    </w:p>
    <w:p w:rsidR="00295E35" w:rsidRPr="00295E35" w:rsidRDefault="009A4E71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sz w:val="24"/>
          <w:szCs w:val="24"/>
        </w:rPr>
      </w:pPr>
      <w:r w:rsidRPr="00295E35">
        <w:rPr>
          <w:sz w:val="24"/>
          <w:szCs w:val="24"/>
        </w:rPr>
        <w:t>БАНКА:</w:t>
      </w:r>
      <w:r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BIC:</w:t>
      </w:r>
      <w:r w:rsidR="00295E35" w:rsidRPr="00295E35">
        <w:rPr>
          <w:sz w:val="24"/>
          <w:szCs w:val="24"/>
        </w:rPr>
        <w:t>……………</w:t>
      </w:r>
      <w:r w:rsidR="00295E35"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IBAN:</w:t>
      </w:r>
      <w:r w:rsidR="00295E35" w:rsidRPr="00295E35">
        <w:rPr>
          <w:sz w:val="24"/>
          <w:szCs w:val="24"/>
        </w:rPr>
        <w:t>………………..</w:t>
      </w:r>
      <w:r w:rsidR="00295E35" w:rsidRPr="00295E35">
        <w:rPr>
          <w:sz w:val="24"/>
          <w:szCs w:val="24"/>
        </w:rPr>
        <w:tab/>
      </w:r>
    </w:p>
    <w:p w:rsidR="00B11366" w:rsidRDefault="00B11366" w:rsidP="00295E3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02720A" w:rsidRPr="00295E35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900036" w:rsidRPr="00B73696" w:rsidRDefault="00900036" w:rsidP="0090003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8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="00F85731" w:rsidRPr="0073189B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73189B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6130C1">
        <w:rPr>
          <w:rFonts w:ascii="Times New Roman" w:hAnsi="Times New Roman" w:cs="Times New Roman"/>
          <w:sz w:val="24"/>
          <w:szCs w:val="24"/>
        </w:rPr>
        <w:t xml:space="preserve">на следния адрес на </w:t>
      </w:r>
      <w:r w:rsidR="006130C1">
        <w:rPr>
          <w:rFonts w:ascii="Times New Roman" w:hAnsi="Times New Roman" w:cs="Times New Roman"/>
          <w:b/>
          <w:sz w:val="24"/>
          <w:szCs w:val="24"/>
        </w:rPr>
        <w:t xml:space="preserve">ВЪЗЛОЖИТЕЛЯ: </w:t>
      </w:r>
      <w:r w:rsidR="00B73696" w:rsidRPr="00B73696">
        <w:rPr>
          <w:rFonts w:ascii="Times New Roman" w:hAnsi="Times New Roman" w:cs="Times New Roman"/>
          <w:sz w:val="24"/>
          <w:szCs w:val="24"/>
        </w:rPr>
        <w:t>гр.София</w:t>
      </w:r>
      <w:r w:rsidR="000C67F7">
        <w:rPr>
          <w:rFonts w:ascii="Times New Roman" w:hAnsi="Times New Roman" w:cs="Times New Roman"/>
          <w:sz w:val="24"/>
          <w:szCs w:val="24"/>
        </w:rPr>
        <w:t xml:space="preserve"> 1040</w:t>
      </w:r>
      <w:r w:rsidR="00B73696" w:rsidRPr="00B73696">
        <w:rPr>
          <w:rFonts w:ascii="Times New Roman" w:hAnsi="Times New Roman" w:cs="Times New Roman"/>
          <w:sz w:val="24"/>
          <w:szCs w:val="24"/>
        </w:rPr>
        <w:t>, ул. „Г.С.Раковски“ № 102, в помещение – склад на партерен етаж.</w:t>
      </w:r>
    </w:p>
    <w:p w:rsidR="001535CE" w:rsidRPr="0073189B" w:rsidRDefault="000E23D2" w:rsidP="00B950D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9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73189B">
        <w:rPr>
          <w:rFonts w:ascii="Times New Roman" w:hAnsi="Times New Roman" w:cs="Times New Roman"/>
          <w:sz w:val="24"/>
          <w:szCs w:val="24"/>
        </w:rPr>
        <w:t>Срок</w:t>
      </w:r>
      <w:r w:rsidR="008B0BAC" w:rsidRPr="0073189B">
        <w:rPr>
          <w:rFonts w:ascii="Times New Roman" w:hAnsi="Times New Roman" w:cs="Times New Roman"/>
          <w:sz w:val="24"/>
          <w:szCs w:val="24"/>
        </w:rPr>
        <w:t>ът</w:t>
      </w:r>
      <w:r w:rsidR="0061275A">
        <w:rPr>
          <w:rFonts w:ascii="Times New Roman" w:hAnsi="Times New Roman" w:cs="Times New Roman"/>
          <w:sz w:val="24"/>
          <w:szCs w:val="24"/>
        </w:rPr>
        <w:t xml:space="preserve"> за доставка на артикулите </w:t>
      </w:r>
      <w:r w:rsidR="0061275A" w:rsidRPr="00CF278C">
        <w:rPr>
          <w:rFonts w:ascii="Times New Roman" w:hAnsi="Times New Roman" w:cs="Times New Roman"/>
          <w:sz w:val="24"/>
          <w:szCs w:val="24"/>
        </w:rPr>
        <w:t>е до</w:t>
      </w:r>
      <w:r w:rsidR="00B73696">
        <w:rPr>
          <w:rFonts w:ascii="Times New Roman" w:hAnsi="Times New Roman" w:cs="Times New Roman"/>
          <w:sz w:val="24"/>
          <w:szCs w:val="24"/>
        </w:rPr>
        <w:t xml:space="preserve"> 2</w:t>
      </w:r>
      <w:r w:rsidR="00B73696" w:rsidRPr="00CF278C">
        <w:rPr>
          <w:rFonts w:ascii="Times New Roman" w:hAnsi="Times New Roman" w:cs="Times New Roman"/>
          <w:sz w:val="24"/>
          <w:szCs w:val="24"/>
        </w:rPr>
        <w:t xml:space="preserve"> (</w:t>
      </w:r>
      <w:r w:rsidR="00B73696">
        <w:rPr>
          <w:rFonts w:ascii="Times New Roman" w:hAnsi="Times New Roman" w:cs="Times New Roman"/>
          <w:sz w:val="24"/>
          <w:szCs w:val="24"/>
        </w:rPr>
        <w:t>два</w:t>
      </w:r>
      <w:r w:rsidR="00B73696" w:rsidRPr="00CF278C">
        <w:rPr>
          <w:rFonts w:ascii="Times New Roman" w:hAnsi="Times New Roman" w:cs="Times New Roman"/>
          <w:sz w:val="24"/>
          <w:szCs w:val="24"/>
        </w:rPr>
        <w:t>)</w:t>
      </w:r>
      <w:r w:rsidR="00B736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B0BAC" w:rsidRPr="0073189B">
        <w:rPr>
          <w:rFonts w:ascii="Times New Roman" w:hAnsi="Times New Roman" w:cs="Times New Roman"/>
          <w:sz w:val="24"/>
          <w:szCs w:val="24"/>
        </w:rPr>
        <w:t>работни дни от подаване на заявката.</w:t>
      </w:r>
      <w:r w:rsidR="00932199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73189B" w:rsidRDefault="00CE26C4" w:rsidP="008A3F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Pr="00295E35" w:rsidRDefault="008A1457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1D592F" w:rsidRPr="0073189B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592F">
        <w:rPr>
          <w:rFonts w:ascii="Times New Roman" w:hAnsi="Times New Roman" w:cs="Times New Roman"/>
          <w:sz w:val="24"/>
          <w:szCs w:val="24"/>
        </w:rPr>
        <w:t xml:space="preserve">. да извършва проверки на оригиналността на тонерите при доставката им на място. За целта </w:t>
      </w:r>
      <w:r w:rsidR="001D592F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0C67F7">
        <w:rPr>
          <w:rFonts w:ascii="Times New Roman" w:hAnsi="Times New Roman" w:cs="Times New Roman"/>
          <w:b/>
          <w:sz w:val="24"/>
          <w:szCs w:val="24"/>
        </w:rPr>
        <w:t>ЯТ</w:t>
      </w:r>
      <w:r w:rsidR="001D59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92F">
        <w:rPr>
          <w:rFonts w:ascii="Times New Roman" w:hAnsi="Times New Roman" w:cs="Times New Roman"/>
          <w:sz w:val="24"/>
          <w:szCs w:val="24"/>
        </w:rPr>
        <w:t xml:space="preserve">може да покани представител на официалния вносител/официалното представителство за България на съответната марка консумативи, който да извърши експертна оценка на място за установяване на оригиналността на доставените консумативи, както и да </w:t>
      </w:r>
      <w:r w:rsidR="002F6EB9">
        <w:rPr>
          <w:rFonts w:ascii="Times New Roman" w:hAnsi="Times New Roman" w:cs="Times New Roman"/>
          <w:sz w:val="24"/>
          <w:szCs w:val="24"/>
        </w:rPr>
        <w:t>предприема всякакви подходящи действия и мерки за осигуряване точното изпълнение на договора.</w:t>
      </w:r>
    </w:p>
    <w:p w:rsidR="00F85279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73189B" w:rsidRDefault="00F85279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3E240E" w:rsidRDefault="003D2282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77A7F" w:rsidRPr="00295E35" w:rsidRDefault="008A1457" w:rsidP="00295E3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на настоящия </w:t>
      </w:r>
      <w:r w:rsidRPr="0073189B">
        <w:rPr>
          <w:rFonts w:ascii="Times New Roman" w:hAnsi="Times New Roman" w:cs="Times New Roman"/>
          <w:sz w:val="24"/>
          <w:szCs w:val="24"/>
        </w:rPr>
        <w:lastRenderedPageBreak/>
        <w:t>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1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4835D2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 xml:space="preserve">. 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</w:t>
      </w:r>
      <w:r w:rsidR="00DD4639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8E70F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DD4639">
        <w:rPr>
          <w:rFonts w:ascii="Times New Roman" w:hAnsi="Times New Roman" w:cs="Times New Roman"/>
          <w:sz w:val="24"/>
          <w:szCs w:val="24"/>
        </w:rPr>
        <w:t>ценова оферта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914792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когато заявката на </w:t>
      </w:r>
      <w:r w:rsidRPr="000C67F7">
        <w:rPr>
          <w:rFonts w:ascii="Times New Roman" w:hAnsi="Times New Roman" w:cs="Times New Roman"/>
          <w:b/>
          <w:sz w:val="24"/>
          <w:szCs w:val="24"/>
        </w:rPr>
        <w:t>ВЪЗЛОЖИТЕЛЯ</w:t>
      </w:r>
      <w:r>
        <w:rPr>
          <w:rFonts w:ascii="Times New Roman" w:hAnsi="Times New Roman" w:cs="Times New Roman"/>
          <w:sz w:val="24"/>
          <w:szCs w:val="24"/>
        </w:rPr>
        <w:t xml:space="preserve"> съдържа спрян от производство артикул, </w:t>
      </w:r>
      <w:r w:rsidRPr="000C67F7">
        <w:rPr>
          <w:rFonts w:ascii="Times New Roman" w:hAnsi="Times New Roman" w:cs="Times New Roman"/>
          <w:b/>
          <w:sz w:val="24"/>
          <w:szCs w:val="24"/>
        </w:rPr>
        <w:t>ИЗПЪЛНИТЕЛЯТ</w:t>
      </w:r>
      <w:r>
        <w:rPr>
          <w:rFonts w:ascii="Times New Roman" w:hAnsi="Times New Roman" w:cs="Times New Roman"/>
          <w:sz w:val="24"/>
          <w:szCs w:val="24"/>
        </w:rPr>
        <w:t xml:space="preserve">, след представяне на доказателства за това, </w:t>
      </w:r>
      <w:r w:rsidRPr="00FE1018">
        <w:rPr>
          <w:rFonts w:ascii="Times New Roman" w:hAnsi="Times New Roman" w:cs="Times New Roman"/>
          <w:sz w:val="24"/>
          <w:szCs w:val="24"/>
        </w:rPr>
        <w:t>трябва да осигури доставката на негов заместител, ако има такъв, на оферираната или по-ниска цена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8A3F61">
        <w:rPr>
          <w:rFonts w:ascii="Times New Roman" w:hAnsi="Times New Roman" w:cs="Times New Roman"/>
          <w:sz w:val="24"/>
          <w:szCs w:val="24"/>
        </w:rPr>
        <w:t>мястото</w:t>
      </w:r>
      <w:r w:rsidR="008E70F0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EF0389" w:rsidRPr="008A3F61">
        <w:rPr>
          <w:rFonts w:ascii="Times New Roman" w:hAnsi="Times New Roman" w:cs="Times New Roman"/>
          <w:sz w:val="24"/>
          <w:szCs w:val="24"/>
        </w:rPr>
        <w:t xml:space="preserve">договора в сроковете по </w:t>
      </w:r>
      <w:r w:rsidR="008A3F61" w:rsidRPr="008A3F61">
        <w:rPr>
          <w:rFonts w:ascii="Times New Roman" w:hAnsi="Times New Roman" w:cs="Times New Roman"/>
          <w:sz w:val="24"/>
          <w:szCs w:val="24"/>
        </w:rPr>
        <w:t>чл. 2</w:t>
      </w:r>
      <w:r w:rsidR="000E23D2">
        <w:rPr>
          <w:rFonts w:ascii="Times New Roman" w:hAnsi="Times New Roman" w:cs="Times New Roman"/>
          <w:sz w:val="24"/>
          <w:szCs w:val="24"/>
        </w:rPr>
        <w:t>1</w:t>
      </w:r>
      <w:r w:rsidR="00EF0389" w:rsidRPr="008A3F61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FE1018" w:rsidP="00790906">
      <w:pPr>
        <w:pStyle w:val="BodyText"/>
        <w:spacing w:after="0"/>
        <w:ind w:left="68" w:firstLine="652"/>
        <w:jc w:val="both"/>
      </w:pPr>
      <w:r>
        <w:t>6</w:t>
      </w:r>
      <w:r w:rsidR="00850442" w:rsidRPr="0073189B">
        <w:t xml:space="preserve">. </w:t>
      </w:r>
      <w:r w:rsidR="00CC321E">
        <w:t>да замени за своя сметка артикули, до</w:t>
      </w:r>
      <w:r w:rsidR="008E70F0">
        <w:t>ставени без опаковка</w:t>
      </w:r>
      <w:r w:rsidR="00CC321E">
        <w:t xml:space="preserve"> и други изисквания съгласно настоящия договор</w:t>
      </w:r>
      <w:r w:rsidR="00040CD3" w:rsidRPr="0073189B">
        <w:t>;</w:t>
      </w:r>
    </w:p>
    <w:p w:rsidR="00CC321E" w:rsidRPr="0073189B" w:rsidRDefault="00FE1018" w:rsidP="00CC321E">
      <w:pPr>
        <w:pStyle w:val="BodyText"/>
        <w:spacing w:after="0"/>
        <w:ind w:left="68" w:firstLine="652"/>
        <w:jc w:val="both"/>
      </w:pPr>
      <w:r>
        <w:t>7</w:t>
      </w:r>
      <w:r w:rsidR="00CC321E" w:rsidRPr="0073189B">
        <w:t>. да предостави необходимата техническа документация към артикулите, когато такава се предоставя от производителя;</w:t>
      </w:r>
    </w:p>
    <w:p w:rsidR="00ED2673" w:rsidRPr="0073189B" w:rsidRDefault="00FE1018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65519E" w:rsidRPr="0073189B" w:rsidRDefault="0065519E" w:rsidP="00790906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Pr="0073189B" w:rsidRDefault="008A3F61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Default="00E24767" w:rsidP="00790906">
      <w:pPr>
        <w:pStyle w:val="BodyText"/>
        <w:spacing w:after="0"/>
        <w:ind w:left="68" w:firstLine="652"/>
        <w:jc w:val="both"/>
      </w:pPr>
      <w:r w:rsidRPr="0073189B">
        <w:rPr>
          <w:b/>
          <w:bCs/>
        </w:rPr>
        <w:t xml:space="preserve">Чл. </w:t>
      </w:r>
      <w:r w:rsidR="008A3F61">
        <w:rPr>
          <w:b/>
          <w:bCs/>
        </w:rPr>
        <w:t>1</w:t>
      </w:r>
      <w:r w:rsidR="000E23D2">
        <w:rPr>
          <w:b/>
          <w:bCs/>
        </w:rPr>
        <w:t>4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 извършват в писмена форма</w:t>
      </w:r>
      <w:r w:rsidR="00B445BC" w:rsidRPr="0073189B">
        <w:t xml:space="preserve">. </w:t>
      </w:r>
    </w:p>
    <w:p w:rsidR="0065410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574FC3" w:rsidRPr="00143A4E" w:rsidRDefault="0032177C" w:rsidP="00143A4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1. За </w:t>
      </w:r>
      <w:r w:rsidRPr="000C67F7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8E70F0" w:rsidRPr="000C67F7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E70F0">
        <w:rPr>
          <w:rFonts w:ascii="Times New Roman" w:hAnsi="Times New Roman" w:cs="Times New Roman"/>
          <w:sz w:val="24"/>
          <w:szCs w:val="24"/>
        </w:rPr>
        <w:t xml:space="preserve">Име, длъжност, </w:t>
      </w:r>
      <w:r w:rsidR="00574FC3" w:rsidRPr="00574FC3">
        <w:rPr>
          <w:rFonts w:ascii="Times New Roman" w:hAnsi="Times New Roman" w:cs="Times New Roman"/>
          <w:sz w:val="24"/>
          <w:szCs w:val="24"/>
        </w:rPr>
        <w:t>телеф</w:t>
      </w:r>
      <w:r w:rsidR="008E70F0">
        <w:rPr>
          <w:rFonts w:ascii="Times New Roman" w:hAnsi="Times New Roman" w:cs="Times New Roman"/>
          <w:sz w:val="24"/>
          <w:szCs w:val="24"/>
        </w:rPr>
        <w:t xml:space="preserve">он, факс, e-mail, </w:t>
      </w:r>
      <w:r w:rsidR="00574FC3" w:rsidRPr="00574FC3">
        <w:rPr>
          <w:rFonts w:ascii="Times New Roman" w:hAnsi="Times New Roman" w:cs="Times New Roman"/>
          <w:sz w:val="24"/>
          <w:szCs w:val="24"/>
        </w:rPr>
        <w:t>адрес:</w:t>
      </w:r>
      <w:r w:rsidR="00574FC3" w:rsidRPr="00574FC3">
        <w:rPr>
          <w:rFonts w:ascii="Times New Roman" w:hAnsi="Times New Roman" w:cs="Times New Roman"/>
          <w:sz w:val="24"/>
          <w:szCs w:val="24"/>
        </w:rPr>
        <w:tab/>
      </w:r>
    </w:p>
    <w:p w:rsidR="008E70F0" w:rsidRPr="00143A4E" w:rsidRDefault="009B15F5" w:rsidP="00143A4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За </w:t>
      </w:r>
      <w:r w:rsidRPr="000C67F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>:</w:t>
      </w:r>
      <w:r w:rsidR="00143A4E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143A4E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="008E70F0" w:rsidRPr="00143A4E">
        <w:rPr>
          <w:rFonts w:ascii="Times New Roman" w:hAnsi="Times New Roman" w:cs="Times New Roman"/>
          <w:sz w:val="24"/>
          <w:szCs w:val="24"/>
        </w:rPr>
        <w:tab/>
      </w:r>
    </w:p>
    <w:p w:rsidR="008E70F0" w:rsidRPr="008E70F0" w:rsidRDefault="008E70F0" w:rsidP="008E70F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Pr="0073189B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FE315E" w:rsidRPr="0073189B" w:rsidRDefault="00116847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 xml:space="preserve">ставя гаранция за </w:t>
      </w:r>
      <w:r w:rsidR="00A30096">
        <w:rPr>
          <w:rFonts w:ascii="Times New Roman" w:hAnsi="Times New Roman" w:cs="Times New Roman"/>
          <w:sz w:val="24"/>
          <w:szCs w:val="24"/>
        </w:rPr>
        <w:t xml:space="preserve">обезпечаване </w:t>
      </w:r>
      <w:r w:rsidR="008E70F0">
        <w:rPr>
          <w:rFonts w:ascii="Times New Roman" w:hAnsi="Times New Roman" w:cs="Times New Roman"/>
          <w:sz w:val="24"/>
          <w:szCs w:val="24"/>
        </w:rPr>
        <w:t>изпълнение</w:t>
      </w:r>
      <w:r w:rsidR="00A30096">
        <w:rPr>
          <w:rFonts w:ascii="Times New Roman" w:hAnsi="Times New Roman" w:cs="Times New Roman"/>
          <w:sz w:val="24"/>
          <w:szCs w:val="24"/>
        </w:rPr>
        <w:t>то на договора</w:t>
      </w:r>
      <w:r w:rsidR="008E70F0">
        <w:rPr>
          <w:rFonts w:ascii="Times New Roman" w:hAnsi="Times New Roman" w:cs="Times New Roman"/>
          <w:sz w:val="24"/>
          <w:szCs w:val="24"/>
        </w:rPr>
        <w:t xml:space="preserve"> в размер на </w:t>
      </w:r>
      <w:r w:rsidR="003F0ABD">
        <w:rPr>
          <w:rFonts w:ascii="Times New Roman" w:hAnsi="Times New Roman" w:cs="Times New Roman"/>
          <w:sz w:val="24"/>
          <w:szCs w:val="24"/>
        </w:rPr>
        <w:t>5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%</w:t>
      </w:r>
      <w:r w:rsidR="006F669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30096">
        <w:rPr>
          <w:rFonts w:ascii="Times New Roman" w:hAnsi="Times New Roman" w:cs="Times New Roman"/>
          <w:sz w:val="24"/>
          <w:szCs w:val="24"/>
        </w:rPr>
        <w:t>(</w:t>
      </w:r>
      <w:r w:rsidR="003F0ABD">
        <w:rPr>
          <w:rFonts w:ascii="Times New Roman" w:hAnsi="Times New Roman" w:cs="Times New Roman"/>
          <w:sz w:val="24"/>
          <w:szCs w:val="24"/>
        </w:rPr>
        <w:t>пет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>
        <w:rPr>
          <w:rFonts w:ascii="Times New Roman" w:hAnsi="Times New Roman" w:cs="Times New Roman"/>
          <w:sz w:val="24"/>
          <w:szCs w:val="24"/>
        </w:rPr>
        <w:t>процента</w:t>
      </w:r>
      <w:r w:rsidR="00A30096">
        <w:rPr>
          <w:rFonts w:ascii="Times New Roman" w:hAnsi="Times New Roman" w:cs="Times New Roman"/>
          <w:sz w:val="24"/>
          <w:szCs w:val="24"/>
        </w:rPr>
        <w:t>)</w:t>
      </w:r>
      <w:r w:rsidR="00E73D6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на договора</w:t>
      </w:r>
      <w:r w:rsidR="005342D1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6E8D" w:rsidRPr="0073189B" w:rsidRDefault="005C591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</w:t>
      </w:r>
      <w:r w:rsidR="00A30096">
        <w:rPr>
          <w:rFonts w:ascii="Times New Roman" w:hAnsi="Times New Roman" w:cs="Times New Roman"/>
          <w:sz w:val="24"/>
          <w:szCs w:val="24"/>
        </w:rPr>
        <w:t xml:space="preserve"> или застраховка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, същата трябва да има срок на валидност най-малко 30 дни след изтичане на </w:t>
      </w:r>
      <w:r w:rsidR="00CD5B4E">
        <w:rPr>
          <w:rFonts w:ascii="Times New Roman" w:hAnsi="Times New Roman" w:cs="Times New Roman"/>
          <w:sz w:val="24"/>
          <w:szCs w:val="24"/>
        </w:rPr>
        <w:t xml:space="preserve">последния </w:t>
      </w:r>
      <w:r w:rsidR="00CD5B4E" w:rsidRPr="008A3F61">
        <w:rPr>
          <w:rFonts w:ascii="Times New Roman" w:hAnsi="Times New Roman" w:cs="Times New Roman"/>
          <w:sz w:val="24"/>
          <w:szCs w:val="24"/>
        </w:rPr>
        <w:t>гаранционен</w:t>
      </w:r>
      <w:r w:rsidR="00900036" w:rsidRPr="008A3F61">
        <w:rPr>
          <w:rFonts w:ascii="Times New Roman" w:hAnsi="Times New Roman" w:cs="Times New Roman"/>
          <w:sz w:val="24"/>
          <w:szCs w:val="24"/>
        </w:rPr>
        <w:t xml:space="preserve"> срок</w:t>
      </w:r>
      <w:r w:rsidR="00EF0389" w:rsidRPr="008A3F61">
        <w:rPr>
          <w:rFonts w:ascii="Times New Roman" w:hAnsi="Times New Roman" w:cs="Times New Roman"/>
          <w:sz w:val="24"/>
          <w:szCs w:val="24"/>
        </w:rPr>
        <w:t>.</w:t>
      </w:r>
    </w:p>
    <w:p w:rsidR="00EF0389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календарни дни след изтичане на </w:t>
      </w:r>
      <w:r w:rsidR="005C5911">
        <w:rPr>
          <w:rFonts w:ascii="Times New Roman" w:hAnsi="Times New Roman" w:cs="Times New Roman"/>
          <w:sz w:val="24"/>
          <w:szCs w:val="24"/>
        </w:rPr>
        <w:t>последния гаранционен срок</w:t>
      </w:r>
      <w:r w:rsidR="00EF0389" w:rsidRPr="0073189B">
        <w:rPr>
          <w:rFonts w:ascii="Times New Roman" w:hAnsi="Times New Roman" w:cs="Times New Roman"/>
          <w:sz w:val="24"/>
          <w:szCs w:val="24"/>
        </w:rPr>
        <w:t>.</w:t>
      </w:r>
      <w:r w:rsidR="00EF0389"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F00" w:rsidRPr="0073189B" w:rsidRDefault="004F5F00" w:rsidP="00790906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 w:rsidR="008A3F61"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452878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8A3F61">
        <w:rPr>
          <w:rFonts w:ascii="Times New Roman" w:hAnsi="Times New Roman" w:cs="Times New Roman"/>
          <w:b/>
          <w:sz w:val="24"/>
          <w:szCs w:val="24"/>
        </w:rPr>
        <w:t>5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изпълнение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17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A30096">
        <w:rPr>
          <w:rFonts w:ascii="Times New Roman" w:hAnsi="Times New Roman" w:cs="Times New Roman"/>
          <w:bCs/>
          <w:sz w:val="24"/>
          <w:szCs w:val="24"/>
        </w:rPr>
        <w:t>/застраховката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, таксите и други плащания по нея, банковите преводи, комисионните, както и поддържането на банковата гаранция</w:t>
      </w:r>
      <w:r w:rsidR="00A30096">
        <w:rPr>
          <w:rFonts w:ascii="Times New Roman" w:hAnsi="Times New Roman" w:cs="Times New Roman"/>
          <w:bCs/>
          <w:sz w:val="24"/>
          <w:szCs w:val="24"/>
        </w:rPr>
        <w:t>/застраховката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73189B" w:rsidRDefault="003D2282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Pr="0073189B" w:rsidRDefault="008A3F61" w:rsidP="00295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F4028F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на мястото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извършва с приемо-предавателен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lastRenderedPageBreak/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73189B" w:rsidRDefault="00393DF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Pr="0073189B" w:rsidRDefault="009B75ED" w:rsidP="00790906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ГАРАНЦИОННИ СРОКОВЕ.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  <w:r w:rsidR="000E23D2">
        <w:rPr>
          <w:rFonts w:ascii="Times New Roman" w:hAnsi="Times New Roman" w:cs="Times New Roman"/>
          <w:b/>
          <w:sz w:val="24"/>
          <w:szCs w:val="24"/>
        </w:rPr>
        <w:t>.</w:t>
      </w:r>
    </w:p>
    <w:p w:rsidR="00393DF1" w:rsidRPr="0073189B" w:rsidRDefault="00393DF1" w:rsidP="00790906">
      <w:pPr>
        <w:ind w:left="68" w:firstLine="652"/>
        <w:jc w:val="center"/>
        <w:rPr>
          <w:rFonts w:ascii="Times New Roman" w:hAnsi="Times New Roman" w:cs="Times New Roman"/>
          <w:sz w:val="24"/>
          <w:szCs w:val="24"/>
        </w:rPr>
      </w:pPr>
    </w:p>
    <w:p w:rsidR="0094131E" w:rsidRPr="0073189B" w:rsidRDefault="000E23D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19</w:t>
      </w:r>
      <w:r w:rsidR="00843DD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3DD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C37" w:rsidRPr="0073189B">
        <w:rPr>
          <w:rFonts w:ascii="Times New Roman" w:hAnsi="Times New Roman" w:cs="Times New Roman"/>
          <w:sz w:val="24"/>
          <w:szCs w:val="24"/>
        </w:rPr>
        <w:t>Гаранционните срокове на артикули</w:t>
      </w:r>
      <w:r w:rsidR="006B45B3" w:rsidRPr="0073189B">
        <w:rPr>
          <w:rFonts w:ascii="Times New Roman" w:hAnsi="Times New Roman" w:cs="Times New Roman"/>
          <w:sz w:val="24"/>
          <w:szCs w:val="24"/>
        </w:rPr>
        <w:t>те</w:t>
      </w:r>
      <w:r w:rsidR="003C2C3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B45B3" w:rsidRPr="0073189B">
        <w:rPr>
          <w:rFonts w:ascii="Times New Roman" w:hAnsi="Times New Roman" w:cs="Times New Roman"/>
          <w:sz w:val="24"/>
          <w:szCs w:val="24"/>
        </w:rPr>
        <w:t xml:space="preserve">включени в 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предмета на настоящия договор е </w:t>
      </w:r>
      <w:r w:rsidR="00C931DF" w:rsidRPr="0073189B">
        <w:rPr>
          <w:rFonts w:ascii="Times New Roman" w:hAnsi="Times New Roman" w:cs="Times New Roman"/>
          <w:sz w:val="24"/>
          <w:szCs w:val="24"/>
        </w:rPr>
        <w:t>........................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 месеца. 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(посочва се в съотве</w:t>
      </w:r>
      <w:r w:rsidR="005C5911">
        <w:rPr>
          <w:rFonts w:ascii="Times New Roman" w:hAnsi="Times New Roman" w:cs="Times New Roman"/>
          <w:i/>
          <w:sz w:val="24"/>
          <w:szCs w:val="24"/>
        </w:rPr>
        <w:t>тствие с посоченото в Техническото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i/>
          <w:sz w:val="24"/>
          <w:szCs w:val="24"/>
        </w:rPr>
        <w:t>предложение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D21D5A" w:rsidRPr="00D21D5A">
        <w:rPr>
          <w:rFonts w:ascii="Times New Roman" w:hAnsi="Times New Roman" w:cs="Times New Roman"/>
          <w:b/>
          <w:i/>
          <w:sz w:val="24"/>
          <w:szCs w:val="24"/>
        </w:rPr>
        <w:t>ИЗПЪЛНИТЕЛЯ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)</w:t>
      </w:r>
    </w:p>
    <w:p w:rsidR="00E73713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3713" w:rsidRPr="0073189B">
        <w:rPr>
          <w:rFonts w:ascii="Times New Roman" w:hAnsi="Times New Roman" w:cs="Times New Roman"/>
          <w:sz w:val="24"/>
          <w:szCs w:val="24"/>
        </w:rPr>
        <w:t>Гаранционните срокове започват да текат от датата на подписването на приемо-предавателния протокол</w:t>
      </w:r>
      <w:r>
        <w:rPr>
          <w:rFonts w:ascii="Times New Roman" w:hAnsi="Times New Roman" w:cs="Times New Roman"/>
          <w:sz w:val="24"/>
          <w:szCs w:val="24"/>
        </w:rPr>
        <w:t xml:space="preserve"> съгласно чл. </w:t>
      </w:r>
      <w:r w:rsidR="000E23D2">
        <w:rPr>
          <w:rFonts w:ascii="Times New Roman" w:hAnsi="Times New Roman" w:cs="Times New Roman"/>
          <w:sz w:val="24"/>
          <w:szCs w:val="24"/>
        </w:rPr>
        <w:t>18</w:t>
      </w:r>
      <w:r w:rsidR="00E73713" w:rsidRPr="0073189B">
        <w:rPr>
          <w:rFonts w:ascii="Times New Roman" w:hAnsi="Times New Roman" w:cs="Times New Roman"/>
          <w:sz w:val="24"/>
          <w:szCs w:val="24"/>
        </w:rPr>
        <w:t>.</w:t>
      </w:r>
    </w:p>
    <w:p w:rsidR="00E63391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67F7">
        <w:rPr>
          <w:rFonts w:ascii="Times New Roman" w:hAnsi="Times New Roman" w:cs="Times New Roman"/>
          <w:sz w:val="24"/>
          <w:szCs w:val="24"/>
        </w:rPr>
        <w:t>В случай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стоките/консумативите с нови със същите или по-добри характеристики, ако недостатъкът ги прави негодни за използване по предназначение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в срок до 24 часа от уведомлението. </w:t>
      </w:r>
    </w:p>
    <w:p w:rsidR="002D1DC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73189B">
        <w:rPr>
          <w:rFonts w:ascii="Times New Roman" w:hAnsi="Times New Roman" w:cs="Times New Roman"/>
          <w:sz w:val="24"/>
          <w:szCs w:val="24"/>
        </w:rPr>
        <w:t xml:space="preserve">през времето на гаранционния срок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са за сметка на </w:t>
      </w:r>
      <w:r w:rsidR="002D1DC4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90906" w:rsidRPr="0073189B" w:rsidRDefault="00790906" w:rsidP="00473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8A3F61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2C0E31" w:rsidRDefault="004D325A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23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>
        <w:rPr>
          <w:rFonts w:ascii="Times New Roman" w:hAnsi="Times New Roman" w:cs="Times New Roman"/>
          <w:b/>
          <w:sz w:val="24"/>
          <w:szCs w:val="24"/>
        </w:rPr>
        <w:t>Я</w:t>
      </w:r>
      <w:r w:rsidR="004D702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73189B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2% (два процента)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</w:p>
    <w:p w:rsidR="002C0E31" w:rsidRPr="0073189B" w:rsidRDefault="004D325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25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>
        <w:rPr>
          <w:rFonts w:ascii="Times New Roman" w:hAnsi="Times New Roman" w:cs="Times New Roman"/>
          <w:sz w:val="24"/>
          <w:szCs w:val="24"/>
        </w:rPr>
        <w:t>5%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3572F5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A442B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B530EC" w:rsidRDefault="00B530EC" w:rsidP="00B530EC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B530EC" w:rsidRPr="000C67F7" w:rsidRDefault="00B530EC" w:rsidP="000C67F7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</w:rPr>
        <w:t>IІ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3189B">
        <w:rPr>
          <w:rFonts w:ascii="Times New Roman" w:hAnsi="Times New Roman" w:cs="Times New Roman"/>
          <w:b/>
          <w:sz w:val="24"/>
          <w:szCs w:val="24"/>
        </w:rPr>
        <w:t>ПРЕКРАТЯВАНЕ НА ДОГОВОРА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Настоящият договор се прекратява: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1.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по взаимно съгласие между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и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>, изразено в писмен вид.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2.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 окончателното му изпълнение след изтичане на срок</w:t>
      </w:r>
      <w:r>
        <w:rPr>
          <w:rFonts w:ascii="Times New Roman" w:hAnsi="Times New Roman" w:cs="Times New Roman"/>
          <w:sz w:val="24"/>
          <w:szCs w:val="24"/>
        </w:rPr>
        <w:t>а по чл. 2</w:t>
      </w:r>
      <w:r w:rsidRPr="0073189B">
        <w:rPr>
          <w:rFonts w:ascii="Times New Roman" w:hAnsi="Times New Roman" w:cs="Times New Roman"/>
          <w:sz w:val="24"/>
          <w:szCs w:val="24"/>
        </w:rPr>
        <w:t xml:space="preserve"> или с изчерпване на средствата по чл. 6, ал. 1.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3189B">
        <w:rPr>
          <w:rFonts w:ascii="Times New Roman" w:hAnsi="Times New Roman" w:cs="Times New Roman"/>
          <w:sz w:val="24"/>
          <w:szCs w:val="24"/>
        </w:rPr>
        <w:t>. когато изпълнението му стане невъзможно поради причина, за която никоя от страните не носи отговорност.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може да прекрати договора при следните условия: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3189B">
        <w:rPr>
          <w:rFonts w:ascii="Times New Roman" w:hAnsi="Times New Roman" w:cs="Times New Roman"/>
          <w:sz w:val="24"/>
          <w:szCs w:val="24"/>
        </w:rPr>
        <w:t xml:space="preserve">едностранно, с 14-дневно писмено предизвестие при виновно неизпълнение или системно лошо изпълнение на задълженията по договора от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1E7C88">
        <w:rPr>
          <w:rFonts w:ascii="Times New Roman" w:hAnsi="Times New Roman" w:cs="Times New Roman"/>
          <w:b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този случай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може да усвои гаранцията за изпълнение до максималния й размер;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едностранно, с 14-дневно писмено предизвестие, ако са налице отклонения или недостатъци, установени при приемане на заявените артикули и при отказ от страна на </w:t>
      </w:r>
      <w:r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отстрани дефектите или да замени артикулите с качествени, съответстващи на първоначално договорените. В този случай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може да усвои гаранцията за изпълнение до максималния й размер;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3. едностранно, без предизвестие, в случай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че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по каквато и да е причина бъде лишен от правото да упражнява дейността си съгласно законодателството на </w:t>
      </w:r>
      <w:r w:rsidRPr="0073189B">
        <w:rPr>
          <w:rFonts w:ascii="Times New Roman" w:hAnsi="Times New Roman" w:cs="Times New Roman"/>
          <w:sz w:val="24"/>
          <w:szCs w:val="24"/>
        </w:rPr>
        <w:lastRenderedPageBreak/>
        <w:t>държавата, в която е извършено нарушението;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4. при констатирани нередности или конфликт на интереси - с изпращане на едностранно писмено предизвестие от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до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, без обезщетение за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и без неустойки</w:t>
      </w:r>
      <w:r w:rsidRPr="0073189B">
        <w:rPr>
          <w:rFonts w:ascii="Times New Roman" w:hAnsi="Times New Roman" w:cs="Times New Roman"/>
          <w:sz w:val="24"/>
          <w:szCs w:val="24"/>
        </w:rPr>
        <w:t>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5. когато са настъпили съществени промени във финансирането на обществената поръчка, предмет на договора, извън правомощията на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>, които той не е могъл да предвиди и предотврати или да предизвика - с писмено уведомление, веднага след настъпване на обстоятелствата;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6. при недостиг на бюджетни средства по бюджета на </w:t>
      </w:r>
      <w:r w:rsidRPr="00DA1B15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като цяло, с едномесечно писмено предизвестие; 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7. ако в резултат на обстоятелства, възникнали след сключването му, не е в състояние да изпълнява своите задължения;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8.</w:t>
      </w:r>
      <w:r w:rsidRPr="0073189B"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едностранно, с 30-дневно писмено предизвестие отправено до </w:t>
      </w:r>
      <w:r w:rsidRPr="00DA1B1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A1B15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може да прекрати договора: 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3189B">
        <w:rPr>
          <w:rFonts w:ascii="Times New Roman" w:hAnsi="Times New Roman" w:cs="Times New Roman"/>
          <w:sz w:val="24"/>
          <w:szCs w:val="24"/>
        </w:rPr>
        <w:t xml:space="preserve">едностранно с едномесечно писмено предизвестие, отправено до </w:t>
      </w:r>
      <w:r w:rsidRPr="00DA1B15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DA1B1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при системна забава на изпълнението (три или повече пъти) на задължението по чл.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3189B">
        <w:rPr>
          <w:rFonts w:ascii="Times New Roman" w:hAnsi="Times New Roman" w:cs="Times New Roman"/>
          <w:sz w:val="24"/>
          <w:szCs w:val="24"/>
        </w:rPr>
        <w:t>, ал. 2 с повече от двадесет работни дни.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когато </w:t>
      </w:r>
      <w:r w:rsidRPr="00DA1B15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виновно или системно не изпълнява задълженията си по договора.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При неизпълнение на договора поради непреодолима сила за срок, надвишаващ 30 дни, всяка от страните има право частично или цялостно да прекрати същия, като в този случай никоя от страните няма да има право да търси обезщетение от другата за причинени щети.</w:t>
      </w:r>
    </w:p>
    <w:p w:rsidR="00B530EC" w:rsidRPr="0073189B" w:rsidRDefault="00B530EC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Pr="00C94F37" w:rsidRDefault="008A1457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B530EC">
        <w:rPr>
          <w:rFonts w:ascii="Times New Roman" w:hAnsi="Times New Roman" w:cs="Times New Roman"/>
          <w:b/>
          <w:bCs/>
          <w:sz w:val="24"/>
          <w:szCs w:val="24"/>
        </w:rPr>
        <w:t>ІІ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67F9D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B530EC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F118F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73189B">
        <w:rPr>
          <w:rFonts w:ascii="Times New Roman" w:hAnsi="Times New Roman" w:cs="Times New Roman"/>
          <w:sz w:val="24"/>
          <w:szCs w:val="24"/>
        </w:rPr>
        <w:t>Н</w:t>
      </w:r>
      <w:r w:rsidR="005A7ACF" w:rsidRPr="0073189B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73189B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73189B">
        <w:rPr>
          <w:rFonts w:ascii="Times New Roman" w:hAnsi="Times New Roman" w:cs="Times New Roman"/>
          <w:sz w:val="24"/>
          <w:szCs w:val="24"/>
        </w:rPr>
        <w:t>–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73189B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A322AD">
        <w:rPr>
          <w:rFonts w:ascii="Times New Roman" w:hAnsi="Times New Roman" w:cs="Times New Roman"/>
          <w:b/>
          <w:sz w:val="24"/>
          <w:szCs w:val="24"/>
        </w:rPr>
        <w:t>Я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73189B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73189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C9783E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7F3624" w:rsidRDefault="008A3F61" w:rsidP="00CC321E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B530EC">
        <w:rPr>
          <w:rFonts w:ascii="Times New Roman" w:hAnsi="Times New Roman" w:cs="Times New Roman"/>
          <w:b/>
          <w:sz w:val="24"/>
          <w:szCs w:val="24"/>
        </w:rPr>
        <w:t>32</w:t>
      </w:r>
      <w:r w:rsidR="00CC321E" w:rsidRPr="007F3624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7F3624">
        <w:rPr>
          <w:rFonts w:ascii="Times New Roman" w:hAnsi="Times New Roman" w:cs="Times New Roman"/>
          <w:sz w:val="24"/>
          <w:szCs w:val="24"/>
        </w:rPr>
        <w:t>:</w:t>
      </w:r>
    </w:p>
    <w:p w:rsidR="00CC321E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322AD">
        <w:rPr>
          <w:rFonts w:ascii="Times New Roman" w:hAnsi="Times New Roman" w:cs="Times New Roman"/>
          <w:sz w:val="24"/>
          <w:szCs w:val="24"/>
        </w:rPr>
        <w:t>1</w:t>
      </w:r>
      <w:r w:rsidRPr="007F3624">
        <w:rPr>
          <w:rFonts w:ascii="Times New Roman" w:hAnsi="Times New Roman" w:cs="Times New Roman"/>
          <w:sz w:val="24"/>
          <w:szCs w:val="24"/>
        </w:rPr>
        <w:t xml:space="preserve"> – Техничес</w:t>
      </w:r>
      <w:r w:rsidR="000E23D2">
        <w:rPr>
          <w:rFonts w:ascii="Times New Roman" w:hAnsi="Times New Roman" w:cs="Times New Roman"/>
          <w:sz w:val="24"/>
          <w:szCs w:val="24"/>
        </w:rPr>
        <w:t>ко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="000C67F7">
        <w:rPr>
          <w:rFonts w:ascii="Times New Roman" w:hAnsi="Times New Roman" w:cs="Times New Roman"/>
          <w:sz w:val="24"/>
          <w:szCs w:val="24"/>
        </w:rPr>
        <w:t>;</w:t>
      </w:r>
    </w:p>
    <w:p w:rsidR="000E23D2" w:rsidRPr="00A322AD" w:rsidRDefault="00295E35" w:rsidP="00A322AD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22A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322AD" w:rsidRPr="00A322AD">
        <w:rPr>
          <w:rFonts w:ascii="Times New Roman" w:hAnsi="Times New Roman" w:cs="Times New Roman"/>
          <w:sz w:val="24"/>
          <w:szCs w:val="24"/>
        </w:rPr>
        <w:t>2</w:t>
      </w:r>
      <w:r w:rsidRPr="00A322AD">
        <w:rPr>
          <w:rFonts w:ascii="Times New Roman" w:hAnsi="Times New Roman" w:cs="Times New Roman"/>
          <w:sz w:val="24"/>
          <w:szCs w:val="24"/>
        </w:rPr>
        <w:t xml:space="preserve"> – </w:t>
      </w:r>
      <w:r w:rsidR="000E23D2" w:rsidRPr="00A322AD">
        <w:rPr>
          <w:rFonts w:ascii="Times New Roman" w:hAnsi="Times New Roman" w:cs="Times New Roman"/>
          <w:sz w:val="24"/>
          <w:szCs w:val="24"/>
        </w:rPr>
        <w:t>Ценово</w:t>
      </w:r>
      <w:r w:rsidR="00A322AD" w:rsidRPr="00A322AD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A322AD">
        <w:rPr>
          <w:rFonts w:ascii="Times New Roman" w:hAnsi="Times New Roman" w:cs="Times New Roman"/>
          <w:sz w:val="24"/>
          <w:szCs w:val="24"/>
        </w:rPr>
        <w:t>предложение</w:t>
      </w:r>
      <w:r w:rsidR="00A322AD" w:rsidRPr="00A322AD">
        <w:rPr>
          <w:rFonts w:ascii="Times New Roman" w:hAnsi="Times New Roman" w:cs="Times New Roman"/>
          <w:sz w:val="24"/>
          <w:szCs w:val="24"/>
        </w:rPr>
        <w:t>, съдържащо техническата специфика</w:t>
      </w:r>
      <w:r w:rsidR="00A322AD">
        <w:rPr>
          <w:rFonts w:ascii="Times New Roman" w:hAnsi="Times New Roman" w:cs="Times New Roman"/>
          <w:sz w:val="24"/>
          <w:szCs w:val="24"/>
        </w:rPr>
        <w:t>-</w:t>
      </w:r>
      <w:r w:rsidR="00A322AD" w:rsidRPr="00A322AD">
        <w:rPr>
          <w:rFonts w:ascii="Times New Roman" w:hAnsi="Times New Roman" w:cs="Times New Roman"/>
          <w:sz w:val="24"/>
          <w:szCs w:val="24"/>
        </w:rPr>
        <w:t>ция на възложителя</w:t>
      </w:r>
      <w:r w:rsidR="000E23D2" w:rsidRPr="00A322AD">
        <w:rPr>
          <w:rFonts w:ascii="Times New Roman" w:hAnsi="Times New Roman" w:cs="Times New Roman"/>
          <w:sz w:val="24"/>
          <w:szCs w:val="24"/>
        </w:rPr>
        <w:t>.</w:t>
      </w:r>
    </w:p>
    <w:p w:rsidR="00D2647C" w:rsidRDefault="00D2647C" w:rsidP="00D2647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Default="008A3F61" w:rsidP="002064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22AD" w:rsidRDefault="00A322AD" w:rsidP="002064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3258" w:rsidRPr="0073189B" w:rsidRDefault="00D53258" w:rsidP="00D53258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D53258" w:rsidRPr="0073189B" w:rsidRDefault="00D53258" w:rsidP="00D53258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ГЛАВЕН СЕКРЕТАР</w:t>
      </w:r>
      <w:r>
        <w:rPr>
          <w:rFonts w:ascii="Times New Roman" w:hAnsi="Times New Roman" w:cs="Times New Roman"/>
          <w:b/>
          <w:noProof/>
          <w:sz w:val="24"/>
          <w:szCs w:val="24"/>
        </w:rPr>
        <w:t>:</w:t>
      </w:r>
      <w:bookmarkStart w:id="0" w:name="_GoBack"/>
      <w:bookmarkEnd w:id="0"/>
    </w:p>
    <w:p w:rsidR="00D53258" w:rsidRPr="00B530EC" w:rsidRDefault="00D53258" w:rsidP="00D53258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53258" w:rsidRPr="00725C88" w:rsidRDefault="00D53258" w:rsidP="00D53258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:rsidR="00D53258" w:rsidRPr="0073189B" w:rsidRDefault="00D53258" w:rsidP="00D53258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.................................................</w:t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...............................................</w:t>
      </w:r>
    </w:p>
    <w:p w:rsidR="00D53258" w:rsidRPr="0073189B" w:rsidRDefault="00D53258" w:rsidP="00D53258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/</w:t>
      </w:r>
      <w:r w:rsidRPr="00A66661">
        <w:rPr>
          <w:rFonts w:ascii="Times New Roman" w:hAnsi="Times New Roman" w:cs="Times New Roman"/>
          <w:b/>
          <w:noProof/>
          <w:sz w:val="24"/>
          <w:szCs w:val="24"/>
        </w:rPr>
        <w:t>ТАНЯ ГЕОРГИЕВА</w:t>
      </w:r>
      <w:r>
        <w:rPr>
          <w:rFonts w:ascii="Times New Roman" w:hAnsi="Times New Roman" w:cs="Times New Roman"/>
          <w:b/>
          <w:noProof/>
          <w:sz w:val="24"/>
          <w:szCs w:val="24"/>
        </w:rPr>
        <w:t>/</w:t>
      </w:r>
    </w:p>
    <w:p w:rsidR="00B530EC" w:rsidRPr="0073189B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161E5" w:rsidRDefault="007161E5" w:rsidP="007161E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B530EC" w:rsidRPr="0073189B" w:rsidRDefault="00B530EC" w:rsidP="007161E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ДИРЕКТОР НА ДИРЕКЦИЯ 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Ф</w:t>
      </w:r>
      <w:r>
        <w:rPr>
          <w:rFonts w:ascii="Times New Roman" w:hAnsi="Times New Roman" w:cs="Times New Roman"/>
          <w:b/>
          <w:noProof/>
          <w:sz w:val="24"/>
          <w:szCs w:val="24"/>
        </w:rPr>
        <w:t>У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С: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B530EC" w:rsidRPr="0073189B" w:rsidRDefault="00B530EC" w:rsidP="00B530EC">
      <w:pPr>
        <w:pStyle w:val="BodyText2"/>
        <w:widowControl w:val="0"/>
        <w:spacing w:after="0" w:line="240" w:lineRule="auto"/>
        <w:jc w:val="both"/>
        <w:rPr>
          <w:b/>
          <w:noProof/>
        </w:rPr>
      </w:pPr>
      <w:r w:rsidRPr="0073189B">
        <w:rPr>
          <w:b/>
          <w:noProof/>
        </w:rPr>
        <w:t>..................................................</w:t>
      </w:r>
    </w:p>
    <w:p w:rsidR="00BC3683" w:rsidRPr="00143A4E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/ГАЛИНА МЛАДЕНОВА/</w:t>
      </w:r>
    </w:p>
    <w:sectPr w:rsidR="00BC3683" w:rsidRPr="00143A4E" w:rsidSect="002E513A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9" w:h="16834" w:code="9"/>
      <w:pgMar w:top="1134" w:right="964" w:bottom="851" w:left="1418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C73" w:rsidRDefault="00501C73">
      <w:r>
        <w:separator/>
      </w:r>
    </w:p>
  </w:endnote>
  <w:endnote w:type="continuationSeparator" w:id="0">
    <w:p w:rsidR="00501C73" w:rsidRDefault="00501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3258">
      <w:rPr>
        <w:rStyle w:val="PageNumber"/>
        <w:noProof/>
      </w:rPr>
      <w:t>4</w: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Pr="00823009" w:rsidRDefault="00E53FB7" w:rsidP="008921F4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  <w:i/>
      </w:rPr>
    </w:pPr>
    <w:r w:rsidRPr="00823009">
      <w:rPr>
        <w:rStyle w:val="PageNumber"/>
        <w:rFonts w:ascii="Times New Roman" w:hAnsi="Times New Roman" w:cs="Times New Roman"/>
        <w:i/>
      </w:rPr>
      <w:fldChar w:fldCharType="begin"/>
    </w:r>
    <w:r w:rsidRPr="00823009">
      <w:rPr>
        <w:rStyle w:val="PageNumber"/>
        <w:rFonts w:ascii="Times New Roman" w:hAnsi="Times New Roman" w:cs="Times New Roman"/>
        <w:i/>
      </w:rPr>
      <w:instrText xml:space="preserve">PAGE  </w:instrText>
    </w:r>
    <w:r w:rsidRPr="00823009">
      <w:rPr>
        <w:rStyle w:val="PageNumber"/>
        <w:rFonts w:ascii="Times New Roman" w:hAnsi="Times New Roman" w:cs="Times New Roman"/>
        <w:i/>
      </w:rPr>
      <w:fldChar w:fldCharType="separate"/>
    </w:r>
    <w:r w:rsidR="00D53258">
      <w:rPr>
        <w:rStyle w:val="PageNumber"/>
        <w:rFonts w:ascii="Times New Roman" w:hAnsi="Times New Roman" w:cs="Times New Roman"/>
        <w:i/>
        <w:noProof/>
      </w:rPr>
      <w:t>5</w:t>
    </w:r>
    <w:r w:rsidRPr="00823009">
      <w:rPr>
        <w:rStyle w:val="PageNumber"/>
        <w:rFonts w:ascii="Times New Roman" w:hAnsi="Times New Roman" w:cs="Times New Roman"/>
        <w:i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C73" w:rsidRDefault="00501C73">
      <w:r>
        <w:separator/>
      </w:r>
    </w:p>
  </w:footnote>
  <w:footnote w:type="continuationSeparator" w:id="0">
    <w:p w:rsidR="00501C73" w:rsidRDefault="00501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24" w:rsidRPr="00E22524" w:rsidRDefault="00E22524" w:rsidP="002E513A">
    <w:pPr>
      <w:pStyle w:val="Header"/>
      <w:rPr>
        <w:rFonts w:ascii="Times New Roman" w:hAnsi="Times New Roman" w:cs="Times New Roman"/>
        <w:i/>
        <w:sz w:val="24"/>
        <w:szCs w:val="24"/>
      </w:rPr>
    </w:pPr>
    <w:r>
      <w:tab/>
    </w:r>
    <w:r>
      <w:tab/>
    </w:r>
  </w:p>
  <w:p w:rsidR="00E22524" w:rsidRDefault="00E225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3A" w:rsidRPr="00E22524" w:rsidRDefault="002E513A" w:rsidP="002E513A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№ 2</w:t>
    </w:r>
  </w:p>
  <w:p w:rsidR="002E513A" w:rsidRPr="00E22524" w:rsidRDefault="002E513A" w:rsidP="002E513A">
    <w:pPr>
      <w:pStyle w:val="Header"/>
      <w:rPr>
        <w:rFonts w:ascii="Times New Roman" w:hAnsi="Times New Roman" w:cs="Times New Roman"/>
        <w:i/>
        <w:sz w:val="24"/>
        <w:szCs w:val="24"/>
      </w:rPr>
    </w:pPr>
    <w:r w:rsidRPr="00E22524">
      <w:rPr>
        <w:rFonts w:ascii="Times New Roman" w:hAnsi="Times New Roman" w:cs="Times New Roman"/>
        <w:i/>
        <w:sz w:val="24"/>
        <w:szCs w:val="24"/>
      </w:rPr>
      <w:tab/>
    </w:r>
    <w:r w:rsidRPr="00E22524">
      <w:rPr>
        <w:rFonts w:ascii="Times New Roman" w:hAnsi="Times New Roman" w:cs="Times New Roman"/>
        <w:i/>
        <w:sz w:val="24"/>
        <w:szCs w:val="24"/>
      </w:rPr>
      <w:tab/>
      <w:t>проект</w:t>
    </w:r>
  </w:p>
  <w:p w:rsidR="002E513A" w:rsidRPr="002E513A" w:rsidRDefault="002E513A" w:rsidP="002E51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 w15:restartNumberingAfterBreak="0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 w15:restartNumberingAfterBreak="0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 w15:restartNumberingAfterBreak="0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 w15:restartNumberingAfterBreak="0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 w15:restartNumberingAfterBreak="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1" w15:restartNumberingAfterBreak="0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4" w15:restartNumberingAfterBreak="0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 w15:restartNumberingAfterBreak="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3"/>
  </w:num>
  <w:num w:numId="5">
    <w:abstractNumId w:val="18"/>
  </w:num>
  <w:num w:numId="6">
    <w:abstractNumId w:val="21"/>
  </w:num>
  <w:num w:numId="7">
    <w:abstractNumId w:val="30"/>
  </w:num>
  <w:num w:numId="8">
    <w:abstractNumId w:val="5"/>
  </w:num>
  <w:num w:numId="9">
    <w:abstractNumId w:val="17"/>
  </w:num>
  <w:num w:numId="10">
    <w:abstractNumId w:val="3"/>
  </w:num>
  <w:num w:numId="11">
    <w:abstractNumId w:val="25"/>
  </w:num>
  <w:num w:numId="12">
    <w:abstractNumId w:val="2"/>
  </w:num>
  <w:num w:numId="13">
    <w:abstractNumId w:val="10"/>
  </w:num>
  <w:num w:numId="14">
    <w:abstractNumId w:val="13"/>
  </w:num>
  <w:num w:numId="15">
    <w:abstractNumId w:val="22"/>
  </w:num>
  <w:num w:numId="16">
    <w:abstractNumId w:val="28"/>
  </w:num>
  <w:num w:numId="17">
    <w:abstractNumId w:val="4"/>
  </w:num>
  <w:num w:numId="18">
    <w:abstractNumId w:val="11"/>
  </w:num>
  <w:num w:numId="19">
    <w:abstractNumId w:val="16"/>
  </w:num>
  <w:num w:numId="20">
    <w:abstractNumId w:val="1"/>
  </w:num>
  <w:num w:numId="21">
    <w:abstractNumId w:val="26"/>
  </w:num>
  <w:num w:numId="22">
    <w:abstractNumId w:val="12"/>
  </w:num>
  <w:num w:numId="23">
    <w:abstractNumId w:val="27"/>
  </w:num>
  <w:num w:numId="24">
    <w:abstractNumId w:val="7"/>
  </w:num>
  <w:num w:numId="25">
    <w:abstractNumId w:val="24"/>
  </w:num>
  <w:num w:numId="26">
    <w:abstractNumId w:val="29"/>
  </w:num>
  <w:num w:numId="27">
    <w:abstractNumId w:val="14"/>
  </w:num>
  <w:num w:numId="28">
    <w:abstractNumId w:val="15"/>
  </w:num>
  <w:num w:numId="29">
    <w:abstractNumId w:val="9"/>
  </w:num>
  <w:num w:numId="30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8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0531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4B1D"/>
    <w:rsid w:val="000C57BD"/>
    <w:rsid w:val="000C5F9E"/>
    <w:rsid w:val="000C67F7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8AC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345A"/>
    <w:rsid w:val="002E3CEB"/>
    <w:rsid w:val="002E513A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660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3C9A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266B"/>
    <w:rsid w:val="004E2D11"/>
    <w:rsid w:val="004E506A"/>
    <w:rsid w:val="004E5DE1"/>
    <w:rsid w:val="004F2DDB"/>
    <w:rsid w:val="004F3CBB"/>
    <w:rsid w:val="004F40D7"/>
    <w:rsid w:val="004F5F00"/>
    <w:rsid w:val="00501446"/>
    <w:rsid w:val="00501C73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1E83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47D2A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0559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1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483C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161E5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E3380"/>
    <w:rsid w:val="007E5744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009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4F1D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447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3D24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16A"/>
    <w:rsid w:val="00A268B2"/>
    <w:rsid w:val="00A27439"/>
    <w:rsid w:val="00A27E40"/>
    <w:rsid w:val="00A30096"/>
    <w:rsid w:val="00A320AF"/>
    <w:rsid w:val="00A322AD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0EC"/>
    <w:rsid w:val="00B53180"/>
    <w:rsid w:val="00B5532D"/>
    <w:rsid w:val="00B6195A"/>
    <w:rsid w:val="00B62F36"/>
    <w:rsid w:val="00B64DEA"/>
    <w:rsid w:val="00B65B07"/>
    <w:rsid w:val="00B7178F"/>
    <w:rsid w:val="00B71E46"/>
    <w:rsid w:val="00B73696"/>
    <w:rsid w:val="00B76494"/>
    <w:rsid w:val="00B7755C"/>
    <w:rsid w:val="00B77FA0"/>
    <w:rsid w:val="00B80E8A"/>
    <w:rsid w:val="00B80EAE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32EE"/>
    <w:rsid w:val="00C53694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429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78C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3258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FABA96"/>
  <w15:docId w15:val="{A02C53C8-2C25-4D8E-BC65-48A0AF6A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rsid w:val="00B530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70429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70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8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601925">
                                  <w:marLeft w:val="3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0939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8" w:color="CEDDE2"/>
                                        <w:left w:val="single" w:sz="6" w:space="8" w:color="CEDDE2"/>
                                        <w:bottom w:val="single" w:sz="6" w:space="8" w:color="CEDDE2"/>
                                        <w:right w:val="single" w:sz="6" w:space="8" w:color="CEDDE2"/>
                                      </w:divBdr>
                                      <w:divsChild>
                                        <w:div w:id="1903984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47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29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227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26211">
                                                          <w:marLeft w:val="-60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0108720">
                                                              <w:marLeft w:val="0"/>
                                                              <w:marRight w:val="0"/>
                                                              <w:marTop w:val="312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CEDDE2"/>
                                                                <w:left w:val="single" w:sz="6" w:space="8" w:color="CEDDE2"/>
                                                                <w:bottom w:val="single" w:sz="6" w:space="8" w:color="CEDDE2"/>
                                                                <w:right w:val="single" w:sz="6" w:space="8" w:color="CEDDE2"/>
                                                              </w:divBdr>
                                                              <w:divsChild>
                                                                <w:div w:id="213277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87915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6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85012">
                                  <w:marLeft w:val="3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871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8" w:color="CEDDE2"/>
                                        <w:left w:val="single" w:sz="6" w:space="8" w:color="CEDDE2"/>
                                        <w:bottom w:val="single" w:sz="6" w:space="8" w:color="CEDDE2"/>
                                        <w:right w:val="single" w:sz="6" w:space="8" w:color="CEDDE2"/>
                                      </w:divBdr>
                                      <w:divsChild>
                                        <w:div w:id="147725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423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226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D87D9-BF68-4D48-8046-5E84A3724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Емилия Гюрова</cp:lastModifiedBy>
  <cp:revision>3</cp:revision>
  <cp:lastPrinted>2017-07-21T09:03:00Z</cp:lastPrinted>
  <dcterms:created xsi:type="dcterms:W3CDTF">2017-07-21T09:12:00Z</dcterms:created>
  <dcterms:modified xsi:type="dcterms:W3CDTF">2017-09-08T09:43:00Z</dcterms:modified>
</cp:coreProperties>
</file>