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D1" w:rsidRPr="009E1036" w:rsidRDefault="004050D1" w:rsidP="009E1036">
      <w:pPr>
        <w:spacing w:after="0" w:line="276" w:lineRule="auto"/>
        <w:ind w:firstLine="567"/>
        <w:jc w:val="both"/>
        <w:rPr>
          <w:rFonts w:eastAsia="Calibri"/>
        </w:rPr>
      </w:pPr>
      <w:bookmarkStart w:id="0" w:name="_GoBack"/>
      <w:bookmarkEnd w:id="0"/>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tabs>
          <w:tab w:val="center" w:pos="4703"/>
          <w:tab w:val="right" w:pos="9406"/>
        </w:tabs>
        <w:spacing w:after="0" w:line="276" w:lineRule="auto"/>
        <w:jc w:val="center"/>
        <w:rPr>
          <w:rFonts w:eastAsia="Calibri"/>
          <w:b/>
        </w:rPr>
      </w:pPr>
      <w:r w:rsidRPr="009E1036">
        <w:rPr>
          <w:rFonts w:eastAsia="Calibri"/>
          <w:b/>
        </w:rPr>
        <w:t xml:space="preserve">Открита процедура за възлагане на обществена поръчка с предмет: </w:t>
      </w:r>
    </w:p>
    <w:p w:rsidR="004050D1" w:rsidRPr="009E1036" w:rsidRDefault="004050D1" w:rsidP="009E1036">
      <w:pPr>
        <w:tabs>
          <w:tab w:val="center" w:pos="4703"/>
          <w:tab w:val="right" w:pos="9406"/>
        </w:tabs>
        <w:spacing w:after="0" w:line="276" w:lineRule="auto"/>
        <w:jc w:val="center"/>
        <w:rPr>
          <w:rFonts w:eastAsia="Calibri"/>
          <w:b/>
        </w:rPr>
      </w:pPr>
      <w:r w:rsidRPr="009E1036">
        <w:rPr>
          <w:rFonts w:eastAsia="Calibri"/>
          <w:b/>
          <w:lang w:eastAsia="bg-BG"/>
        </w:rPr>
        <w:t>"</w:t>
      </w:r>
      <w:r w:rsidR="00E477C1" w:rsidRPr="009579D2">
        <w:rPr>
          <w:rFonts w:eastAsia="Calibri"/>
          <w:b/>
          <w:i/>
          <w:lang w:eastAsia="bg-BG"/>
        </w:rPr>
        <w:t>КОНСУЛТАНТСКИ УСЛУГИ ЗА НУЖДИТЕ НА МИНИСТЕРСТВО НА ФИНАНСИТЕ ЗА СЪЗДАВАНЕ НА УСЛОВИЯ ЗА</w:t>
      </w:r>
      <w:r w:rsidR="00E477C1">
        <w:rPr>
          <w:rFonts w:eastAsia="Calibri"/>
          <w:b/>
          <w:lang w:eastAsia="bg-BG"/>
        </w:rPr>
        <w:t xml:space="preserve"> </w:t>
      </w:r>
      <w:r w:rsidRPr="00F83FED">
        <w:rPr>
          <w:rFonts w:eastAsia="Calibri"/>
          <w:b/>
          <w:i/>
        </w:rPr>
        <w:t>ЕФЕКТИВНО ПРИЛАГАНЕ НА ПРАВИЛАТА НА ЕС ЗА ДЪРЖАВНИТЕ ПОМОЩИ ПРИ ПРЕДОСТАВЯНЕ НА УСЛУГИ ОТ ОБЩ ИКОНОМИЧЕСКИ ИНТЕРЕС (УОИИ)</w:t>
      </w:r>
      <w:r w:rsidRPr="009E1036">
        <w:rPr>
          <w:rFonts w:eastAsia="Calibri"/>
          <w:b/>
        </w:rPr>
        <w:t>"</w:t>
      </w: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jc w:val="center"/>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p>
    <w:p w:rsidR="004050D1" w:rsidRPr="009E1036" w:rsidRDefault="004050D1" w:rsidP="009E1036">
      <w:pPr>
        <w:spacing w:after="0" w:line="276" w:lineRule="auto"/>
        <w:ind w:firstLine="567"/>
        <w:jc w:val="both"/>
        <w:rPr>
          <w:rFonts w:eastAsia="Calibri"/>
        </w:rPr>
      </w:pPr>
      <w:r w:rsidRPr="009E1036">
        <w:rPr>
          <w:rFonts w:eastAsia="Calibri"/>
        </w:rPr>
        <w:br w:type="page"/>
      </w:r>
    </w:p>
    <w:p w:rsidR="004050D1" w:rsidRPr="00F83FED" w:rsidRDefault="004050D1" w:rsidP="009E1036">
      <w:pPr>
        <w:keepNext/>
        <w:keepLines/>
        <w:spacing w:after="0" w:line="276" w:lineRule="auto"/>
        <w:ind w:left="432"/>
        <w:jc w:val="center"/>
        <w:outlineLvl w:val="0"/>
        <w:rPr>
          <w:rFonts w:eastAsia="Calibri"/>
          <w:b/>
          <w:bCs/>
          <w:color w:val="2E74B5" w:themeColor="accent1" w:themeShade="BF"/>
        </w:rPr>
      </w:pPr>
      <w:r w:rsidRPr="00F83FED">
        <w:rPr>
          <w:rFonts w:eastAsia="Calibri"/>
          <w:b/>
          <w:bCs/>
          <w:color w:val="2E74B5" w:themeColor="accent1" w:themeShade="BF"/>
        </w:rPr>
        <w:lastRenderedPageBreak/>
        <w:t>РАЗДЕЛ I</w:t>
      </w:r>
    </w:p>
    <w:p w:rsidR="004050D1" w:rsidRPr="00F83FED" w:rsidRDefault="004050D1" w:rsidP="009E1036">
      <w:pPr>
        <w:keepNext/>
        <w:keepLines/>
        <w:spacing w:after="0" w:line="276" w:lineRule="auto"/>
        <w:ind w:left="432"/>
        <w:jc w:val="center"/>
        <w:outlineLvl w:val="0"/>
        <w:rPr>
          <w:rFonts w:eastAsia="Calibri"/>
          <w:b/>
          <w:bCs/>
          <w:color w:val="2E74B5" w:themeColor="accent1" w:themeShade="BF"/>
        </w:rPr>
      </w:pPr>
      <w:r w:rsidRPr="00F83FED">
        <w:rPr>
          <w:rFonts w:eastAsia="Calibri"/>
          <w:b/>
          <w:bCs/>
          <w:color w:val="2E74B5" w:themeColor="accent1" w:themeShade="BF"/>
        </w:rPr>
        <w:t>ПРЕДМЕТ НА ПОРЪЧКАТА И ТЕХНИЧЕСКА СПЕЦИФИКАЦИЯ</w:t>
      </w:r>
    </w:p>
    <w:p w:rsidR="004050D1" w:rsidRPr="009E1036" w:rsidRDefault="004050D1" w:rsidP="009E1036">
      <w:pPr>
        <w:keepNext/>
        <w:keepLines/>
        <w:spacing w:after="0" w:line="276" w:lineRule="auto"/>
        <w:ind w:left="432"/>
        <w:jc w:val="center"/>
        <w:outlineLvl w:val="0"/>
        <w:rPr>
          <w:rFonts w:eastAsia="Calibri"/>
          <w:b/>
          <w:bCs/>
          <w:color w:val="365F91"/>
        </w:rPr>
      </w:pPr>
    </w:p>
    <w:p w:rsidR="004050D1" w:rsidRPr="00C21506" w:rsidRDefault="00C21506" w:rsidP="00C21506">
      <w:pPr>
        <w:tabs>
          <w:tab w:val="left" w:pos="567"/>
        </w:tabs>
        <w:overflowPunct w:val="0"/>
        <w:autoSpaceDE w:val="0"/>
        <w:autoSpaceDN w:val="0"/>
        <w:adjustRightInd w:val="0"/>
        <w:spacing w:after="0" w:line="276" w:lineRule="auto"/>
        <w:jc w:val="both"/>
        <w:textAlignment w:val="baseline"/>
        <w:rPr>
          <w:rFonts w:eastAsia="Calibri"/>
          <w:bCs/>
        </w:rPr>
      </w:pPr>
      <w:r w:rsidRPr="00C21506">
        <w:rPr>
          <w:rFonts w:eastAsia="Calibri"/>
          <w:bCs/>
        </w:rPr>
        <w:t>Описание</w:t>
      </w:r>
      <w:r>
        <w:rPr>
          <w:rFonts w:eastAsia="Calibri"/>
          <w:bCs/>
        </w:rPr>
        <w:t>то</w:t>
      </w:r>
      <w:r w:rsidRPr="00C21506">
        <w:rPr>
          <w:rFonts w:eastAsia="Calibri"/>
          <w:bCs/>
        </w:rPr>
        <w:t xml:space="preserve"> на проект "Ефективно прилагане на правилата на ЕС за държавните помощи при предоставяне на услуги от общ икономически интерес (УОИИ)" и целите му </w:t>
      </w:r>
      <w:r>
        <w:rPr>
          <w:rFonts w:eastAsia="Calibri"/>
          <w:bCs/>
        </w:rPr>
        <w:t xml:space="preserve">са посочени в Приложение </w:t>
      </w:r>
      <w:r w:rsidR="002B77F1">
        <w:rPr>
          <w:rFonts w:eastAsia="Calibri"/>
          <w:bCs/>
        </w:rPr>
        <w:t>№ 1</w:t>
      </w:r>
      <w:r>
        <w:rPr>
          <w:rFonts w:eastAsia="Calibri"/>
          <w:bCs/>
        </w:rPr>
        <w:t xml:space="preserve"> към настоящата документация. </w:t>
      </w:r>
    </w:p>
    <w:p w:rsidR="00A33EB6" w:rsidRDefault="00A33EB6" w:rsidP="00A33EB6">
      <w:pPr>
        <w:pStyle w:val="ListParagraph"/>
        <w:tabs>
          <w:tab w:val="left" w:pos="993"/>
        </w:tabs>
        <w:spacing w:line="276" w:lineRule="auto"/>
        <w:ind w:left="567"/>
        <w:jc w:val="both"/>
        <w:rPr>
          <w:rFonts w:ascii="Times New Roman" w:hAnsi="Times New Roman" w:cs="Times New Roman"/>
          <w:b/>
          <w:bCs/>
          <w:sz w:val="24"/>
          <w:szCs w:val="24"/>
          <w:u w:val="single"/>
          <w:lang w:val="bg-BG"/>
        </w:rPr>
      </w:pPr>
    </w:p>
    <w:p w:rsidR="004050D1" w:rsidRPr="009E1036" w:rsidRDefault="00C55434" w:rsidP="00A36A81">
      <w:pPr>
        <w:tabs>
          <w:tab w:val="left" w:pos="567"/>
        </w:tabs>
        <w:overflowPunct w:val="0"/>
        <w:autoSpaceDE w:val="0"/>
        <w:autoSpaceDN w:val="0"/>
        <w:adjustRightInd w:val="0"/>
        <w:spacing w:after="0" w:line="276" w:lineRule="auto"/>
        <w:jc w:val="both"/>
        <w:textAlignment w:val="baseline"/>
        <w:rPr>
          <w:rFonts w:eastAsia="Calibri"/>
          <w:b/>
          <w:bCs/>
          <w:u w:val="single"/>
        </w:rPr>
      </w:pPr>
      <w:r>
        <w:rPr>
          <w:rFonts w:eastAsia="Calibri"/>
          <w:b/>
          <w:bCs/>
          <w:u w:val="single"/>
        </w:rPr>
        <w:t xml:space="preserve">Глава 1. </w:t>
      </w:r>
      <w:r w:rsidR="00700BA5" w:rsidRPr="009E1036">
        <w:rPr>
          <w:rFonts w:eastAsia="Calibri"/>
          <w:b/>
          <w:bCs/>
          <w:u w:val="single"/>
        </w:rPr>
        <w:t xml:space="preserve">ОБЩО ОПИСАНИЕ НА ПРЕДМЕТА НА ОБЩЕСТВЕНАТА ПОРЪЧКА </w:t>
      </w:r>
    </w:p>
    <w:p w:rsidR="00AD6173" w:rsidRDefault="00AD6173" w:rsidP="00AD6173">
      <w:pPr>
        <w:autoSpaceDE w:val="0"/>
        <w:autoSpaceDN w:val="0"/>
        <w:adjustRightInd w:val="0"/>
        <w:spacing w:after="0" w:line="276" w:lineRule="auto"/>
        <w:jc w:val="both"/>
        <w:rPr>
          <w:rFonts w:eastAsia="Calibri"/>
          <w:b/>
        </w:rPr>
      </w:pPr>
    </w:p>
    <w:p w:rsidR="004050D1" w:rsidRPr="00AD6173" w:rsidRDefault="004050D1" w:rsidP="003F644A">
      <w:pPr>
        <w:pStyle w:val="ListParagraph"/>
        <w:numPr>
          <w:ilvl w:val="0"/>
          <w:numId w:val="35"/>
        </w:numPr>
        <w:spacing w:line="276" w:lineRule="auto"/>
        <w:ind w:left="567" w:hanging="567"/>
        <w:jc w:val="both"/>
        <w:rPr>
          <w:rFonts w:ascii="Times New Roman" w:hAnsi="Times New Roman" w:cs="Times New Roman"/>
          <w:b/>
          <w:sz w:val="24"/>
          <w:szCs w:val="24"/>
        </w:rPr>
      </w:pPr>
      <w:proofErr w:type="spellStart"/>
      <w:r w:rsidRPr="00AD6173">
        <w:rPr>
          <w:rFonts w:ascii="Times New Roman" w:hAnsi="Times New Roman" w:cs="Times New Roman"/>
          <w:b/>
          <w:sz w:val="24"/>
          <w:szCs w:val="24"/>
        </w:rPr>
        <w:t>Обща</w:t>
      </w:r>
      <w:proofErr w:type="spellEnd"/>
      <w:r w:rsidRPr="00AD6173">
        <w:rPr>
          <w:rFonts w:ascii="Times New Roman" w:hAnsi="Times New Roman" w:cs="Times New Roman"/>
          <w:b/>
          <w:sz w:val="24"/>
          <w:szCs w:val="24"/>
        </w:rPr>
        <w:t xml:space="preserve"> </w:t>
      </w:r>
      <w:proofErr w:type="spellStart"/>
      <w:r w:rsidRPr="00AD6173">
        <w:rPr>
          <w:rFonts w:ascii="Times New Roman" w:hAnsi="Times New Roman" w:cs="Times New Roman"/>
          <w:b/>
          <w:sz w:val="24"/>
          <w:szCs w:val="24"/>
        </w:rPr>
        <w:t>информация</w:t>
      </w:r>
      <w:proofErr w:type="spellEnd"/>
    </w:p>
    <w:p w:rsidR="00FA4B7F" w:rsidRDefault="00FA4B7F" w:rsidP="009E1036">
      <w:pPr>
        <w:tabs>
          <w:tab w:val="left" w:pos="993"/>
        </w:tabs>
        <w:overflowPunct w:val="0"/>
        <w:autoSpaceDE w:val="0"/>
        <w:autoSpaceDN w:val="0"/>
        <w:adjustRightInd w:val="0"/>
        <w:spacing w:after="0" w:line="276" w:lineRule="auto"/>
        <w:ind w:left="567"/>
        <w:jc w:val="both"/>
        <w:textAlignment w:val="baseline"/>
        <w:rPr>
          <w:rFonts w:eastAsia="Calibri"/>
        </w:rPr>
      </w:pPr>
    </w:p>
    <w:p w:rsidR="00D365DB" w:rsidRDefault="004050D1" w:rsidP="00D365DB">
      <w:pPr>
        <w:tabs>
          <w:tab w:val="left" w:pos="993"/>
        </w:tabs>
        <w:overflowPunct w:val="0"/>
        <w:autoSpaceDE w:val="0"/>
        <w:autoSpaceDN w:val="0"/>
        <w:adjustRightInd w:val="0"/>
        <w:spacing w:after="0" w:line="276" w:lineRule="auto"/>
        <w:ind w:left="567"/>
        <w:jc w:val="both"/>
        <w:textAlignment w:val="baseline"/>
        <w:rPr>
          <w:rFonts w:eastAsia="Calibri"/>
        </w:rPr>
      </w:pPr>
      <w:r w:rsidRPr="009E1036">
        <w:rPr>
          <w:rFonts w:eastAsia="Calibri"/>
        </w:rPr>
        <w:t>Обществената поръчка включва изпълнението на част от Дейност 2 "</w:t>
      </w:r>
      <w:r w:rsidRPr="00D365DB">
        <w:rPr>
          <w:rFonts w:eastAsia="Calibri"/>
          <w:i/>
        </w:rPr>
        <w:t>Изучаване на добри практики за УОИИ</w:t>
      </w:r>
      <w:r w:rsidRPr="009E1036">
        <w:rPr>
          <w:rFonts w:eastAsia="Calibri"/>
        </w:rPr>
        <w:t xml:space="preserve">" и </w:t>
      </w:r>
      <w:r w:rsidR="00D365DB">
        <w:rPr>
          <w:rFonts w:eastAsia="Calibri"/>
        </w:rPr>
        <w:t xml:space="preserve">на цялата </w:t>
      </w:r>
      <w:r w:rsidRPr="009E1036">
        <w:rPr>
          <w:rFonts w:eastAsia="Calibri"/>
        </w:rPr>
        <w:t>Дейност 4 "</w:t>
      </w:r>
      <w:r w:rsidRPr="00D365DB">
        <w:rPr>
          <w:rFonts w:eastAsia="Calibri"/>
          <w:i/>
        </w:rPr>
        <w:t>Изготвяне на Правила за условията, при които се предоставят и разходват публични средства при реализирането на УОИИ и предложения за изменения на нормативната уредба за УОИИ</w:t>
      </w:r>
      <w:r w:rsidR="00E02175" w:rsidRPr="009E1036">
        <w:rPr>
          <w:rFonts w:eastAsia="Calibri"/>
        </w:rPr>
        <w:t>" от</w:t>
      </w:r>
      <w:r w:rsidRPr="009E1036">
        <w:rPr>
          <w:rFonts w:eastAsia="Calibri"/>
        </w:rPr>
        <w:t xml:space="preserve"> проект BG05SFOP001-2.003</w:t>
      </w:r>
      <w:r w:rsidR="001A61BD" w:rsidRPr="00605B2F">
        <w:rPr>
          <w:rFonts w:eastAsia="Calibri"/>
        </w:rPr>
        <w:t>-0001</w:t>
      </w:r>
      <w:r w:rsidRPr="009E1036">
        <w:rPr>
          <w:rFonts w:eastAsia="Calibri"/>
        </w:rPr>
        <w:t xml:space="preserve"> "Ефективно прилагане на правилата на ЕС за държавните помощи при предоставяне на услуги от общ икономически </w:t>
      </w:r>
      <w:r w:rsidR="00D365DB">
        <w:rPr>
          <w:rFonts w:eastAsia="Calibri"/>
        </w:rPr>
        <w:t>интерес (УОИИ)" на Възложителя.</w:t>
      </w:r>
    </w:p>
    <w:p w:rsidR="00D365DB" w:rsidRDefault="00D365DB" w:rsidP="00D365DB">
      <w:pPr>
        <w:tabs>
          <w:tab w:val="left" w:pos="993"/>
        </w:tabs>
        <w:overflowPunct w:val="0"/>
        <w:autoSpaceDE w:val="0"/>
        <w:autoSpaceDN w:val="0"/>
        <w:adjustRightInd w:val="0"/>
        <w:spacing w:after="0" w:line="276" w:lineRule="auto"/>
        <w:ind w:left="567"/>
        <w:jc w:val="both"/>
        <w:textAlignment w:val="baseline"/>
        <w:rPr>
          <w:rFonts w:eastAsia="Calibri"/>
        </w:rPr>
      </w:pPr>
    </w:p>
    <w:p w:rsidR="004050D1" w:rsidRPr="009E1036" w:rsidRDefault="004050D1" w:rsidP="00D365DB">
      <w:pPr>
        <w:tabs>
          <w:tab w:val="left" w:pos="993"/>
        </w:tabs>
        <w:overflowPunct w:val="0"/>
        <w:autoSpaceDE w:val="0"/>
        <w:autoSpaceDN w:val="0"/>
        <w:adjustRightInd w:val="0"/>
        <w:spacing w:after="0" w:line="276" w:lineRule="auto"/>
        <w:ind w:left="567"/>
        <w:jc w:val="both"/>
        <w:textAlignment w:val="baseline"/>
        <w:rPr>
          <w:rFonts w:eastAsia="Calibri"/>
        </w:rPr>
      </w:pPr>
      <w:r w:rsidRPr="009E1036">
        <w:rPr>
          <w:rFonts w:eastAsia="Calibri"/>
        </w:rPr>
        <w:t>В резултат от изпълнението на дейностите ще се постигне ефективно въвеждане в административната практика на режима и правната регулация на държавните помощи от местните администрации и унифициране на практика</w:t>
      </w:r>
      <w:r w:rsidR="00E02175" w:rsidRPr="009E1036">
        <w:rPr>
          <w:rFonts w:eastAsia="Calibri"/>
        </w:rPr>
        <w:t>та</w:t>
      </w:r>
      <w:r w:rsidRPr="009E1036">
        <w:rPr>
          <w:rFonts w:eastAsia="Calibri"/>
        </w:rPr>
        <w:t xml:space="preserve"> при </w:t>
      </w:r>
      <w:r w:rsidR="007B65AE" w:rsidRPr="009E1036">
        <w:rPr>
          <w:rFonts w:eastAsia="Calibri"/>
        </w:rPr>
        <w:t>прилагането</w:t>
      </w:r>
      <w:r w:rsidRPr="009E1036">
        <w:rPr>
          <w:rFonts w:eastAsia="Calibri"/>
        </w:rPr>
        <w:t xml:space="preserve"> на режима на </w:t>
      </w:r>
      <w:r w:rsidR="001C43CE">
        <w:rPr>
          <w:rFonts w:eastAsia="Calibri"/>
        </w:rPr>
        <w:t xml:space="preserve">предоставяне на </w:t>
      </w:r>
      <w:r w:rsidRPr="009E1036">
        <w:rPr>
          <w:rFonts w:eastAsia="Calibri"/>
        </w:rPr>
        <w:t>УОИИ.</w:t>
      </w:r>
    </w:p>
    <w:p w:rsidR="004050D1" w:rsidRPr="009E1036" w:rsidRDefault="004050D1" w:rsidP="009E1036">
      <w:pPr>
        <w:tabs>
          <w:tab w:val="left" w:pos="993"/>
        </w:tabs>
        <w:overflowPunct w:val="0"/>
        <w:autoSpaceDE w:val="0"/>
        <w:autoSpaceDN w:val="0"/>
        <w:adjustRightInd w:val="0"/>
        <w:spacing w:after="0" w:line="276" w:lineRule="auto"/>
        <w:ind w:left="567"/>
        <w:jc w:val="both"/>
        <w:textAlignment w:val="baseline"/>
        <w:rPr>
          <w:rFonts w:eastAsia="Calibri"/>
          <w:b/>
        </w:rPr>
      </w:pPr>
    </w:p>
    <w:p w:rsidR="004050D1" w:rsidRPr="001C43CE" w:rsidRDefault="004050D1" w:rsidP="003F644A">
      <w:pPr>
        <w:pStyle w:val="ListParagraph"/>
        <w:numPr>
          <w:ilvl w:val="0"/>
          <w:numId w:val="35"/>
        </w:numPr>
        <w:spacing w:line="276" w:lineRule="auto"/>
        <w:ind w:left="567" w:hanging="567"/>
        <w:jc w:val="both"/>
        <w:rPr>
          <w:rFonts w:ascii="Times New Roman" w:hAnsi="Times New Roman" w:cs="Times New Roman"/>
          <w:b/>
          <w:sz w:val="24"/>
          <w:szCs w:val="24"/>
          <w:lang w:val="bg-BG"/>
        </w:rPr>
      </w:pPr>
      <w:r w:rsidRPr="001C43CE">
        <w:rPr>
          <w:rFonts w:ascii="Times New Roman" w:hAnsi="Times New Roman" w:cs="Times New Roman"/>
          <w:b/>
          <w:sz w:val="24"/>
          <w:szCs w:val="24"/>
          <w:lang w:val="bg-BG"/>
        </w:rPr>
        <w:t>Идентифицирана необходимост от дейностите, предмет на поръчката:</w:t>
      </w:r>
    </w:p>
    <w:p w:rsidR="001C43CE" w:rsidRDefault="001C43CE" w:rsidP="009E1036">
      <w:pPr>
        <w:tabs>
          <w:tab w:val="left" w:pos="993"/>
        </w:tabs>
        <w:overflowPunct w:val="0"/>
        <w:autoSpaceDE w:val="0"/>
        <w:autoSpaceDN w:val="0"/>
        <w:adjustRightInd w:val="0"/>
        <w:spacing w:after="0" w:line="276" w:lineRule="auto"/>
        <w:ind w:left="567"/>
        <w:jc w:val="both"/>
        <w:textAlignment w:val="baseline"/>
        <w:rPr>
          <w:rFonts w:eastAsia="Calibri"/>
        </w:rPr>
      </w:pPr>
    </w:p>
    <w:p w:rsidR="004050D1" w:rsidRDefault="004050D1" w:rsidP="009E1036">
      <w:pPr>
        <w:tabs>
          <w:tab w:val="left" w:pos="993"/>
        </w:tabs>
        <w:overflowPunct w:val="0"/>
        <w:autoSpaceDE w:val="0"/>
        <w:autoSpaceDN w:val="0"/>
        <w:adjustRightInd w:val="0"/>
        <w:spacing w:after="0" w:line="276" w:lineRule="auto"/>
        <w:ind w:left="567"/>
        <w:jc w:val="both"/>
        <w:textAlignment w:val="baseline"/>
        <w:rPr>
          <w:rFonts w:eastAsia="Calibri"/>
        </w:rPr>
      </w:pPr>
      <w:r w:rsidRPr="009E1036">
        <w:rPr>
          <w:rFonts w:eastAsia="Calibri"/>
        </w:rPr>
        <w:t xml:space="preserve">Идентифицираните затруднения при прилагане на правилата на ЕС за държавните </w:t>
      </w:r>
      <w:r w:rsidRPr="009E1036">
        <w:rPr>
          <w:rFonts w:eastAsia="Times New Roman"/>
        </w:rPr>
        <w:t>помощи</w:t>
      </w:r>
      <w:r w:rsidRPr="009E1036">
        <w:rPr>
          <w:rFonts w:eastAsia="Calibri"/>
        </w:rPr>
        <w:t xml:space="preserve"> при предоставяне на УОИИ са:</w:t>
      </w:r>
    </w:p>
    <w:p w:rsidR="001C43CE" w:rsidRPr="009E1036" w:rsidRDefault="001C43CE" w:rsidP="009E1036">
      <w:pPr>
        <w:tabs>
          <w:tab w:val="left" w:pos="993"/>
        </w:tabs>
        <w:overflowPunct w:val="0"/>
        <w:autoSpaceDE w:val="0"/>
        <w:autoSpaceDN w:val="0"/>
        <w:adjustRightInd w:val="0"/>
        <w:spacing w:after="0" w:line="276" w:lineRule="auto"/>
        <w:ind w:left="567"/>
        <w:jc w:val="both"/>
        <w:textAlignment w:val="baseline"/>
        <w:rPr>
          <w:rFonts w:eastAsia="Calibri"/>
        </w:rPr>
      </w:pPr>
    </w:p>
    <w:p w:rsidR="001C43CE" w:rsidRDefault="004050D1" w:rsidP="00A56385">
      <w:pPr>
        <w:numPr>
          <w:ilvl w:val="0"/>
          <w:numId w:val="25"/>
        </w:numPr>
        <w:tabs>
          <w:tab w:val="left" w:pos="1134"/>
        </w:tabs>
        <w:overflowPunct w:val="0"/>
        <w:autoSpaceDE w:val="0"/>
        <w:autoSpaceDN w:val="0"/>
        <w:adjustRightInd w:val="0"/>
        <w:spacing w:after="0" w:line="276" w:lineRule="auto"/>
        <w:ind w:left="1134" w:hanging="567"/>
        <w:jc w:val="both"/>
        <w:textAlignment w:val="baseline"/>
        <w:rPr>
          <w:rFonts w:eastAsia="Calibri"/>
        </w:rPr>
      </w:pPr>
      <w:r w:rsidRPr="009E1036">
        <w:rPr>
          <w:rFonts w:eastAsia="Calibri"/>
        </w:rPr>
        <w:t>Липса на точни правила в България относно начина на определяне, изпълнение и контрол на УОИИ от страна на общинските администрации във връзка със законодателството на ЕС в областта на държавните помощи;</w:t>
      </w:r>
    </w:p>
    <w:p w:rsidR="001C43CE" w:rsidRDefault="004050D1" w:rsidP="00A56385">
      <w:pPr>
        <w:numPr>
          <w:ilvl w:val="0"/>
          <w:numId w:val="25"/>
        </w:numPr>
        <w:tabs>
          <w:tab w:val="left" w:pos="1134"/>
        </w:tabs>
        <w:overflowPunct w:val="0"/>
        <w:autoSpaceDE w:val="0"/>
        <w:autoSpaceDN w:val="0"/>
        <w:adjustRightInd w:val="0"/>
        <w:spacing w:after="0" w:line="276" w:lineRule="auto"/>
        <w:ind w:left="1134" w:hanging="567"/>
        <w:jc w:val="both"/>
        <w:textAlignment w:val="baseline"/>
        <w:rPr>
          <w:rFonts w:eastAsia="Calibri"/>
        </w:rPr>
      </w:pPr>
      <w:r w:rsidRPr="001C43CE">
        <w:rPr>
          <w:rFonts w:eastAsia="Calibri"/>
        </w:rPr>
        <w:t>Различно определяне от страна на общините на същността, обхвата, правилата за възлагане, финансиране и контрол на УОИИ;</w:t>
      </w:r>
    </w:p>
    <w:p w:rsidR="004050D1" w:rsidRPr="001C43CE" w:rsidRDefault="004050D1" w:rsidP="00A56385">
      <w:pPr>
        <w:numPr>
          <w:ilvl w:val="0"/>
          <w:numId w:val="25"/>
        </w:numPr>
        <w:tabs>
          <w:tab w:val="left" w:pos="1134"/>
        </w:tabs>
        <w:overflowPunct w:val="0"/>
        <w:autoSpaceDE w:val="0"/>
        <w:autoSpaceDN w:val="0"/>
        <w:adjustRightInd w:val="0"/>
        <w:spacing w:after="0" w:line="276" w:lineRule="auto"/>
        <w:ind w:left="1134" w:hanging="567"/>
        <w:jc w:val="both"/>
        <w:textAlignment w:val="baseline"/>
        <w:rPr>
          <w:rFonts w:eastAsia="Calibri"/>
        </w:rPr>
      </w:pPr>
      <w:r w:rsidRPr="001C43CE">
        <w:rPr>
          <w:rFonts w:eastAsia="Calibri"/>
        </w:rPr>
        <w:t xml:space="preserve">Заплаха за коректното изпълнение на договори при възлагането на УОИИ на изпълнителите. </w:t>
      </w:r>
    </w:p>
    <w:p w:rsidR="001C43CE" w:rsidRDefault="001C43CE" w:rsidP="001C43CE">
      <w:pPr>
        <w:tabs>
          <w:tab w:val="left" w:pos="993"/>
        </w:tabs>
        <w:spacing w:after="0" w:line="276" w:lineRule="auto"/>
        <w:ind w:left="567"/>
        <w:jc w:val="both"/>
        <w:rPr>
          <w:rFonts w:eastAsia="Calibri"/>
        </w:rPr>
      </w:pPr>
    </w:p>
    <w:p w:rsidR="004050D1" w:rsidRPr="009E1036" w:rsidRDefault="004050D1" w:rsidP="001C43CE">
      <w:pPr>
        <w:tabs>
          <w:tab w:val="left" w:pos="993"/>
        </w:tabs>
        <w:spacing w:after="0" w:line="276" w:lineRule="auto"/>
        <w:ind w:left="567"/>
        <w:jc w:val="both"/>
        <w:rPr>
          <w:rFonts w:eastAsia="Calibri"/>
        </w:rPr>
      </w:pPr>
      <w:r w:rsidRPr="009E1036">
        <w:rPr>
          <w:rFonts w:eastAsia="Calibri"/>
        </w:rPr>
        <w:lastRenderedPageBreak/>
        <w:t>Една от последиците от посоченото е, че плащанията за извършвани УОИИ от с</w:t>
      </w:r>
      <w:r w:rsidR="00D71D5C" w:rsidRPr="009E1036">
        <w:rPr>
          <w:rFonts w:eastAsia="Calibri"/>
        </w:rPr>
        <w:t>трана на местните администрации</w:t>
      </w:r>
      <w:r w:rsidRPr="009E1036">
        <w:rPr>
          <w:rFonts w:eastAsia="Calibri"/>
        </w:rPr>
        <w:t xml:space="preserve"> подлежат на възстановяване от изпълнителите (бенефициентите), когато извършването на услугите не е било установено изначално в съответствие с приложимите норми на законодателството по държавните помощи на ЕС. Рискът от предоставяне на държавна помощ, която в последствие бъде установена от ЕК за недопустима е, че помощта трябва да бъде възстановена от получилото я предприятие заедно с лихвите към момента на предоставянето й. Това от своя страна създава затруднения при предоставянето на УОИИ от страна на местните администрации</w:t>
      </w:r>
      <w:r w:rsidR="007B65AE" w:rsidRPr="009E1036">
        <w:rPr>
          <w:rFonts w:eastAsia="Calibri"/>
        </w:rPr>
        <w:t>, от което потърпевш</w:t>
      </w:r>
      <w:r w:rsidRPr="009E1036">
        <w:rPr>
          <w:rFonts w:eastAsia="Calibri"/>
        </w:rPr>
        <w:t xml:space="preserve">о е населението на съответната община. Ето защо анализ на съществуващата практика при предоставянето на УОИИ от страна на местната администрация, изучаване на добрите практики в други държави-членки, обучение на служителите на </w:t>
      </w:r>
      <w:r w:rsidR="001D6CE0">
        <w:rPr>
          <w:rFonts w:eastAsia="Calibri"/>
        </w:rPr>
        <w:t>дирекция „Държавни помощи и реален сектор“ (</w:t>
      </w:r>
      <w:r w:rsidRPr="009E1036">
        <w:rPr>
          <w:rFonts w:eastAsia="Calibri"/>
        </w:rPr>
        <w:t>ДПРС</w:t>
      </w:r>
      <w:r w:rsidR="001D6CE0">
        <w:rPr>
          <w:rFonts w:eastAsia="Calibri"/>
        </w:rPr>
        <w:t>)</w:t>
      </w:r>
      <w:r w:rsidRPr="009E1036">
        <w:rPr>
          <w:rFonts w:eastAsia="Calibri"/>
        </w:rPr>
        <w:t xml:space="preserve"> и синхронизирането на общата нормативна база с правилата по държавните помощи </w:t>
      </w:r>
      <w:r w:rsidR="00D71D5C" w:rsidRPr="009E1036">
        <w:rPr>
          <w:rFonts w:eastAsia="Calibri"/>
        </w:rPr>
        <w:t xml:space="preserve">на ЕС </w:t>
      </w:r>
      <w:r w:rsidRPr="009E1036">
        <w:rPr>
          <w:rFonts w:eastAsia="Calibri"/>
        </w:rPr>
        <w:t>в областта на УОИИ ще допринесат за ефективното прилагане на тези правила на национално ниво.</w:t>
      </w:r>
    </w:p>
    <w:p w:rsidR="004050D1" w:rsidRPr="009E1036" w:rsidRDefault="004050D1" w:rsidP="009E1036">
      <w:pPr>
        <w:tabs>
          <w:tab w:val="left" w:pos="993"/>
        </w:tabs>
        <w:overflowPunct w:val="0"/>
        <w:autoSpaceDE w:val="0"/>
        <w:autoSpaceDN w:val="0"/>
        <w:adjustRightInd w:val="0"/>
        <w:spacing w:after="0" w:line="276" w:lineRule="auto"/>
        <w:ind w:firstLine="567"/>
        <w:jc w:val="both"/>
        <w:textAlignment w:val="baseline"/>
        <w:rPr>
          <w:rFonts w:eastAsia="Calibri"/>
          <w:b/>
        </w:rPr>
      </w:pPr>
    </w:p>
    <w:p w:rsidR="00A33EB6" w:rsidRDefault="004050D1" w:rsidP="003F644A">
      <w:pPr>
        <w:pStyle w:val="ListParagraph"/>
        <w:numPr>
          <w:ilvl w:val="0"/>
          <w:numId w:val="35"/>
        </w:numPr>
        <w:spacing w:line="276" w:lineRule="auto"/>
        <w:ind w:left="567" w:hanging="567"/>
        <w:jc w:val="both"/>
        <w:rPr>
          <w:rFonts w:ascii="Times New Roman" w:hAnsi="Times New Roman" w:cs="Times New Roman"/>
          <w:b/>
          <w:sz w:val="24"/>
          <w:szCs w:val="24"/>
          <w:lang w:val="bg-BG"/>
        </w:rPr>
      </w:pPr>
      <w:r w:rsidRPr="001C43CE">
        <w:rPr>
          <w:rFonts w:ascii="Times New Roman" w:hAnsi="Times New Roman" w:cs="Times New Roman"/>
          <w:b/>
          <w:sz w:val="24"/>
          <w:szCs w:val="24"/>
          <w:lang w:val="bg-BG"/>
        </w:rPr>
        <w:t xml:space="preserve">Общо описание на обхвата на </w:t>
      </w:r>
      <w:r w:rsidR="00122BEF">
        <w:rPr>
          <w:rFonts w:ascii="Times New Roman" w:hAnsi="Times New Roman" w:cs="Times New Roman"/>
          <w:b/>
          <w:sz w:val="24"/>
          <w:szCs w:val="24"/>
          <w:lang w:val="bg-BG"/>
        </w:rPr>
        <w:t>услугите</w:t>
      </w:r>
      <w:r w:rsidR="00122BEF" w:rsidRPr="001C43CE">
        <w:rPr>
          <w:rFonts w:ascii="Times New Roman" w:hAnsi="Times New Roman" w:cs="Times New Roman"/>
          <w:b/>
          <w:sz w:val="24"/>
          <w:szCs w:val="24"/>
          <w:lang w:val="bg-BG"/>
        </w:rPr>
        <w:t xml:space="preserve"> </w:t>
      </w:r>
      <w:r w:rsidRPr="001C43CE">
        <w:rPr>
          <w:rFonts w:ascii="Times New Roman" w:hAnsi="Times New Roman" w:cs="Times New Roman"/>
          <w:b/>
          <w:sz w:val="24"/>
          <w:szCs w:val="24"/>
          <w:lang w:val="bg-BG"/>
        </w:rPr>
        <w:t>и очакваните резултати:</w:t>
      </w:r>
    </w:p>
    <w:p w:rsidR="00A33EB6" w:rsidRDefault="00A33EB6" w:rsidP="00A33EB6">
      <w:pPr>
        <w:pStyle w:val="ListParagraph"/>
        <w:spacing w:line="276" w:lineRule="auto"/>
        <w:ind w:left="567"/>
        <w:jc w:val="both"/>
        <w:rPr>
          <w:rFonts w:ascii="Times New Roman" w:hAnsi="Times New Roman" w:cs="Times New Roman"/>
          <w:b/>
          <w:sz w:val="24"/>
          <w:szCs w:val="24"/>
          <w:lang w:val="bg-BG"/>
        </w:rPr>
      </w:pPr>
    </w:p>
    <w:p w:rsidR="00A33EB6" w:rsidRPr="0080566F" w:rsidRDefault="004050D1" w:rsidP="003F644A">
      <w:pPr>
        <w:pStyle w:val="ListParagraph"/>
        <w:numPr>
          <w:ilvl w:val="1"/>
          <w:numId w:val="96"/>
        </w:numPr>
        <w:spacing w:line="276" w:lineRule="auto"/>
        <w:ind w:left="567" w:hanging="567"/>
        <w:jc w:val="both"/>
        <w:rPr>
          <w:rFonts w:ascii="Times New Roman" w:hAnsi="Times New Roman" w:cs="Times New Roman"/>
          <w:b/>
          <w:sz w:val="24"/>
          <w:szCs w:val="24"/>
          <w:lang w:val="bg-BG"/>
        </w:rPr>
      </w:pPr>
      <w:r w:rsidRPr="00A33EB6">
        <w:rPr>
          <w:rFonts w:ascii="Times New Roman" w:hAnsi="Times New Roman" w:cs="Times New Roman"/>
          <w:sz w:val="24"/>
          <w:szCs w:val="24"/>
          <w:lang w:val="bg-BG"/>
        </w:rPr>
        <w:t xml:space="preserve">В рамките на </w:t>
      </w:r>
      <w:r w:rsidR="00122BEF" w:rsidRPr="00A33EB6">
        <w:rPr>
          <w:rFonts w:ascii="Times New Roman" w:hAnsi="Times New Roman" w:cs="Times New Roman"/>
          <w:b/>
          <w:sz w:val="24"/>
          <w:szCs w:val="24"/>
          <w:lang w:val="bg-BG"/>
        </w:rPr>
        <w:t>Задача 1</w:t>
      </w:r>
      <w:r w:rsidR="00122BEF" w:rsidRPr="00A33EB6">
        <w:rPr>
          <w:rFonts w:ascii="Times New Roman" w:hAnsi="Times New Roman" w:cs="Times New Roman"/>
          <w:sz w:val="24"/>
          <w:szCs w:val="24"/>
          <w:lang w:val="bg-BG"/>
        </w:rPr>
        <w:t xml:space="preserve"> </w:t>
      </w:r>
      <w:r w:rsidRPr="00A33EB6">
        <w:rPr>
          <w:rFonts w:ascii="Times New Roman" w:hAnsi="Times New Roman" w:cs="Times New Roman"/>
          <w:sz w:val="24"/>
          <w:szCs w:val="24"/>
          <w:lang w:val="bg-BG"/>
        </w:rPr>
        <w:t xml:space="preserve">се предвижда организиране на 2 (две) шестдневни посещения в чужбина с оглед проучване на добрите практики и чуждестранния опит в областта на услугите от общ икономически интерес (УОИИ). </w:t>
      </w:r>
      <w:r w:rsidRPr="00541C0D">
        <w:rPr>
          <w:rFonts w:ascii="Times New Roman" w:hAnsi="Times New Roman" w:cs="Times New Roman"/>
          <w:sz w:val="24"/>
          <w:szCs w:val="24"/>
          <w:lang w:val="bg-BG"/>
        </w:rPr>
        <w:t>Преди извършване на посещенията, Консултантът следва да идентифицира предварително: администрациите, които организират предоставянето на УОИИ в съответните държави и подходящи практики в тези страни за пряко изучаване на място. Броят на командированите лица за една визита ще бъде 12 (два</w:t>
      </w:r>
      <w:r w:rsidR="00D649B0" w:rsidRPr="00541C0D">
        <w:rPr>
          <w:rFonts w:ascii="Times New Roman" w:hAnsi="Times New Roman" w:cs="Times New Roman"/>
          <w:sz w:val="24"/>
          <w:szCs w:val="24"/>
          <w:lang w:val="bg-BG"/>
        </w:rPr>
        <w:t xml:space="preserve">надесет) служители от дирекция </w:t>
      </w:r>
      <w:r w:rsidRPr="00541C0D">
        <w:rPr>
          <w:rFonts w:ascii="Times New Roman" w:hAnsi="Times New Roman" w:cs="Times New Roman"/>
          <w:sz w:val="24"/>
          <w:szCs w:val="24"/>
          <w:lang w:val="bg-BG"/>
        </w:rPr>
        <w:t xml:space="preserve">ДПРС. Консултантът задължително ще има свои представители (извън бройката от 12 човека) в групите за посещенията, както и ще бъде отговорен по отношение на вътрешния транспорт и организационно-техническите въпроси, свързани със съответните събития (организация и координация с представителите на съответните администрации). Консултантът </w:t>
      </w:r>
      <w:r w:rsidR="00C3183A" w:rsidRPr="00541C0D">
        <w:rPr>
          <w:rFonts w:ascii="Times New Roman" w:hAnsi="Times New Roman" w:cs="Times New Roman"/>
          <w:sz w:val="24"/>
          <w:szCs w:val="24"/>
          <w:lang w:val="bg-BG"/>
        </w:rPr>
        <w:t xml:space="preserve">трябва да </w:t>
      </w:r>
      <w:r w:rsidRPr="00541C0D">
        <w:rPr>
          <w:rFonts w:ascii="Times New Roman" w:hAnsi="Times New Roman" w:cs="Times New Roman"/>
          <w:sz w:val="24"/>
          <w:szCs w:val="24"/>
          <w:lang w:val="bg-BG"/>
        </w:rPr>
        <w:t xml:space="preserve">съгласува и съответното обучение на служителите на ДПРС в администрациите, които организират предоставянето на УОИИ в съответните държави-членки, като изготви доклади и снимков материал </w:t>
      </w:r>
      <w:r w:rsidR="00D57305" w:rsidRPr="00541C0D">
        <w:rPr>
          <w:rFonts w:ascii="Times New Roman" w:hAnsi="Times New Roman" w:cs="Times New Roman"/>
          <w:sz w:val="24"/>
          <w:szCs w:val="24"/>
          <w:lang w:val="bg-BG"/>
        </w:rPr>
        <w:t>от проведените срещи и обучения.</w:t>
      </w:r>
    </w:p>
    <w:p w:rsidR="0080566F" w:rsidRPr="00541C0D" w:rsidRDefault="0080566F" w:rsidP="0080566F">
      <w:pPr>
        <w:pStyle w:val="ListParagraph"/>
        <w:spacing w:line="276" w:lineRule="auto"/>
        <w:ind w:left="567"/>
        <w:jc w:val="both"/>
        <w:rPr>
          <w:rFonts w:ascii="Times New Roman" w:hAnsi="Times New Roman" w:cs="Times New Roman"/>
          <w:b/>
          <w:sz w:val="24"/>
          <w:szCs w:val="24"/>
          <w:lang w:val="bg-BG"/>
        </w:rPr>
      </w:pPr>
    </w:p>
    <w:p w:rsidR="004050D1" w:rsidRPr="00541C0D" w:rsidRDefault="004050D1" w:rsidP="003F644A">
      <w:pPr>
        <w:pStyle w:val="ListParagraph"/>
        <w:numPr>
          <w:ilvl w:val="1"/>
          <w:numId w:val="96"/>
        </w:numPr>
        <w:spacing w:line="276" w:lineRule="auto"/>
        <w:ind w:left="567" w:hanging="567"/>
        <w:jc w:val="both"/>
        <w:rPr>
          <w:rFonts w:ascii="Times New Roman" w:hAnsi="Times New Roman" w:cs="Times New Roman"/>
          <w:b/>
          <w:sz w:val="24"/>
          <w:szCs w:val="24"/>
          <w:lang w:val="bg-BG"/>
        </w:rPr>
      </w:pPr>
      <w:r w:rsidRPr="00A33EB6">
        <w:rPr>
          <w:rFonts w:ascii="Times New Roman" w:hAnsi="Times New Roman" w:cs="Times New Roman"/>
          <w:sz w:val="24"/>
          <w:szCs w:val="24"/>
          <w:lang w:val="bg-BG"/>
        </w:rPr>
        <w:t xml:space="preserve">В рамките на </w:t>
      </w:r>
      <w:r w:rsidR="00E477C1" w:rsidRPr="00A33EB6">
        <w:rPr>
          <w:rFonts w:ascii="Times New Roman" w:hAnsi="Times New Roman" w:cs="Times New Roman"/>
          <w:b/>
          <w:sz w:val="24"/>
          <w:szCs w:val="24"/>
          <w:lang w:val="bg-BG"/>
        </w:rPr>
        <w:t xml:space="preserve"> </w:t>
      </w:r>
      <w:r w:rsidR="00122BEF" w:rsidRPr="00A33EB6">
        <w:rPr>
          <w:rFonts w:ascii="Times New Roman" w:hAnsi="Times New Roman" w:cs="Times New Roman"/>
          <w:b/>
          <w:sz w:val="24"/>
          <w:szCs w:val="24"/>
          <w:lang w:val="bg-BG"/>
        </w:rPr>
        <w:t>Задача 2</w:t>
      </w:r>
      <w:r w:rsidR="000B46DF" w:rsidRPr="00A33EB6">
        <w:rPr>
          <w:rFonts w:ascii="Times New Roman" w:hAnsi="Times New Roman" w:cs="Times New Roman"/>
          <w:b/>
          <w:sz w:val="24"/>
          <w:szCs w:val="24"/>
          <w:lang w:val="bg-BG"/>
        </w:rPr>
        <w:t>,</w:t>
      </w:r>
      <w:r w:rsidRPr="00A33EB6">
        <w:rPr>
          <w:rFonts w:ascii="Times New Roman" w:hAnsi="Times New Roman" w:cs="Times New Roman"/>
          <w:sz w:val="24"/>
          <w:szCs w:val="24"/>
          <w:lang w:val="bg-BG"/>
        </w:rPr>
        <w:t xml:space="preserve"> Консултантът </w:t>
      </w:r>
      <w:r w:rsidR="00C3183A" w:rsidRPr="00A33EB6">
        <w:rPr>
          <w:rFonts w:ascii="Times New Roman" w:hAnsi="Times New Roman" w:cs="Times New Roman"/>
          <w:sz w:val="24"/>
          <w:szCs w:val="24"/>
          <w:lang w:val="bg-BG"/>
        </w:rPr>
        <w:t>трябва да</w:t>
      </w:r>
      <w:r w:rsidRPr="00A33EB6">
        <w:rPr>
          <w:rFonts w:ascii="Times New Roman" w:hAnsi="Times New Roman" w:cs="Times New Roman"/>
          <w:sz w:val="24"/>
          <w:szCs w:val="24"/>
          <w:lang w:val="bg-BG"/>
        </w:rPr>
        <w:t xml:space="preserve"> извърши анализ на съществуващата практика и организация на услугите</w:t>
      </w:r>
      <w:r w:rsidR="00FA4B7F"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 xml:space="preserve"> предоставяни от общините, без услуги, възложени на болници (държавни и общински), услуги, свързани с </w:t>
      </w:r>
      <w:r w:rsidRPr="00A33EB6">
        <w:rPr>
          <w:rFonts w:ascii="Times New Roman" w:hAnsi="Times New Roman" w:cs="Times New Roman"/>
          <w:sz w:val="24"/>
          <w:szCs w:val="24"/>
          <w:lang w:val="bg-BG"/>
        </w:rPr>
        <w:lastRenderedPageBreak/>
        <w:t>наземен транспорт</w:t>
      </w:r>
      <w:r w:rsidR="00FA4B7F"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 xml:space="preserve"> и административни услуги, предоставяни от общините. Консултантът следва да установи как се идентифицират и възлагат УОИИ и кои са основните проблеми и несъответствия с правилата по държавните помощи, съпътстващи този процес. Резултатите от извършените анализи ще позволят на Консултанта да изготви примерна карта </w:t>
      </w:r>
      <w:r w:rsidR="00D57305"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списък</w:t>
      </w:r>
      <w:r w:rsidR="00D57305"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 xml:space="preserve"> на основните видове УОИИ, предоставяни от общините, без услуги възложени на болници (държавни и общински), услуги, свързани с наземен транспорт</w:t>
      </w:r>
      <w:r w:rsidR="00FA4B7F"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 xml:space="preserve"> и административни услуги. </w:t>
      </w:r>
      <w:r w:rsidR="00B5087F" w:rsidRPr="00A33EB6">
        <w:rPr>
          <w:rFonts w:ascii="Times New Roman" w:hAnsi="Times New Roman" w:cs="Times New Roman"/>
          <w:sz w:val="24"/>
          <w:szCs w:val="24"/>
          <w:lang w:val="bg-BG"/>
        </w:rPr>
        <w:t xml:space="preserve">В рамките на </w:t>
      </w:r>
      <w:r w:rsidR="001D6CE0">
        <w:rPr>
          <w:rFonts w:ascii="Times New Roman" w:hAnsi="Times New Roman" w:cs="Times New Roman"/>
          <w:sz w:val="24"/>
          <w:szCs w:val="24"/>
          <w:lang w:val="bg-BG"/>
        </w:rPr>
        <w:t>задачата</w:t>
      </w:r>
      <w:r w:rsidR="001D6CE0" w:rsidRPr="00A33EB6">
        <w:rPr>
          <w:rFonts w:ascii="Times New Roman" w:hAnsi="Times New Roman" w:cs="Times New Roman"/>
          <w:sz w:val="24"/>
          <w:szCs w:val="24"/>
          <w:lang w:val="bg-BG"/>
        </w:rPr>
        <w:t xml:space="preserve"> </w:t>
      </w:r>
      <w:r w:rsidR="00B5087F" w:rsidRPr="00A33EB6">
        <w:rPr>
          <w:rFonts w:ascii="Times New Roman" w:hAnsi="Times New Roman" w:cs="Times New Roman"/>
          <w:sz w:val="24"/>
          <w:szCs w:val="24"/>
          <w:lang w:val="bg-BG"/>
        </w:rPr>
        <w:t xml:space="preserve">Консултантът следва да изготви анализ на добри практики за УОИИ в държави членки на ЕС. Задължение на Консултанта е извършването на анализ на цялостната нормативна уредба в Република България и нейната пряка или косвена </w:t>
      </w:r>
      <w:proofErr w:type="spellStart"/>
      <w:r w:rsidR="00B5087F" w:rsidRPr="00A33EB6">
        <w:rPr>
          <w:rFonts w:ascii="Times New Roman" w:hAnsi="Times New Roman" w:cs="Times New Roman"/>
          <w:sz w:val="24"/>
          <w:szCs w:val="24"/>
          <w:lang w:val="bg-BG"/>
        </w:rPr>
        <w:t>съотносимост</w:t>
      </w:r>
      <w:proofErr w:type="spellEnd"/>
      <w:r w:rsidR="00B5087F" w:rsidRPr="00A33EB6">
        <w:rPr>
          <w:rFonts w:ascii="Times New Roman" w:hAnsi="Times New Roman" w:cs="Times New Roman"/>
          <w:sz w:val="24"/>
          <w:szCs w:val="24"/>
          <w:lang w:val="bg-BG"/>
        </w:rPr>
        <w:t xml:space="preserve"> към европейското законодателство по държавните помощи, като следва да се постави акцент върху нормативната уредба за общинските администрации при предоставянето на УОИИ. </w:t>
      </w:r>
      <w:r w:rsidRPr="00A33EB6">
        <w:rPr>
          <w:rFonts w:ascii="Times New Roman" w:hAnsi="Times New Roman" w:cs="Times New Roman"/>
          <w:sz w:val="24"/>
          <w:szCs w:val="24"/>
          <w:lang w:val="bg-BG"/>
        </w:rPr>
        <w:t xml:space="preserve">Консултантът </w:t>
      </w:r>
      <w:r w:rsidR="00C3183A" w:rsidRPr="00A33EB6">
        <w:rPr>
          <w:rFonts w:ascii="Times New Roman" w:hAnsi="Times New Roman" w:cs="Times New Roman"/>
          <w:sz w:val="24"/>
          <w:szCs w:val="24"/>
          <w:lang w:val="bg-BG"/>
        </w:rPr>
        <w:t>трябва да</w:t>
      </w:r>
      <w:r w:rsidRPr="00A33EB6">
        <w:rPr>
          <w:rFonts w:ascii="Times New Roman" w:hAnsi="Times New Roman" w:cs="Times New Roman"/>
          <w:sz w:val="24"/>
          <w:szCs w:val="24"/>
          <w:lang w:val="bg-BG"/>
        </w:rPr>
        <w:t xml:space="preserve"> извърши анализ и на тесните места в прилагането на режима на УОИИ, който ясно да идентифицира прилагането на нормативната уредба на ЕС в България, както и труднос</w:t>
      </w:r>
      <w:r w:rsidR="00D71D5C" w:rsidRPr="00A33EB6">
        <w:rPr>
          <w:rFonts w:ascii="Times New Roman" w:hAnsi="Times New Roman" w:cs="Times New Roman"/>
          <w:sz w:val="24"/>
          <w:szCs w:val="24"/>
          <w:lang w:val="bg-BG"/>
        </w:rPr>
        <w:t xml:space="preserve">тите, срещани при практическото ѝ </w:t>
      </w:r>
      <w:r w:rsidRPr="00A33EB6">
        <w:rPr>
          <w:rFonts w:ascii="Times New Roman" w:hAnsi="Times New Roman" w:cs="Times New Roman"/>
          <w:sz w:val="24"/>
          <w:szCs w:val="24"/>
          <w:lang w:val="bg-BG"/>
        </w:rPr>
        <w:t>прилагане от общините. На база на извършените анализи</w:t>
      </w:r>
      <w:r w:rsidR="00931169" w:rsidRPr="00A33EB6">
        <w:rPr>
          <w:rFonts w:ascii="Times New Roman" w:hAnsi="Times New Roman" w:cs="Times New Roman"/>
          <w:sz w:val="24"/>
          <w:szCs w:val="24"/>
          <w:lang w:val="bg-BG"/>
        </w:rPr>
        <w:t xml:space="preserve"> и европейското законодателство в областта на държавните помощи, свързани с УОИИ,</w:t>
      </w:r>
      <w:r w:rsidRPr="00A33EB6">
        <w:rPr>
          <w:rFonts w:ascii="Times New Roman" w:hAnsi="Times New Roman" w:cs="Times New Roman"/>
          <w:sz w:val="24"/>
          <w:szCs w:val="24"/>
          <w:lang w:val="bg-BG"/>
        </w:rPr>
        <w:t xml:space="preserve"> Консултантът </w:t>
      </w:r>
      <w:r w:rsidR="00C3183A" w:rsidRPr="00A33EB6">
        <w:rPr>
          <w:rFonts w:ascii="Times New Roman" w:hAnsi="Times New Roman" w:cs="Times New Roman"/>
          <w:sz w:val="24"/>
          <w:szCs w:val="24"/>
          <w:lang w:val="bg-BG"/>
        </w:rPr>
        <w:t xml:space="preserve">трябва да </w:t>
      </w:r>
      <w:r w:rsidRPr="00A33EB6">
        <w:rPr>
          <w:rFonts w:ascii="Times New Roman" w:hAnsi="Times New Roman" w:cs="Times New Roman"/>
          <w:sz w:val="24"/>
          <w:szCs w:val="24"/>
          <w:lang w:val="bg-BG"/>
        </w:rPr>
        <w:t>разработи Правила за условията, при които се предоставят и разходват публични средства при реализирането на УОИИ</w:t>
      </w:r>
      <w:r w:rsidR="009D6FCB" w:rsidRPr="00A33EB6">
        <w:rPr>
          <w:rFonts w:ascii="Times New Roman" w:hAnsi="Times New Roman" w:cs="Times New Roman"/>
          <w:sz w:val="24"/>
          <w:szCs w:val="24"/>
          <w:lang w:val="bg-BG"/>
        </w:rPr>
        <w:t>,</w:t>
      </w:r>
      <w:r w:rsidRPr="00A33EB6">
        <w:rPr>
          <w:rFonts w:ascii="Times New Roman" w:hAnsi="Times New Roman" w:cs="Times New Roman"/>
          <w:sz w:val="24"/>
          <w:szCs w:val="24"/>
          <w:lang w:val="bg-BG"/>
        </w:rPr>
        <w:t xml:space="preserve"> и типов</w:t>
      </w:r>
      <w:r w:rsidR="00C55CA9" w:rsidRPr="00A33EB6">
        <w:rPr>
          <w:rFonts w:ascii="Times New Roman" w:hAnsi="Times New Roman" w:cs="Times New Roman"/>
          <w:sz w:val="24"/>
          <w:szCs w:val="24"/>
          <w:lang w:val="bg-BG"/>
        </w:rPr>
        <w:t>и</w:t>
      </w:r>
      <w:r w:rsidRPr="00A33EB6">
        <w:rPr>
          <w:rFonts w:ascii="Times New Roman" w:hAnsi="Times New Roman" w:cs="Times New Roman"/>
          <w:sz w:val="24"/>
          <w:szCs w:val="24"/>
          <w:lang w:val="bg-BG"/>
        </w:rPr>
        <w:t xml:space="preserve"> примерни договори за възлагането им. На база на констатираното ниво на идентификация и прилагане на режима за извършване на УОИИ, Консултантът трябва да направи предложения за промени</w:t>
      </w:r>
      <w:r w:rsidR="00931169" w:rsidRPr="00A33EB6">
        <w:rPr>
          <w:rFonts w:ascii="Times New Roman" w:hAnsi="Times New Roman" w:cs="Times New Roman"/>
          <w:sz w:val="24"/>
          <w:szCs w:val="24"/>
          <w:lang w:val="bg-BG"/>
        </w:rPr>
        <w:t xml:space="preserve"> в нормативната уредба</w:t>
      </w:r>
      <w:r w:rsidRPr="00A33EB6">
        <w:rPr>
          <w:rFonts w:ascii="Times New Roman" w:hAnsi="Times New Roman" w:cs="Times New Roman"/>
          <w:sz w:val="24"/>
          <w:szCs w:val="24"/>
          <w:lang w:val="bg-BG"/>
        </w:rPr>
        <w:t>, с оглед оптимизиране на процеса по възлагане на УОИИ, с акцент върху извършването на държавно делегирани дейности. В рамките на Дейност 4 ще бъдат изготвени 550 (петстотин и петдесет) броя наръчници за общините, съдържащи резултати от анализите на Консултанта и изготвените от него правила и типов</w:t>
      </w:r>
      <w:r w:rsidR="00C55CA9" w:rsidRPr="00A33EB6">
        <w:rPr>
          <w:rFonts w:ascii="Times New Roman" w:hAnsi="Times New Roman" w:cs="Times New Roman"/>
          <w:sz w:val="24"/>
          <w:szCs w:val="24"/>
          <w:lang w:val="bg-BG"/>
        </w:rPr>
        <w:t>и</w:t>
      </w:r>
      <w:r w:rsidRPr="00A33EB6">
        <w:rPr>
          <w:rFonts w:ascii="Times New Roman" w:hAnsi="Times New Roman" w:cs="Times New Roman"/>
          <w:sz w:val="24"/>
          <w:szCs w:val="24"/>
          <w:lang w:val="bg-BG"/>
        </w:rPr>
        <w:t xml:space="preserve"> примерни договори. </w:t>
      </w:r>
    </w:p>
    <w:p w:rsidR="00D57305" w:rsidRPr="00D57305" w:rsidRDefault="00D57305" w:rsidP="00D57305">
      <w:pPr>
        <w:pStyle w:val="ListParagraph"/>
        <w:spacing w:line="276" w:lineRule="auto"/>
        <w:ind w:left="567"/>
        <w:jc w:val="both"/>
        <w:rPr>
          <w:rFonts w:ascii="Times New Roman" w:hAnsi="Times New Roman" w:cs="Times New Roman"/>
          <w:sz w:val="24"/>
          <w:szCs w:val="24"/>
          <w:lang w:val="bg-BG"/>
        </w:rPr>
      </w:pPr>
    </w:p>
    <w:p w:rsidR="004050D1" w:rsidRPr="00D57305" w:rsidRDefault="00C55434" w:rsidP="00A36A81">
      <w:pPr>
        <w:tabs>
          <w:tab w:val="left" w:pos="567"/>
        </w:tabs>
        <w:overflowPunct w:val="0"/>
        <w:autoSpaceDE w:val="0"/>
        <w:autoSpaceDN w:val="0"/>
        <w:adjustRightInd w:val="0"/>
        <w:spacing w:after="0" w:line="276" w:lineRule="auto"/>
        <w:jc w:val="both"/>
        <w:textAlignment w:val="baseline"/>
        <w:rPr>
          <w:rFonts w:eastAsia="Calibri"/>
          <w:b/>
          <w:bCs/>
          <w:u w:val="single"/>
        </w:rPr>
      </w:pPr>
      <w:r>
        <w:rPr>
          <w:rFonts w:eastAsia="Calibri"/>
          <w:b/>
          <w:bCs/>
          <w:u w:val="single"/>
        </w:rPr>
        <w:t xml:space="preserve">Глава 2. </w:t>
      </w:r>
      <w:r w:rsidR="00700BA5" w:rsidRPr="009E1036">
        <w:rPr>
          <w:rFonts w:eastAsia="Calibri"/>
          <w:b/>
          <w:bCs/>
          <w:u w:val="single"/>
        </w:rPr>
        <w:t xml:space="preserve">ОПИСАНИЕ НА ИЗИСКВАНИЯТА ЗА РЕАЛИЗАЦИЯ НА </w:t>
      </w:r>
      <w:r w:rsidR="00122BEF">
        <w:rPr>
          <w:rFonts w:eastAsia="Calibri"/>
          <w:b/>
          <w:bCs/>
          <w:u w:val="single"/>
        </w:rPr>
        <w:t>УСЛУГИТЕ, ПРЕДМЕТ НА</w:t>
      </w:r>
      <w:r w:rsidR="00122BEF" w:rsidRPr="009E1036" w:rsidDel="00D72AC9">
        <w:rPr>
          <w:rFonts w:eastAsia="Calibri"/>
          <w:b/>
          <w:bCs/>
          <w:u w:val="single"/>
        </w:rPr>
        <w:t xml:space="preserve"> </w:t>
      </w:r>
      <w:r w:rsidR="00700BA5" w:rsidRPr="009E1036">
        <w:rPr>
          <w:rFonts w:eastAsia="Calibri"/>
          <w:b/>
          <w:bCs/>
          <w:u w:val="single"/>
        </w:rPr>
        <w:t xml:space="preserve">ПОРЪЧКАТА </w:t>
      </w:r>
    </w:p>
    <w:p w:rsidR="003943E2" w:rsidRPr="009E1036" w:rsidRDefault="003943E2" w:rsidP="009E1036">
      <w:pPr>
        <w:tabs>
          <w:tab w:val="left" w:pos="567"/>
        </w:tabs>
        <w:overflowPunct w:val="0"/>
        <w:autoSpaceDE w:val="0"/>
        <w:autoSpaceDN w:val="0"/>
        <w:adjustRightInd w:val="0"/>
        <w:spacing w:after="0" w:line="276" w:lineRule="auto"/>
        <w:ind w:left="851" w:hanging="284"/>
        <w:jc w:val="both"/>
        <w:textAlignment w:val="baseline"/>
        <w:rPr>
          <w:rFonts w:eastAsia="Calibri"/>
          <w:bCs/>
        </w:rPr>
      </w:pPr>
      <w:r w:rsidRPr="009E1036">
        <w:rPr>
          <w:rFonts w:eastAsia="Calibri"/>
          <w:bCs/>
        </w:rPr>
        <w:tab/>
      </w:r>
    </w:p>
    <w:p w:rsidR="000B46DF" w:rsidRPr="00827239" w:rsidRDefault="00122BEF" w:rsidP="003F644A">
      <w:pPr>
        <w:pStyle w:val="ListParagraph"/>
        <w:numPr>
          <w:ilvl w:val="0"/>
          <w:numId w:val="93"/>
        </w:numPr>
        <w:spacing w:line="276" w:lineRule="auto"/>
        <w:ind w:left="567" w:hanging="567"/>
        <w:jc w:val="both"/>
        <w:rPr>
          <w:rFonts w:ascii="Times New Roman" w:hAnsi="Times New Roman" w:cs="Times New Roman"/>
          <w:b/>
          <w:bCs/>
          <w:sz w:val="24"/>
          <w:szCs w:val="24"/>
          <w:lang w:val="bg-BG"/>
        </w:rPr>
      </w:pPr>
      <w:r w:rsidRPr="00827239">
        <w:rPr>
          <w:rFonts w:ascii="Times New Roman" w:hAnsi="Times New Roman" w:cs="Times New Roman"/>
          <w:b/>
          <w:bCs/>
          <w:sz w:val="24"/>
          <w:szCs w:val="24"/>
          <w:lang w:val="bg-BG"/>
        </w:rPr>
        <w:t xml:space="preserve"> Задача 1</w:t>
      </w:r>
      <w:r w:rsidR="000B46DF" w:rsidRPr="00827239">
        <w:rPr>
          <w:rFonts w:ascii="Times New Roman" w:hAnsi="Times New Roman" w:cs="Times New Roman"/>
          <w:b/>
          <w:bCs/>
          <w:sz w:val="24"/>
          <w:szCs w:val="24"/>
          <w:lang w:val="bg-BG"/>
        </w:rPr>
        <w:t>: Изучаване на добри практики за УОИИ</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r w:rsidRPr="009E1036">
        <w:rPr>
          <w:rFonts w:eastAsia="Calibri"/>
          <w:bCs/>
        </w:rPr>
        <w:t>Проучването и/или прилагането на добри чуждестранни практики е от ключово значение за разработване на Правила за условията, при които се предоставят и разходват публични средства при реализирането на УОИИ.</w:t>
      </w:r>
      <w:r>
        <w:rPr>
          <w:rFonts w:eastAsia="Calibri"/>
          <w:bCs/>
        </w:rPr>
        <w:t xml:space="preserve"> </w:t>
      </w:r>
      <w:r w:rsidRPr="00B56F2C">
        <w:t xml:space="preserve">Предвид специфичната материя по прилагане на режима за държавните помощи и по-конкретно, различните подходи на държавите-членки по отношение определянето </w:t>
      </w:r>
      <w:r w:rsidRPr="00B56F2C">
        <w:lastRenderedPageBreak/>
        <w:t>на услуги от общ интерес и услуги от общ икономически интерес</w:t>
      </w:r>
      <w:r w:rsidR="009D6FCB">
        <w:t>,</w:t>
      </w:r>
      <w:r w:rsidRPr="00B56F2C">
        <w:t xml:space="preserve"> се налага служителите на дирекция „ДПРС“ да проучат придобития опит и добри практики по отношение възлагане и изпълнение на УОИИ от чуждестранни администрации, в рамките на ЕС.</w:t>
      </w:r>
      <w:r>
        <w:t xml:space="preserve"> В тази връзка се</w:t>
      </w:r>
      <w:r w:rsidRPr="00B56F2C">
        <w:t xml:space="preserve"> </w:t>
      </w:r>
      <w:r>
        <w:rPr>
          <w:rFonts w:eastAsia="Calibri"/>
          <w:bCs/>
        </w:rPr>
        <w:t>п</w:t>
      </w:r>
      <w:r w:rsidRPr="009E1036">
        <w:rPr>
          <w:rFonts w:eastAsia="Calibri"/>
          <w:bCs/>
        </w:rPr>
        <w:t xml:space="preserve">редвижда </w:t>
      </w:r>
      <w:r>
        <w:rPr>
          <w:rFonts w:eastAsia="Calibri"/>
          <w:bCs/>
        </w:rPr>
        <w:t xml:space="preserve">провеждането на две </w:t>
      </w:r>
      <w:r w:rsidRPr="009E1036">
        <w:rPr>
          <w:rFonts w:eastAsia="Calibri"/>
          <w:bCs/>
        </w:rPr>
        <w:t>обучени</w:t>
      </w:r>
      <w:r>
        <w:rPr>
          <w:rFonts w:eastAsia="Calibri"/>
          <w:bCs/>
        </w:rPr>
        <w:t>я</w:t>
      </w:r>
      <w:r w:rsidRPr="009E1036">
        <w:rPr>
          <w:rFonts w:eastAsia="Calibri"/>
          <w:bCs/>
        </w:rPr>
        <w:t xml:space="preserve"> на </w:t>
      </w:r>
      <w:r>
        <w:rPr>
          <w:rFonts w:eastAsia="Calibri"/>
          <w:bCs/>
        </w:rPr>
        <w:t xml:space="preserve">общо </w:t>
      </w:r>
      <w:r w:rsidRPr="009E1036">
        <w:rPr>
          <w:rFonts w:eastAsia="Calibri"/>
          <w:bCs/>
        </w:rPr>
        <w:t xml:space="preserve">24 </w:t>
      </w:r>
      <w:r w:rsidR="0036595F" w:rsidRPr="009E1036">
        <w:rPr>
          <w:rFonts w:eastAsia="Calibri"/>
          <w:bCs/>
        </w:rPr>
        <w:t xml:space="preserve">(двадесет и четири) </w:t>
      </w:r>
      <w:r w:rsidRPr="009E1036">
        <w:rPr>
          <w:rFonts w:eastAsia="Calibri"/>
          <w:bCs/>
        </w:rPr>
        <w:t>броя служител</w:t>
      </w:r>
      <w:r>
        <w:rPr>
          <w:rFonts w:eastAsia="Calibri"/>
          <w:bCs/>
        </w:rPr>
        <w:t>я</w:t>
      </w:r>
      <w:r w:rsidRPr="009E1036">
        <w:rPr>
          <w:rFonts w:eastAsia="Calibri"/>
          <w:bCs/>
        </w:rPr>
        <w:t xml:space="preserve"> </w:t>
      </w:r>
      <w:r w:rsidRPr="00576171">
        <w:rPr>
          <w:rFonts w:eastAsia="Calibri"/>
          <w:bCs/>
        </w:rPr>
        <w:t xml:space="preserve">от дирекция ДПРС </w:t>
      </w:r>
      <w:r w:rsidRPr="009E1036">
        <w:rPr>
          <w:rFonts w:eastAsia="Calibri"/>
          <w:bCs/>
        </w:rPr>
        <w:t>(2 посещения х 12 служителя) на място в посетените държави-членки на ЕС.</w:t>
      </w:r>
    </w:p>
    <w:p w:rsidR="000B46DF" w:rsidRDefault="0036595F" w:rsidP="000B46DF">
      <w:pPr>
        <w:tabs>
          <w:tab w:val="left" w:pos="567"/>
        </w:tabs>
        <w:overflowPunct w:val="0"/>
        <w:autoSpaceDE w:val="0"/>
        <w:autoSpaceDN w:val="0"/>
        <w:adjustRightInd w:val="0"/>
        <w:spacing w:after="0" w:line="276" w:lineRule="auto"/>
        <w:ind w:left="567"/>
        <w:jc w:val="both"/>
        <w:textAlignment w:val="baseline"/>
      </w:pPr>
      <w:r>
        <w:t xml:space="preserve"> </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t xml:space="preserve">В </w:t>
      </w:r>
      <w:r>
        <w:rPr>
          <w:rFonts w:eastAsia="Calibri"/>
          <w:bCs/>
        </w:rPr>
        <w:t xml:space="preserve">обхвата на </w:t>
      </w:r>
      <w:r w:rsidR="00122BEF" w:rsidRPr="0080566F">
        <w:rPr>
          <w:rFonts w:eastAsia="Calibri"/>
          <w:b/>
          <w:bCs/>
        </w:rPr>
        <w:t xml:space="preserve">Задача </w:t>
      </w:r>
      <w:r w:rsidRPr="0080566F">
        <w:rPr>
          <w:rFonts w:eastAsia="Calibri"/>
          <w:b/>
          <w:bCs/>
        </w:rPr>
        <w:t>1</w:t>
      </w:r>
      <w:r w:rsidRPr="009E1036">
        <w:rPr>
          <w:rFonts w:eastAsia="Calibri"/>
          <w:bCs/>
        </w:rPr>
        <w:t xml:space="preserve"> </w:t>
      </w:r>
      <w:r w:rsidR="00122BEF">
        <w:rPr>
          <w:rFonts w:eastAsia="Calibri"/>
          <w:bCs/>
          <w:lang w:val="en-US"/>
        </w:rPr>
        <w:t>e</w:t>
      </w:r>
      <w:r w:rsidR="00122BEF" w:rsidRPr="00122BEF">
        <w:rPr>
          <w:rFonts w:eastAsia="Calibri"/>
          <w:bCs/>
        </w:rPr>
        <w:t xml:space="preserve"> </w:t>
      </w:r>
      <w:r w:rsidR="00122BEF">
        <w:rPr>
          <w:rFonts w:eastAsia="Calibri"/>
          <w:bCs/>
        </w:rPr>
        <w:t>предвидено изпълнението на</w:t>
      </w:r>
      <w:r w:rsidR="00122BEF" w:rsidRPr="009E1036">
        <w:rPr>
          <w:rFonts w:eastAsia="Calibri"/>
          <w:bCs/>
        </w:rPr>
        <w:t xml:space="preserve"> </w:t>
      </w:r>
      <w:r w:rsidRPr="009E1036">
        <w:rPr>
          <w:rFonts w:eastAsia="Calibri"/>
          <w:bCs/>
        </w:rPr>
        <w:t xml:space="preserve">следните </w:t>
      </w:r>
      <w:r w:rsidR="00122BEF" w:rsidRPr="00122BEF">
        <w:rPr>
          <w:rFonts w:eastAsia="Calibri"/>
          <w:bCs/>
        </w:rPr>
        <w:t xml:space="preserve"> </w:t>
      </w:r>
      <w:r w:rsidR="00122BEF">
        <w:rPr>
          <w:rFonts w:eastAsia="Calibri"/>
          <w:bCs/>
        </w:rPr>
        <w:t>услуги</w:t>
      </w:r>
      <w:r w:rsidRPr="009E1036">
        <w:rPr>
          <w:rFonts w:eastAsia="Calibri"/>
          <w:bCs/>
        </w:rPr>
        <w:t>:</w:t>
      </w: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762E56" w:rsidRPr="00827239" w:rsidRDefault="000B46DF" w:rsidP="003F644A">
      <w:pPr>
        <w:pStyle w:val="ListParagraph"/>
        <w:numPr>
          <w:ilvl w:val="0"/>
          <w:numId w:val="94"/>
        </w:numPr>
        <w:tabs>
          <w:tab w:val="left" w:pos="567"/>
        </w:tabs>
        <w:spacing w:line="276" w:lineRule="auto"/>
        <w:ind w:left="1134" w:hanging="567"/>
        <w:jc w:val="both"/>
        <w:rPr>
          <w:rFonts w:ascii="Times New Roman" w:hAnsi="Times New Roman" w:cs="Times New Roman"/>
          <w:b/>
          <w:bCs/>
          <w:sz w:val="24"/>
          <w:szCs w:val="24"/>
          <w:lang w:val="bg-BG"/>
        </w:rPr>
      </w:pPr>
      <w:r w:rsidRPr="00827239">
        <w:rPr>
          <w:rFonts w:ascii="Times New Roman" w:hAnsi="Times New Roman" w:cs="Times New Roman"/>
          <w:b/>
          <w:bCs/>
          <w:sz w:val="24"/>
          <w:szCs w:val="24"/>
          <w:lang w:val="bg-BG"/>
        </w:rPr>
        <w:t>"Подготовка на 2 (две) работни посещения на служители от дирекция ДПРС в 2 (две) държави-членки на ЕС с цел обучение и проучване на добри практики";</w:t>
      </w:r>
    </w:p>
    <w:p w:rsidR="00762E56" w:rsidRDefault="000B46DF" w:rsidP="003F644A">
      <w:pPr>
        <w:pStyle w:val="ListParagraph"/>
        <w:numPr>
          <w:ilvl w:val="0"/>
          <w:numId w:val="94"/>
        </w:numPr>
        <w:tabs>
          <w:tab w:val="left" w:pos="567"/>
        </w:tabs>
        <w:spacing w:line="276" w:lineRule="auto"/>
        <w:ind w:left="1134" w:hanging="567"/>
        <w:jc w:val="both"/>
        <w:rPr>
          <w:rFonts w:ascii="Times New Roman" w:hAnsi="Times New Roman" w:cs="Times New Roman"/>
          <w:b/>
          <w:bCs/>
          <w:sz w:val="24"/>
          <w:szCs w:val="24"/>
          <w:lang w:val="bg-BG"/>
        </w:rPr>
      </w:pPr>
      <w:r w:rsidRPr="00762E56">
        <w:rPr>
          <w:rFonts w:ascii="Times New Roman" w:hAnsi="Times New Roman" w:cs="Times New Roman"/>
          <w:b/>
          <w:bCs/>
          <w:sz w:val="24"/>
          <w:szCs w:val="24"/>
          <w:lang w:val="bg-BG"/>
        </w:rPr>
        <w:t>"Провеждане на 2 (две) работни посещения</w:t>
      </w:r>
      <w:r w:rsidRPr="00762E56" w:rsidDel="00576171">
        <w:rPr>
          <w:rFonts w:ascii="Times New Roman" w:hAnsi="Times New Roman" w:cs="Times New Roman"/>
          <w:b/>
          <w:bCs/>
          <w:sz w:val="24"/>
          <w:szCs w:val="24"/>
          <w:lang w:val="bg-BG"/>
        </w:rPr>
        <w:t xml:space="preserve"> </w:t>
      </w:r>
      <w:r w:rsidRPr="00762E56">
        <w:rPr>
          <w:rFonts w:ascii="Times New Roman" w:hAnsi="Times New Roman" w:cs="Times New Roman"/>
          <w:b/>
          <w:bCs/>
          <w:sz w:val="24"/>
          <w:szCs w:val="24"/>
          <w:lang w:val="bg-BG"/>
        </w:rPr>
        <w:t xml:space="preserve"> на служители от дирекция ДПРС в 2 (две) държави-членки на ЕС с цел обучение и проучване на добри практики ";</w:t>
      </w:r>
    </w:p>
    <w:p w:rsidR="000B46DF" w:rsidRPr="00762E56" w:rsidRDefault="000B46DF" w:rsidP="003F644A">
      <w:pPr>
        <w:pStyle w:val="ListParagraph"/>
        <w:numPr>
          <w:ilvl w:val="0"/>
          <w:numId w:val="94"/>
        </w:numPr>
        <w:tabs>
          <w:tab w:val="left" w:pos="567"/>
        </w:tabs>
        <w:spacing w:line="276" w:lineRule="auto"/>
        <w:ind w:left="1134" w:hanging="567"/>
        <w:jc w:val="both"/>
        <w:rPr>
          <w:rFonts w:ascii="Times New Roman" w:hAnsi="Times New Roman" w:cs="Times New Roman"/>
          <w:b/>
          <w:bCs/>
          <w:sz w:val="24"/>
          <w:szCs w:val="24"/>
          <w:lang w:val="bg-BG"/>
        </w:rPr>
      </w:pPr>
      <w:r w:rsidRPr="00762E56">
        <w:rPr>
          <w:rFonts w:ascii="Times New Roman" w:hAnsi="Times New Roman" w:cs="Times New Roman"/>
          <w:b/>
          <w:bCs/>
          <w:sz w:val="24"/>
          <w:szCs w:val="24"/>
          <w:lang w:val="bg-BG"/>
        </w:rPr>
        <w:t>"Изготвяне на 2 (два) броя доклади от проведените работни посещения</w:t>
      </w:r>
      <w:r w:rsidRPr="00762E56" w:rsidDel="00576171">
        <w:rPr>
          <w:rFonts w:ascii="Times New Roman" w:hAnsi="Times New Roman" w:cs="Times New Roman"/>
          <w:b/>
          <w:bCs/>
          <w:sz w:val="24"/>
          <w:szCs w:val="24"/>
          <w:lang w:val="bg-BG"/>
        </w:rPr>
        <w:t xml:space="preserve"> </w:t>
      </w:r>
      <w:r w:rsidRPr="00762E56">
        <w:rPr>
          <w:rFonts w:ascii="Times New Roman" w:hAnsi="Times New Roman" w:cs="Times New Roman"/>
          <w:b/>
          <w:bCs/>
          <w:sz w:val="24"/>
          <w:szCs w:val="24"/>
          <w:lang w:val="bg-BG"/>
        </w:rPr>
        <w:t xml:space="preserve"> на служители от дирекция ДПРС в 2 (две) държави-членки на ЕС ";</w:t>
      </w: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Дейностите и задачите, </w:t>
      </w:r>
      <w:r w:rsidRPr="009E1036">
        <w:rPr>
          <w:rFonts w:eastAsia="Calibri"/>
          <w:bCs/>
        </w:rPr>
        <w:t xml:space="preserve">които Консултантът трябва да </w:t>
      </w:r>
      <w:r w:rsidR="00122BEF" w:rsidRPr="00122BEF">
        <w:rPr>
          <w:rFonts w:eastAsia="Calibri"/>
          <w:bCs/>
        </w:rPr>
        <w:t xml:space="preserve"> </w:t>
      </w:r>
      <w:r w:rsidR="00122BEF">
        <w:rPr>
          <w:rFonts w:eastAsia="Calibri"/>
          <w:bCs/>
        </w:rPr>
        <w:t>извърши в изпълнение на посочените услуги, включват</w:t>
      </w:r>
      <w:r w:rsidRPr="009E1036">
        <w:rPr>
          <w:rFonts w:eastAsia="Calibri"/>
          <w:bCs/>
        </w:rPr>
        <w:t>:</w:t>
      </w: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
          <w:bCs/>
        </w:rPr>
      </w:pPr>
    </w:p>
    <w:p w:rsidR="000B46DF" w:rsidRPr="00541C0D" w:rsidRDefault="000B46DF" w:rsidP="003F644A">
      <w:pPr>
        <w:pStyle w:val="ListParagraph"/>
        <w:numPr>
          <w:ilvl w:val="1"/>
          <w:numId w:val="93"/>
        </w:numPr>
        <w:tabs>
          <w:tab w:val="left" w:pos="851"/>
        </w:tabs>
        <w:spacing w:line="276" w:lineRule="auto"/>
        <w:ind w:left="567" w:hanging="567"/>
        <w:jc w:val="both"/>
        <w:rPr>
          <w:rFonts w:ascii="Times New Roman" w:hAnsi="Times New Roman" w:cs="Times New Roman"/>
          <w:b/>
          <w:bCs/>
          <w:sz w:val="24"/>
          <w:szCs w:val="24"/>
          <w:lang w:val="bg-BG"/>
        </w:rPr>
      </w:pPr>
      <w:r w:rsidRPr="00541C0D">
        <w:rPr>
          <w:rFonts w:ascii="Times New Roman" w:hAnsi="Times New Roman" w:cs="Times New Roman"/>
          <w:b/>
          <w:bCs/>
          <w:sz w:val="24"/>
          <w:szCs w:val="24"/>
          <w:lang w:val="bg-BG"/>
        </w:rPr>
        <w:t>"Подготовка на 2 (две) работни посещения на служители от дирекция ДПРС в 2 (две) държави-членки на ЕС с цел обучение и проучване на добри практики".</w:t>
      </w:r>
    </w:p>
    <w:p w:rsidR="000B46DF" w:rsidRPr="009E1036" w:rsidRDefault="000B46DF" w:rsidP="000B46DF">
      <w:pPr>
        <w:tabs>
          <w:tab w:val="left" w:pos="851"/>
        </w:tabs>
        <w:overflowPunct w:val="0"/>
        <w:autoSpaceDE w:val="0"/>
        <w:autoSpaceDN w:val="0"/>
        <w:adjustRightInd w:val="0"/>
        <w:spacing w:after="0" w:line="276" w:lineRule="auto"/>
        <w:ind w:left="567"/>
        <w:jc w:val="both"/>
        <w:textAlignment w:val="baseline"/>
        <w:rPr>
          <w:rFonts w:eastAsia="Calibri"/>
          <w:b/>
          <w:bCs/>
        </w:rPr>
      </w:pP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В рамките на </w:t>
      </w:r>
      <w:r w:rsidR="00127523">
        <w:rPr>
          <w:rFonts w:eastAsia="Calibri"/>
          <w:bCs/>
        </w:rPr>
        <w:t>изпълнение на задачата по точка</w:t>
      </w:r>
      <w:r w:rsidR="00127523" w:rsidRPr="009E1036">
        <w:rPr>
          <w:rFonts w:eastAsia="Calibri"/>
          <w:bCs/>
        </w:rPr>
        <w:t xml:space="preserve"> </w:t>
      </w:r>
      <w:r w:rsidRPr="009C4115">
        <w:rPr>
          <w:rFonts w:eastAsia="Calibri"/>
          <w:bCs/>
        </w:rPr>
        <w:t>1</w:t>
      </w:r>
      <w:r w:rsidRPr="009E1036">
        <w:rPr>
          <w:rFonts w:eastAsia="Calibri"/>
          <w:bCs/>
        </w:rPr>
        <w:t>.</w:t>
      </w:r>
      <w:proofErr w:type="spellStart"/>
      <w:r w:rsidRPr="009E1036">
        <w:rPr>
          <w:rFonts w:eastAsia="Calibri"/>
          <w:bCs/>
        </w:rPr>
        <w:t>1</w:t>
      </w:r>
      <w:proofErr w:type="spellEnd"/>
      <w:r w:rsidRPr="009E1036">
        <w:rPr>
          <w:rFonts w:eastAsia="Calibri"/>
          <w:bCs/>
        </w:rPr>
        <w:t xml:space="preserve">., Консултантът  следва да идентифицира предварително: </w:t>
      </w:r>
      <w:r w:rsidRPr="009E1036">
        <w:rPr>
          <w:rFonts w:eastAsia="Calibri"/>
          <w:b/>
          <w:bCs/>
        </w:rPr>
        <w:t>администрациите, които организират предоставянето на УОИИ в съответните държави и подходящи практики в тези страни за пряко изучаване на място</w:t>
      </w:r>
      <w:r w:rsidRPr="009E1036">
        <w:rPr>
          <w:rFonts w:eastAsia="Calibri"/>
          <w:bCs/>
        </w:rPr>
        <w:t xml:space="preserve">. </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На следващо място, на базата на своя опит, Консултантът следва да предложи на </w:t>
      </w:r>
      <w:r w:rsidRPr="009A273B">
        <w:rPr>
          <w:rFonts w:eastAsia="Calibri"/>
          <w:bCs/>
        </w:rPr>
        <w:t xml:space="preserve">Възложителя минимум 3 (три) възможни страни-членки от ЕС, </w:t>
      </w:r>
      <w:r w:rsidRPr="009A273B">
        <w:t>подходящи за изучаване на добри практики</w:t>
      </w:r>
      <w:r w:rsidRPr="00B56F2C">
        <w:t>. Възложителят ще направи избора на държавите за изучаване на добри практики за възлагане на УОИИ измежду страни-членки на ЕС, които имат широк спектър на предлагани обществени услуги и богат опит в прилагането на правилата за държавни помощи и в частност за УОИИ.</w:t>
      </w:r>
      <w:r>
        <w:t xml:space="preserve"> </w:t>
      </w:r>
      <w:r w:rsidRPr="00B56F2C">
        <w:t>Държавите-членки на ЕС</w:t>
      </w:r>
      <w:r>
        <w:t>, в които ще бъдат проведени работните посещения,</w:t>
      </w:r>
      <w:r w:rsidRPr="00B56F2C">
        <w:t xml:space="preserve"> ще бъдат предварително обсъдени и уточнени между Възложителя и Консултанта.</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r>
        <w:t>Темите, които задължително следва да бъдат включени в програмата на обученията на служителите от дирекция ДПРС, включват:</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p>
    <w:p w:rsidR="000B46DF" w:rsidRDefault="000B46DF" w:rsidP="00A56385">
      <w:pPr>
        <w:numPr>
          <w:ilvl w:val="0"/>
          <w:numId w:val="26"/>
        </w:numPr>
        <w:tabs>
          <w:tab w:val="left" w:pos="567"/>
        </w:tabs>
        <w:overflowPunct w:val="0"/>
        <w:autoSpaceDE w:val="0"/>
        <w:autoSpaceDN w:val="0"/>
        <w:adjustRightInd w:val="0"/>
        <w:spacing w:after="0" w:line="276" w:lineRule="auto"/>
        <w:ind w:left="1134" w:hanging="567"/>
        <w:jc w:val="both"/>
        <w:textAlignment w:val="baseline"/>
        <w:rPr>
          <w:rFonts w:eastAsia="Calibri"/>
          <w:bCs/>
        </w:rPr>
      </w:pPr>
      <w:r w:rsidRPr="009E1036">
        <w:rPr>
          <w:rFonts w:eastAsia="Calibri"/>
          <w:bCs/>
        </w:rPr>
        <w:t xml:space="preserve">Методи за </w:t>
      </w:r>
      <w:r w:rsidRPr="009E1036">
        <w:rPr>
          <w:rFonts w:eastAsia="Calibri"/>
        </w:rPr>
        <w:t>дефиниране</w:t>
      </w:r>
      <w:r w:rsidRPr="009E1036">
        <w:rPr>
          <w:rFonts w:eastAsia="Calibri"/>
          <w:bCs/>
        </w:rPr>
        <w:t xml:space="preserve">, възлагане и оценка </w:t>
      </w:r>
      <w:r w:rsidR="00B60F61">
        <w:rPr>
          <w:rFonts w:eastAsia="Calibri"/>
          <w:bCs/>
        </w:rPr>
        <w:t xml:space="preserve">за съответствие </w:t>
      </w:r>
      <w:r w:rsidRPr="009E1036">
        <w:rPr>
          <w:rFonts w:eastAsia="Calibri"/>
          <w:bCs/>
        </w:rPr>
        <w:t>на УОИИ (следва да бъдат вкл. най-често предоставяните УОИИ на местно ниво)</w:t>
      </w:r>
      <w:r w:rsidR="00B60F61">
        <w:rPr>
          <w:rFonts w:eastAsia="Calibri"/>
          <w:bCs/>
        </w:rPr>
        <w:t xml:space="preserve"> с европейското право и решения на Европейската комисия, предварителен и </w:t>
      </w:r>
      <w:proofErr w:type="spellStart"/>
      <w:r w:rsidR="00B60F61">
        <w:rPr>
          <w:rFonts w:eastAsia="Calibri"/>
          <w:bCs/>
        </w:rPr>
        <w:t>последващ</w:t>
      </w:r>
      <w:proofErr w:type="spellEnd"/>
      <w:r w:rsidR="00B60F61">
        <w:rPr>
          <w:rFonts w:eastAsia="Calibri"/>
          <w:bCs/>
        </w:rPr>
        <w:t xml:space="preserve"> контрол, прозрачност на процедурите при вземането на решенията, практически решения при възлагането на УОИИ</w:t>
      </w:r>
      <w:r w:rsidRPr="009E1036">
        <w:rPr>
          <w:rFonts w:eastAsia="Calibri"/>
          <w:bCs/>
        </w:rPr>
        <w:t>;</w:t>
      </w:r>
    </w:p>
    <w:p w:rsidR="000B46DF" w:rsidRDefault="000B46DF" w:rsidP="00A56385">
      <w:pPr>
        <w:numPr>
          <w:ilvl w:val="0"/>
          <w:numId w:val="26"/>
        </w:numPr>
        <w:tabs>
          <w:tab w:val="left" w:pos="567"/>
        </w:tabs>
        <w:overflowPunct w:val="0"/>
        <w:autoSpaceDE w:val="0"/>
        <w:autoSpaceDN w:val="0"/>
        <w:adjustRightInd w:val="0"/>
        <w:spacing w:after="0" w:line="276" w:lineRule="auto"/>
        <w:ind w:left="1134" w:hanging="567"/>
        <w:jc w:val="both"/>
        <w:textAlignment w:val="baseline"/>
        <w:rPr>
          <w:rFonts w:eastAsia="Calibri"/>
          <w:bCs/>
        </w:rPr>
      </w:pPr>
      <w:r w:rsidRPr="006220C2">
        <w:rPr>
          <w:rFonts w:eastAsia="Calibri"/>
          <w:bCs/>
        </w:rPr>
        <w:t>Продължителността на идентифицираните УОИИ;</w:t>
      </w:r>
    </w:p>
    <w:p w:rsidR="000B46DF" w:rsidRDefault="000B46DF" w:rsidP="00A56385">
      <w:pPr>
        <w:numPr>
          <w:ilvl w:val="0"/>
          <w:numId w:val="26"/>
        </w:numPr>
        <w:tabs>
          <w:tab w:val="left" w:pos="567"/>
        </w:tabs>
        <w:overflowPunct w:val="0"/>
        <w:autoSpaceDE w:val="0"/>
        <w:autoSpaceDN w:val="0"/>
        <w:adjustRightInd w:val="0"/>
        <w:spacing w:after="0" w:line="276" w:lineRule="auto"/>
        <w:ind w:left="1134" w:hanging="567"/>
        <w:jc w:val="both"/>
        <w:textAlignment w:val="baseline"/>
        <w:rPr>
          <w:rFonts w:eastAsia="Calibri"/>
          <w:bCs/>
        </w:rPr>
      </w:pPr>
      <w:r w:rsidRPr="006220C2">
        <w:rPr>
          <w:rFonts w:eastAsia="Calibri"/>
          <w:bCs/>
        </w:rPr>
        <w:t xml:space="preserve">Описание </w:t>
      </w:r>
      <w:r w:rsidR="009A273B">
        <w:rPr>
          <w:rFonts w:eastAsia="Calibri"/>
          <w:bCs/>
        </w:rPr>
        <w:t xml:space="preserve">и анализ </w:t>
      </w:r>
      <w:r w:rsidRPr="006220C2">
        <w:rPr>
          <w:rFonts w:eastAsia="Calibri"/>
          <w:bCs/>
        </w:rPr>
        <w:t>на компенсационния механизъм на идентифицираните УОИИ и начина за изчисляване, контролиране и преглед на компенсацията от компетентната администрация;</w:t>
      </w:r>
    </w:p>
    <w:p w:rsidR="000B46DF" w:rsidRPr="008713C1" w:rsidRDefault="000B46DF" w:rsidP="00A56385">
      <w:pPr>
        <w:numPr>
          <w:ilvl w:val="0"/>
          <w:numId w:val="26"/>
        </w:numPr>
        <w:tabs>
          <w:tab w:val="left" w:pos="567"/>
        </w:tabs>
        <w:overflowPunct w:val="0"/>
        <w:autoSpaceDE w:val="0"/>
        <w:autoSpaceDN w:val="0"/>
        <w:adjustRightInd w:val="0"/>
        <w:spacing w:after="0" w:line="276" w:lineRule="auto"/>
        <w:ind w:left="1134" w:hanging="567"/>
        <w:jc w:val="both"/>
        <w:textAlignment w:val="baseline"/>
        <w:rPr>
          <w:rFonts w:eastAsia="Calibri"/>
          <w:bCs/>
        </w:rPr>
      </w:pPr>
      <w:r w:rsidRPr="006220C2">
        <w:rPr>
          <w:rFonts w:eastAsia="Calibri"/>
          <w:bCs/>
        </w:rPr>
        <w:t>Методи за изчисление на разумна печалба за идентифицираните най-често предоставяни УОИИ.</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r>
        <w:t xml:space="preserve">Освен това, на базата на междинните резултати от анализите </w:t>
      </w:r>
      <w:r w:rsidR="00663446">
        <w:t>при изпълнението на Задача 2 от настоящата поръчка</w:t>
      </w:r>
      <w:r>
        <w:t xml:space="preserve">, Консултантът следва да формулира допълнителни възможни теми за дискусия и обучение, които ще бъдат </w:t>
      </w:r>
      <w:r w:rsidRPr="00B56F2C">
        <w:t>съгласува</w:t>
      </w:r>
      <w:r>
        <w:t>ни</w:t>
      </w:r>
      <w:r w:rsidRPr="00B56F2C">
        <w:t xml:space="preserve"> предварително с Възложителя</w:t>
      </w:r>
      <w:r>
        <w:t xml:space="preserve">, </w:t>
      </w:r>
      <w:r w:rsidRPr="0057538C">
        <w:t>като Възложителят следва да посочи предварително необходимите конкретни добри практики и информ</w:t>
      </w:r>
      <w:r>
        <w:t>ация, които счита за релевантни</w:t>
      </w:r>
      <w:r w:rsidRPr="00B56F2C">
        <w:t>.</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След надлежно съгласуване с Възложителя и координация с отговорните представители на съответните администрации, </w:t>
      </w:r>
      <w:r w:rsidRPr="009E1036">
        <w:rPr>
          <w:rFonts w:eastAsia="Calibri"/>
          <w:bCs/>
        </w:rPr>
        <w:t xml:space="preserve">Консултантът следва да </w:t>
      </w:r>
      <w:r>
        <w:rPr>
          <w:rFonts w:eastAsia="Calibri"/>
          <w:bCs/>
        </w:rPr>
        <w:t>изготви подробен</w:t>
      </w:r>
      <w:r w:rsidRPr="009E1036">
        <w:rPr>
          <w:rFonts w:eastAsia="Calibri"/>
          <w:bCs/>
        </w:rPr>
        <w:t xml:space="preserve"> план-график на посещенията в държавите-членки, дневен ред на провежданите обучения, както и </w:t>
      </w:r>
      <w:r>
        <w:rPr>
          <w:rFonts w:eastAsia="Calibri"/>
          <w:bCs/>
        </w:rPr>
        <w:t xml:space="preserve">да посочи </w:t>
      </w:r>
      <w:r w:rsidRPr="009E1036">
        <w:rPr>
          <w:rFonts w:eastAsia="Calibri"/>
          <w:bCs/>
        </w:rPr>
        <w:t xml:space="preserve">колко представители от негова страна ще бъдат на разположение по време на провежданите срещи и за какво ще бъдат отговорни, с цел по-лесна координация на </w:t>
      </w:r>
      <w:r>
        <w:rPr>
          <w:rFonts w:eastAsia="Calibri"/>
          <w:bCs/>
        </w:rPr>
        <w:t>дейността</w:t>
      </w:r>
      <w:r w:rsidRPr="009E1036">
        <w:rPr>
          <w:rFonts w:eastAsia="Calibri"/>
          <w:bCs/>
        </w:rPr>
        <w:t>.</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9D6FCB"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Л</w:t>
      </w:r>
      <w:r w:rsidR="000B46DF">
        <w:rPr>
          <w:rFonts w:eastAsia="Calibri"/>
          <w:bCs/>
        </w:rPr>
        <w:t>огистиката във връзка с организацията на двете работни посещения (</w:t>
      </w:r>
      <w:r w:rsidR="000B46DF">
        <w:t>о</w:t>
      </w:r>
      <w:r w:rsidR="000B46DF" w:rsidRPr="00B56F2C">
        <w:t>сигуряване на самолетни билети, свързано с работните визити</w:t>
      </w:r>
      <w:r w:rsidR="000B46DF">
        <w:t>)</w:t>
      </w:r>
      <w:r w:rsidR="000B46DF" w:rsidRPr="00B56F2C">
        <w:t>, ще бъде извършен</w:t>
      </w:r>
      <w:r>
        <w:t>а</w:t>
      </w:r>
      <w:r w:rsidR="000B46DF" w:rsidRPr="00B56F2C">
        <w:t xml:space="preserve"> от външен Изпълнител (логистичен оператор), с който </w:t>
      </w:r>
      <w:r w:rsidR="000B46DF">
        <w:t>Възложителят</w:t>
      </w:r>
      <w:r w:rsidR="000B46DF" w:rsidRPr="00B56F2C">
        <w:t xml:space="preserve"> има сключен договор за всички негови дирекции, в оперативно сътрудничество с избрания Консултант по </w:t>
      </w:r>
      <w:r w:rsidR="006D7C4E" w:rsidRPr="00B56F2C">
        <w:t>Проекта</w:t>
      </w:r>
      <w:r w:rsidR="000B46DF" w:rsidRPr="00B56F2C">
        <w:t>.</w:t>
      </w:r>
      <w:r w:rsidR="000B46DF">
        <w:t xml:space="preserve"> </w:t>
      </w:r>
      <w:r w:rsidR="000B46DF">
        <w:rPr>
          <w:rFonts w:eastAsia="Calibri"/>
          <w:bCs/>
        </w:rPr>
        <w:t>Въпреки</w:t>
      </w:r>
      <w:r w:rsidR="000B46DF" w:rsidRPr="009E1036">
        <w:rPr>
          <w:rFonts w:eastAsia="Calibri"/>
          <w:bCs/>
        </w:rPr>
        <w:t xml:space="preserve"> това, </w:t>
      </w:r>
      <w:r w:rsidR="000B46DF">
        <w:rPr>
          <w:rFonts w:eastAsia="Calibri"/>
          <w:bCs/>
        </w:rPr>
        <w:t xml:space="preserve">предвид </w:t>
      </w:r>
      <w:r w:rsidR="000B46DF" w:rsidRPr="009E1036">
        <w:rPr>
          <w:rFonts w:eastAsia="Calibri"/>
          <w:bCs/>
        </w:rPr>
        <w:t>възможн</w:t>
      </w:r>
      <w:r w:rsidR="000B46DF">
        <w:rPr>
          <w:rFonts w:eastAsia="Calibri"/>
          <w:bCs/>
        </w:rPr>
        <w:t>ата необходимост от</w:t>
      </w:r>
      <w:r w:rsidR="000B46DF" w:rsidRPr="009E1036">
        <w:rPr>
          <w:rFonts w:eastAsia="Calibri"/>
          <w:bCs/>
        </w:rPr>
        <w:t xml:space="preserve"> допълнителни пътувания за целите на работните посещения в държавите-членки от страна на Консултанта, Консултантът трябва да организира и транспорта на участниците в съответната страна, тъй като същият е запознат с </w:t>
      </w:r>
      <w:r w:rsidR="000B46DF" w:rsidRPr="009E1036">
        <w:rPr>
          <w:rFonts w:eastAsia="Calibri"/>
          <w:bCs/>
        </w:rPr>
        <w:lastRenderedPageBreak/>
        <w:t>цялостната организация във връзка с провеждането на посещенията и това ще улесни придвижването на участниците.</w:t>
      </w:r>
      <w:r w:rsidR="001F1E30">
        <w:rPr>
          <w:rFonts w:eastAsia="Calibri"/>
          <w:bCs/>
        </w:rPr>
        <w:t xml:space="preserve"> </w:t>
      </w: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rPr>
      </w:pPr>
    </w:p>
    <w:p w:rsidR="000B46DF" w:rsidRPr="00541C0D" w:rsidRDefault="000B46DF" w:rsidP="003F644A">
      <w:pPr>
        <w:pStyle w:val="ListParagraph"/>
        <w:numPr>
          <w:ilvl w:val="1"/>
          <w:numId w:val="93"/>
        </w:numPr>
        <w:tabs>
          <w:tab w:val="left" w:pos="851"/>
        </w:tabs>
        <w:spacing w:line="276" w:lineRule="auto"/>
        <w:ind w:left="567" w:hanging="567"/>
        <w:jc w:val="both"/>
        <w:rPr>
          <w:rFonts w:ascii="Times New Roman" w:hAnsi="Times New Roman" w:cs="Times New Roman"/>
          <w:b/>
          <w:bCs/>
          <w:sz w:val="24"/>
          <w:szCs w:val="24"/>
          <w:lang w:val="bg-BG"/>
        </w:rPr>
      </w:pPr>
      <w:r w:rsidRPr="00541C0D">
        <w:rPr>
          <w:rFonts w:ascii="Times New Roman" w:hAnsi="Times New Roman" w:cs="Times New Roman"/>
          <w:b/>
          <w:bCs/>
          <w:sz w:val="24"/>
          <w:szCs w:val="24"/>
          <w:lang w:val="bg-BG"/>
        </w:rPr>
        <w:t>"Провеждане на 2 (две) работни посещения</w:t>
      </w:r>
      <w:r w:rsidRPr="00541C0D" w:rsidDel="00576171">
        <w:rPr>
          <w:rFonts w:ascii="Times New Roman" w:hAnsi="Times New Roman" w:cs="Times New Roman"/>
          <w:b/>
          <w:bCs/>
          <w:sz w:val="24"/>
          <w:szCs w:val="24"/>
          <w:lang w:val="bg-BG"/>
        </w:rPr>
        <w:t xml:space="preserve"> </w:t>
      </w:r>
      <w:r w:rsidRPr="00541C0D">
        <w:rPr>
          <w:rFonts w:ascii="Times New Roman" w:hAnsi="Times New Roman" w:cs="Times New Roman"/>
          <w:b/>
          <w:bCs/>
          <w:sz w:val="24"/>
          <w:szCs w:val="24"/>
          <w:lang w:val="bg-BG"/>
        </w:rPr>
        <w:t xml:space="preserve"> на служители от дирекция ДПРС в 2 (две) държави-членки на ЕС с цел обучение и проучване на добри практики ". </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Консултантът следва да организира и самото провеждане на планираните </w:t>
      </w:r>
      <w:r w:rsidRPr="00B56F2C">
        <w:t>2 (два) броя шестдневни</w:t>
      </w:r>
      <w:r>
        <w:rPr>
          <w:rFonts w:eastAsia="Calibri"/>
          <w:bCs/>
        </w:rPr>
        <w:t xml:space="preserve"> работни посещения </w:t>
      </w:r>
      <w:r w:rsidRPr="009E1036">
        <w:rPr>
          <w:rFonts w:eastAsia="Calibri"/>
          <w:bCs/>
        </w:rPr>
        <w:t xml:space="preserve">на </w:t>
      </w:r>
      <w:r>
        <w:rPr>
          <w:rFonts w:eastAsia="Calibri"/>
          <w:bCs/>
        </w:rPr>
        <w:t xml:space="preserve">общо </w:t>
      </w:r>
      <w:r w:rsidRPr="009E1036">
        <w:rPr>
          <w:rFonts w:eastAsia="Calibri"/>
          <w:bCs/>
        </w:rPr>
        <w:t>24 броя служител</w:t>
      </w:r>
      <w:r>
        <w:rPr>
          <w:rFonts w:eastAsia="Calibri"/>
          <w:bCs/>
        </w:rPr>
        <w:t>я</w:t>
      </w:r>
      <w:r w:rsidRPr="009E1036">
        <w:rPr>
          <w:rFonts w:eastAsia="Calibri"/>
          <w:bCs/>
        </w:rPr>
        <w:t xml:space="preserve"> </w:t>
      </w:r>
      <w:r w:rsidRPr="00576171">
        <w:rPr>
          <w:rFonts w:eastAsia="Calibri"/>
          <w:bCs/>
        </w:rPr>
        <w:t xml:space="preserve">от дирекция ДПРС </w:t>
      </w:r>
      <w:r w:rsidRPr="009E1036">
        <w:rPr>
          <w:rFonts w:eastAsia="Calibri"/>
          <w:bCs/>
        </w:rPr>
        <w:t xml:space="preserve">(двадесет и четири) (2 посещения х 12 служителя) на място в </w:t>
      </w:r>
      <w:r>
        <w:rPr>
          <w:rFonts w:eastAsia="Calibri"/>
          <w:bCs/>
        </w:rPr>
        <w:t>определените от Възложителя</w:t>
      </w:r>
      <w:r w:rsidRPr="009E1036">
        <w:rPr>
          <w:rFonts w:eastAsia="Calibri"/>
          <w:bCs/>
        </w:rPr>
        <w:t xml:space="preserve"> държави-членки на ЕС</w:t>
      </w:r>
      <w:r>
        <w:rPr>
          <w:rFonts w:eastAsia="Calibri"/>
          <w:bCs/>
        </w:rPr>
        <w:t>, съгласно графика и програмата на обученията, съгласувани с Възложителя на ета</w:t>
      </w:r>
      <w:r w:rsidR="00F3061A">
        <w:rPr>
          <w:rFonts w:eastAsia="Calibri"/>
          <w:bCs/>
        </w:rPr>
        <w:t>п</w:t>
      </w:r>
      <w:r>
        <w:rPr>
          <w:rFonts w:eastAsia="Calibri"/>
          <w:bCs/>
        </w:rPr>
        <w:t xml:space="preserve"> подготовка (</w:t>
      </w:r>
      <w:r w:rsidR="00B74860">
        <w:rPr>
          <w:rFonts w:eastAsia="Calibri"/>
          <w:bCs/>
        </w:rPr>
        <w:t xml:space="preserve">точка </w:t>
      </w:r>
      <w:r>
        <w:rPr>
          <w:rFonts w:eastAsia="Calibri"/>
          <w:bCs/>
        </w:rPr>
        <w:t xml:space="preserve">1.1). </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sidRPr="00174502">
        <w:t xml:space="preserve">Посещенията ще включват по </w:t>
      </w:r>
      <w:r w:rsidRPr="007911DD">
        <w:t>5 (пет) нощувки в съответната посетена страна, като 2 (два) от дните ще бъдат използвани за път.</w:t>
      </w: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Default="000B46DF" w:rsidP="000B46DF">
      <w:pPr>
        <w:tabs>
          <w:tab w:val="left" w:pos="567"/>
        </w:tabs>
        <w:overflowPunct w:val="0"/>
        <w:autoSpaceDE w:val="0"/>
        <w:autoSpaceDN w:val="0"/>
        <w:adjustRightInd w:val="0"/>
        <w:spacing w:after="0" w:line="276" w:lineRule="auto"/>
        <w:ind w:left="567"/>
        <w:jc w:val="both"/>
        <w:textAlignment w:val="baseline"/>
      </w:pPr>
      <w:r w:rsidRPr="009E1036">
        <w:rPr>
          <w:rFonts w:eastAsia="Calibri"/>
          <w:bCs/>
        </w:rPr>
        <w:t>Консултантът задължително ще има свои представители (извън бройката от 12 човека) в групите за посещенията, както и ще бъде отговорен по отношение на вътрешния транспорт и организационно-техническите въпроси, свързани със съответните събития (организация и координация с представителите на съответните администрации). Служители от дирекция ДПРС ще пътуват, ще бъдат настанени и командировани до съответните избрани държави-членки на ЕС на разноски на Възложителя</w:t>
      </w:r>
      <w:r w:rsidR="00A36A81">
        <w:rPr>
          <w:rFonts w:eastAsia="Calibri"/>
          <w:bCs/>
        </w:rPr>
        <w:t>.</w:t>
      </w:r>
      <w:r w:rsidR="006D7C4E">
        <w:rPr>
          <w:rFonts w:eastAsia="Calibri"/>
          <w:bCs/>
        </w:rPr>
        <w:t xml:space="preserve"> </w:t>
      </w:r>
      <w:r w:rsidRPr="009E1036">
        <w:rPr>
          <w:rFonts w:eastAsia="Calibri"/>
          <w:bCs/>
        </w:rPr>
        <w:t>Средствата за осъществяване на посещенията от страна на Възложителя ще включват: средства за самолетни билети, дневни и квартирни.</w:t>
      </w:r>
      <w:r w:rsidRPr="0027538B">
        <w:t xml:space="preserve"> </w:t>
      </w:r>
      <w:r w:rsidRPr="00B56F2C">
        <w:t>Представителите на Консултанта по проекта ще пътуват за своя сметка.</w:t>
      </w:r>
    </w:p>
    <w:p w:rsidR="00F3061A" w:rsidRDefault="00F3061A" w:rsidP="000B46DF">
      <w:pPr>
        <w:tabs>
          <w:tab w:val="left" w:pos="567"/>
        </w:tabs>
        <w:overflowPunct w:val="0"/>
        <w:autoSpaceDE w:val="0"/>
        <w:autoSpaceDN w:val="0"/>
        <w:adjustRightInd w:val="0"/>
        <w:spacing w:after="0" w:line="276" w:lineRule="auto"/>
        <w:ind w:left="567"/>
        <w:jc w:val="both"/>
        <w:textAlignment w:val="baseline"/>
        <w:rPr>
          <w:rFonts w:eastAsia="Calibri"/>
        </w:rPr>
      </w:pPr>
    </w:p>
    <w:p w:rsidR="000B46DF" w:rsidRPr="00541C0D" w:rsidRDefault="000B46DF" w:rsidP="003F644A">
      <w:pPr>
        <w:pStyle w:val="ListParagraph"/>
        <w:numPr>
          <w:ilvl w:val="1"/>
          <w:numId w:val="93"/>
        </w:numPr>
        <w:tabs>
          <w:tab w:val="left" w:pos="851"/>
        </w:tabs>
        <w:spacing w:line="276" w:lineRule="auto"/>
        <w:ind w:left="567" w:hanging="567"/>
        <w:jc w:val="both"/>
        <w:rPr>
          <w:rFonts w:ascii="Times New Roman" w:hAnsi="Times New Roman" w:cs="Times New Roman"/>
          <w:b/>
          <w:bCs/>
          <w:sz w:val="24"/>
          <w:szCs w:val="24"/>
          <w:lang w:val="bg-BG"/>
        </w:rPr>
      </w:pPr>
      <w:r w:rsidRPr="00541C0D">
        <w:rPr>
          <w:rFonts w:ascii="Times New Roman" w:hAnsi="Times New Roman" w:cs="Times New Roman"/>
          <w:b/>
          <w:bCs/>
          <w:sz w:val="24"/>
          <w:szCs w:val="24"/>
          <w:lang w:val="bg-BG"/>
        </w:rPr>
        <w:t>"Изготвяне на 2 (два) броя доклади от проведените работни посещения</w:t>
      </w:r>
      <w:r w:rsidRPr="00541C0D" w:rsidDel="00576171">
        <w:rPr>
          <w:rFonts w:ascii="Times New Roman" w:hAnsi="Times New Roman" w:cs="Times New Roman"/>
          <w:b/>
          <w:bCs/>
          <w:sz w:val="24"/>
          <w:szCs w:val="24"/>
          <w:lang w:val="bg-BG"/>
        </w:rPr>
        <w:t xml:space="preserve"> </w:t>
      </w:r>
      <w:r w:rsidRPr="00541C0D">
        <w:rPr>
          <w:rFonts w:ascii="Times New Roman" w:hAnsi="Times New Roman" w:cs="Times New Roman"/>
          <w:b/>
          <w:bCs/>
          <w:sz w:val="24"/>
          <w:szCs w:val="24"/>
          <w:lang w:val="bg-BG"/>
        </w:rPr>
        <w:t xml:space="preserve"> на служители от дирекция ДПРС в 2 (две) държави-членки на ЕС"</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В срок</w:t>
      </w:r>
      <w:r w:rsidR="008613CB">
        <w:rPr>
          <w:rFonts w:eastAsia="Calibri"/>
          <w:bCs/>
          <w:lang w:val="en-US"/>
        </w:rPr>
        <w:t xml:space="preserve"> </w:t>
      </w:r>
      <w:r w:rsidRPr="009E1036">
        <w:rPr>
          <w:rFonts w:eastAsia="Calibri"/>
          <w:bCs/>
        </w:rPr>
        <w:t xml:space="preserve">от </w:t>
      </w:r>
      <w:r w:rsidR="00260FA9">
        <w:rPr>
          <w:rFonts w:eastAsia="Calibri"/>
          <w:lang w:eastAsia="bg-BG"/>
        </w:rPr>
        <w:t>14 (четиринадесет)</w:t>
      </w:r>
      <w:r w:rsidRPr="009E1036">
        <w:rPr>
          <w:rFonts w:eastAsia="Calibri"/>
          <w:bCs/>
        </w:rPr>
        <w:t xml:space="preserve"> дни от приключване на </w:t>
      </w:r>
      <w:r>
        <w:rPr>
          <w:rFonts w:eastAsia="Calibri"/>
          <w:bCs/>
        </w:rPr>
        <w:t>работните посещения</w:t>
      </w:r>
      <w:r w:rsidRPr="009E1036">
        <w:rPr>
          <w:rFonts w:eastAsia="Calibri"/>
          <w:bCs/>
        </w:rPr>
        <w:t xml:space="preserve">, Консултантът изготвя подробен доклад от проведените срещи и обучения във всяка една държава-членка. Изготвените доклади следва да служат за коментар на срещите </w:t>
      </w:r>
      <w:r w:rsidR="00B74860">
        <w:rPr>
          <w:rFonts w:eastAsia="Calibri"/>
          <w:bCs/>
        </w:rPr>
        <w:t>в рамките на</w:t>
      </w:r>
      <w:r w:rsidRPr="009E1036">
        <w:rPr>
          <w:rFonts w:eastAsia="Calibri"/>
          <w:bCs/>
        </w:rPr>
        <w:t xml:space="preserve"> </w:t>
      </w:r>
      <w:r>
        <w:rPr>
          <w:rFonts w:eastAsia="Calibri"/>
          <w:bCs/>
        </w:rPr>
        <w:t>П</w:t>
      </w:r>
      <w:r w:rsidRPr="009E1036">
        <w:rPr>
          <w:rFonts w:eastAsia="Calibri"/>
          <w:bCs/>
        </w:rPr>
        <w:t>роекта.</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p>
    <w:p w:rsidR="000B46DF" w:rsidRPr="009E1036"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Всеки доклад</w:t>
      </w:r>
      <w:r w:rsidRPr="009E1036">
        <w:rPr>
          <w:rFonts w:eastAsia="Calibri"/>
          <w:bCs/>
        </w:rPr>
        <w:t xml:space="preserve"> трябва да включва подробно описание на </w:t>
      </w:r>
      <w:r>
        <w:rPr>
          <w:rFonts w:eastAsia="Calibri"/>
          <w:bCs/>
        </w:rPr>
        <w:t xml:space="preserve">извършените </w:t>
      </w:r>
      <w:r w:rsidRPr="009E1036">
        <w:rPr>
          <w:rFonts w:eastAsia="Calibri"/>
          <w:bCs/>
        </w:rPr>
        <w:t xml:space="preserve">дейности в рамките на съответното посещение, както и кратки презентации на самите обучения, в които да бъдат посочени основно дискутираните теми и обобщение на </w:t>
      </w:r>
      <w:r w:rsidRPr="009E1036">
        <w:rPr>
          <w:rFonts w:eastAsia="Calibri"/>
          <w:bCs/>
        </w:rPr>
        <w:lastRenderedPageBreak/>
        <w:t xml:space="preserve">добрите практики, прилагани от местните администрации при предоставянето на идентифицираните УОИИ. Материалите от съответните обучения следва да бъдат предоставени на Възложителя на електронен носител с оглед изпълнение на </w:t>
      </w:r>
      <w:r w:rsidR="00B74860">
        <w:rPr>
          <w:rFonts w:eastAsia="Calibri"/>
          <w:bCs/>
        </w:rPr>
        <w:t>дейностите по</w:t>
      </w:r>
      <w:r w:rsidRPr="009E1036">
        <w:rPr>
          <w:rFonts w:eastAsia="Calibri"/>
          <w:bCs/>
        </w:rPr>
        <w:t xml:space="preserve"> </w:t>
      </w:r>
      <w:r>
        <w:rPr>
          <w:rFonts w:eastAsia="Calibri"/>
          <w:bCs/>
        </w:rPr>
        <w:t>П</w:t>
      </w:r>
      <w:r w:rsidRPr="009E1036">
        <w:rPr>
          <w:rFonts w:eastAsia="Calibri"/>
          <w:bCs/>
        </w:rPr>
        <w:t>роекта.</w:t>
      </w:r>
    </w:p>
    <w:p w:rsidR="000B46DF" w:rsidRDefault="000B46DF" w:rsidP="000B46DF">
      <w:pPr>
        <w:tabs>
          <w:tab w:val="left" w:pos="567"/>
        </w:tabs>
        <w:overflowPunct w:val="0"/>
        <w:autoSpaceDE w:val="0"/>
        <w:autoSpaceDN w:val="0"/>
        <w:adjustRightInd w:val="0"/>
        <w:spacing w:after="0" w:line="276" w:lineRule="auto"/>
        <w:ind w:left="567"/>
        <w:jc w:val="both"/>
        <w:textAlignment w:val="baseline"/>
        <w:rPr>
          <w:rFonts w:eastAsia="Calibri"/>
          <w:b/>
          <w:bCs/>
        </w:rPr>
      </w:pPr>
    </w:p>
    <w:p w:rsidR="00F3061A" w:rsidRPr="009E1036" w:rsidRDefault="00F3061A" w:rsidP="00F3061A">
      <w:pPr>
        <w:tabs>
          <w:tab w:val="left" w:pos="567"/>
        </w:tabs>
        <w:overflowPunct w:val="0"/>
        <w:autoSpaceDE w:val="0"/>
        <w:autoSpaceDN w:val="0"/>
        <w:adjustRightInd w:val="0"/>
        <w:spacing w:after="0" w:line="276" w:lineRule="auto"/>
        <w:ind w:left="567"/>
        <w:jc w:val="both"/>
        <w:textAlignment w:val="baseline"/>
        <w:rPr>
          <w:rFonts w:eastAsia="Calibri"/>
          <w:bCs/>
        </w:rPr>
      </w:pPr>
      <w:r w:rsidRPr="007911DD">
        <w:rPr>
          <w:rFonts w:eastAsia="Calibri"/>
        </w:rPr>
        <w:t xml:space="preserve">Консултантът е отговорен и за предоставянето на минимум 30 (тридесет) броя снимки от всяко обучение на служителите на Възложителя в съответните държави-членки към всеки един от докладите по </w:t>
      </w:r>
      <w:r w:rsidR="00253C06" w:rsidRPr="007911DD">
        <w:rPr>
          <w:rFonts w:eastAsia="Calibri"/>
        </w:rPr>
        <w:t xml:space="preserve">настоящата </w:t>
      </w:r>
      <w:proofErr w:type="spellStart"/>
      <w:r w:rsidRPr="007911DD">
        <w:rPr>
          <w:rFonts w:eastAsia="Calibri"/>
        </w:rPr>
        <w:t>поддейност</w:t>
      </w:r>
      <w:proofErr w:type="spellEnd"/>
      <w:r w:rsidRPr="007911DD">
        <w:rPr>
          <w:rFonts w:eastAsia="Calibri"/>
        </w:rPr>
        <w:t>.</w:t>
      </w:r>
    </w:p>
    <w:p w:rsidR="006220C2" w:rsidRDefault="006220C2" w:rsidP="009E1036">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6722B2" w:rsidRDefault="00B74860" w:rsidP="003F644A">
      <w:pPr>
        <w:pStyle w:val="ListParagraph"/>
        <w:numPr>
          <w:ilvl w:val="0"/>
          <w:numId w:val="93"/>
        </w:numPr>
        <w:tabs>
          <w:tab w:val="left" w:pos="567"/>
        </w:tabs>
        <w:spacing w:line="276" w:lineRule="auto"/>
        <w:ind w:left="567" w:hanging="567"/>
        <w:jc w:val="both"/>
        <w:rPr>
          <w:rFonts w:ascii="Times New Roman" w:hAnsi="Times New Roman" w:cs="Times New Roman"/>
          <w:b/>
          <w:bCs/>
          <w:sz w:val="24"/>
          <w:szCs w:val="24"/>
          <w:lang w:val="bg-BG"/>
        </w:rPr>
      </w:pPr>
      <w:r w:rsidRPr="006722B2">
        <w:rPr>
          <w:rFonts w:ascii="Times New Roman" w:hAnsi="Times New Roman" w:cs="Times New Roman"/>
          <w:b/>
          <w:bCs/>
          <w:sz w:val="24"/>
          <w:szCs w:val="24"/>
          <w:lang w:val="bg-BG"/>
        </w:rPr>
        <w:t xml:space="preserve">Задача </w:t>
      </w:r>
      <w:r w:rsidR="00D27C03" w:rsidRPr="006722B2">
        <w:rPr>
          <w:rFonts w:ascii="Times New Roman" w:hAnsi="Times New Roman" w:cs="Times New Roman"/>
          <w:b/>
          <w:bCs/>
          <w:sz w:val="24"/>
          <w:szCs w:val="24"/>
          <w:lang w:val="bg-BG"/>
        </w:rPr>
        <w:t>2: Изготвяне на Правила за условията, при които се предоставят и разходват публични средства при реализирането на УОИИ и предложения за изменения на нормативната уредба за УОИИ на база на извършените анализи</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Изпълнението на </w:t>
      </w:r>
      <w:r w:rsidR="00B74860">
        <w:rPr>
          <w:rFonts w:eastAsia="Calibri"/>
          <w:bCs/>
        </w:rPr>
        <w:t>Задача</w:t>
      </w:r>
      <w:r w:rsidR="00B74860" w:rsidRPr="009E1036">
        <w:rPr>
          <w:rFonts w:eastAsia="Calibri"/>
          <w:bCs/>
        </w:rPr>
        <w:t xml:space="preserve"> </w:t>
      </w:r>
      <w:r w:rsidRPr="001C74D7">
        <w:rPr>
          <w:rFonts w:eastAsia="Calibri"/>
          <w:bCs/>
        </w:rPr>
        <w:t>2</w:t>
      </w:r>
      <w:r w:rsidRPr="009E1036">
        <w:rPr>
          <w:rFonts w:eastAsia="Calibri"/>
          <w:bCs/>
        </w:rPr>
        <w:t xml:space="preserve"> включва следните </w:t>
      </w:r>
      <w:r w:rsidR="00B74860">
        <w:rPr>
          <w:rFonts w:eastAsia="Calibri"/>
          <w:bCs/>
        </w:rPr>
        <w:t>услуги</w:t>
      </w:r>
      <w:r w:rsidRPr="009E1036">
        <w:rPr>
          <w:rFonts w:eastAsia="Calibri"/>
          <w:bCs/>
        </w:rPr>
        <w:t xml:space="preserve">, които трябва да бъдат </w:t>
      </w:r>
      <w:r w:rsidR="00B74860">
        <w:rPr>
          <w:rFonts w:eastAsia="Calibri"/>
          <w:bCs/>
        </w:rPr>
        <w:t>предоставени</w:t>
      </w:r>
      <w:r w:rsidR="00B74860" w:rsidRPr="009E1036">
        <w:rPr>
          <w:rFonts w:eastAsia="Calibri"/>
          <w:bCs/>
        </w:rPr>
        <w:t xml:space="preserve"> </w:t>
      </w:r>
      <w:r w:rsidRPr="009E1036">
        <w:rPr>
          <w:rFonts w:eastAsia="Calibri"/>
          <w:bCs/>
        </w:rPr>
        <w:t>от страна на Консултанта:</w:t>
      </w: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1C74D7" w:rsidRDefault="00D27C03" w:rsidP="003F644A">
      <w:pPr>
        <w:pStyle w:val="ListParagraph"/>
        <w:numPr>
          <w:ilvl w:val="0"/>
          <w:numId w:val="27"/>
        </w:numPr>
        <w:tabs>
          <w:tab w:val="left" w:pos="567"/>
        </w:tabs>
        <w:spacing w:line="276" w:lineRule="auto"/>
        <w:ind w:left="1134" w:hanging="567"/>
        <w:jc w:val="both"/>
        <w:rPr>
          <w:rFonts w:ascii="Times New Roman" w:hAnsi="Times New Roman" w:cs="Times New Roman"/>
          <w:b/>
          <w:bCs/>
          <w:sz w:val="24"/>
          <w:szCs w:val="24"/>
          <w:lang w:val="bg-BG"/>
        </w:rPr>
      </w:pPr>
      <w:r w:rsidRPr="001C74D7">
        <w:rPr>
          <w:rFonts w:ascii="Times New Roman" w:hAnsi="Times New Roman" w:cs="Times New Roman"/>
          <w:b/>
          <w:bCs/>
          <w:sz w:val="24"/>
          <w:szCs w:val="24"/>
          <w:lang w:val="bg-BG"/>
        </w:rPr>
        <w:t>"Изготвяне на анализ на съществуващата практика</w:t>
      </w:r>
      <w:r w:rsidRPr="003378DA">
        <w:rPr>
          <w:rFonts w:ascii="Times New Roman" w:hAnsi="Times New Roman" w:cs="Times New Roman"/>
          <w:b/>
          <w:bCs/>
          <w:color w:val="FF0000"/>
          <w:sz w:val="24"/>
          <w:szCs w:val="24"/>
          <w:lang w:val="bg-BG"/>
        </w:rPr>
        <w:t xml:space="preserve"> </w:t>
      </w:r>
      <w:r w:rsidRPr="001C74D7">
        <w:rPr>
          <w:rFonts w:ascii="Times New Roman" w:hAnsi="Times New Roman" w:cs="Times New Roman"/>
          <w:b/>
          <w:bCs/>
          <w:sz w:val="24"/>
          <w:szCs w:val="24"/>
          <w:lang w:val="bg-BG"/>
        </w:rPr>
        <w:t>и организация при предоставянето на услуги от общините.</w:t>
      </w:r>
      <w:r w:rsidR="00B92FDA">
        <w:rPr>
          <w:rFonts w:ascii="Times New Roman" w:hAnsi="Times New Roman" w:cs="Times New Roman"/>
          <w:b/>
          <w:bCs/>
          <w:sz w:val="24"/>
          <w:szCs w:val="24"/>
          <w:lang w:val="bg-BG"/>
        </w:rPr>
        <w:t xml:space="preserve"> </w:t>
      </w:r>
      <w:r w:rsidR="00B92FDA" w:rsidRPr="00B74860">
        <w:rPr>
          <w:rFonts w:ascii="Times New Roman" w:hAnsi="Times New Roman" w:cs="Times New Roman"/>
          <w:b/>
          <w:sz w:val="24"/>
          <w:szCs w:val="24"/>
          <w:lang w:val="bg-BG"/>
        </w:rPr>
        <w:t>Изготвяне на карта /списък/ на основните видове услуги от общ икономически интерес, извършвани от общините (без административните такива), без услуги възложени на болници (държавни и общински), услуги, свързани с наземен транспорт)</w:t>
      </w:r>
      <w:r w:rsidR="00B92FDA" w:rsidRPr="00B74860">
        <w:rPr>
          <w:rFonts w:ascii="Times New Roman" w:hAnsi="Times New Roman" w:cs="Times New Roman"/>
          <w:b/>
          <w:bCs/>
          <w:sz w:val="24"/>
          <w:szCs w:val="24"/>
          <w:lang w:val="bg-BG"/>
        </w:rPr>
        <w:t>.</w:t>
      </w:r>
      <w:r w:rsidR="00AA3C67" w:rsidRPr="00B74860">
        <w:rPr>
          <w:rFonts w:ascii="Times New Roman" w:hAnsi="Times New Roman" w:cs="Times New Roman"/>
          <w:b/>
          <w:bCs/>
          <w:sz w:val="24"/>
          <w:szCs w:val="24"/>
          <w:lang w:val="bg-BG"/>
        </w:rPr>
        <w:t xml:space="preserve"> </w:t>
      </w:r>
      <w:r w:rsidR="00AA3C67">
        <w:rPr>
          <w:rFonts w:ascii="Times New Roman" w:hAnsi="Times New Roman" w:cs="Times New Roman"/>
          <w:b/>
          <w:bCs/>
          <w:sz w:val="24"/>
          <w:szCs w:val="24"/>
          <w:lang w:val="bg-BG"/>
        </w:rPr>
        <w:t>Анализ на добри практики за УОИИ в държави-членки на ЕС.</w:t>
      </w:r>
      <w:r w:rsidRPr="001C74D7">
        <w:rPr>
          <w:rFonts w:ascii="Times New Roman" w:hAnsi="Times New Roman" w:cs="Times New Roman"/>
          <w:b/>
          <w:bCs/>
          <w:sz w:val="24"/>
          <w:szCs w:val="24"/>
          <w:lang w:val="bg-BG"/>
        </w:rPr>
        <w:t xml:space="preserve"> Анализ на</w:t>
      </w:r>
      <w:r>
        <w:rPr>
          <w:rFonts w:ascii="Times New Roman" w:hAnsi="Times New Roman" w:cs="Times New Roman"/>
          <w:b/>
          <w:bCs/>
          <w:sz w:val="24"/>
          <w:szCs w:val="24"/>
          <w:lang w:val="bg-BG"/>
        </w:rPr>
        <w:t xml:space="preserve"> нормативната рамка</w:t>
      </w:r>
      <w:r w:rsidR="00AA3C67">
        <w:rPr>
          <w:rFonts w:ascii="Times New Roman" w:hAnsi="Times New Roman" w:cs="Times New Roman"/>
          <w:b/>
          <w:bCs/>
          <w:sz w:val="24"/>
          <w:szCs w:val="24"/>
          <w:lang w:val="bg-BG"/>
        </w:rPr>
        <w:t xml:space="preserve"> и нейната пряка или косвена </w:t>
      </w:r>
      <w:proofErr w:type="spellStart"/>
      <w:r w:rsidR="00AA3C67">
        <w:rPr>
          <w:rFonts w:ascii="Times New Roman" w:hAnsi="Times New Roman" w:cs="Times New Roman"/>
          <w:b/>
          <w:bCs/>
          <w:sz w:val="24"/>
          <w:szCs w:val="24"/>
          <w:lang w:val="bg-BG"/>
        </w:rPr>
        <w:t>съотносимост</w:t>
      </w:r>
      <w:proofErr w:type="spellEnd"/>
      <w:r w:rsidR="00AA3C67">
        <w:rPr>
          <w:rFonts w:ascii="Times New Roman" w:hAnsi="Times New Roman" w:cs="Times New Roman"/>
          <w:b/>
          <w:bCs/>
          <w:sz w:val="24"/>
          <w:szCs w:val="24"/>
          <w:lang w:val="bg-BG"/>
        </w:rPr>
        <w:t xml:space="preserve"> към Европейското законодателство по държавните помощи с акцент върху нормативната уредба за общинските администрации при предоставянето на УОИИ. Анализ на </w:t>
      </w:r>
      <w:r w:rsidRPr="001C74D7">
        <w:rPr>
          <w:rFonts w:ascii="Times New Roman" w:hAnsi="Times New Roman" w:cs="Times New Roman"/>
          <w:b/>
          <w:bCs/>
          <w:sz w:val="24"/>
          <w:szCs w:val="24"/>
          <w:lang w:val="bg-BG"/>
        </w:rPr>
        <w:t>тесните места в прилагането на режима на УОИИ ".</w:t>
      </w:r>
    </w:p>
    <w:p w:rsidR="00D27C03" w:rsidRDefault="00D27C03" w:rsidP="00D27C03">
      <w:pPr>
        <w:pStyle w:val="ListParagraph"/>
        <w:tabs>
          <w:tab w:val="left" w:pos="567"/>
        </w:tabs>
        <w:spacing w:line="276" w:lineRule="auto"/>
        <w:ind w:left="1134"/>
        <w:jc w:val="both"/>
        <w:rPr>
          <w:rFonts w:ascii="Times New Roman" w:hAnsi="Times New Roman" w:cs="Times New Roman"/>
          <w:b/>
          <w:bCs/>
          <w:color w:val="FF0000"/>
          <w:sz w:val="24"/>
          <w:szCs w:val="24"/>
          <w:lang w:val="bg-BG"/>
        </w:rPr>
      </w:pPr>
    </w:p>
    <w:p w:rsidR="00D27C03" w:rsidRPr="006220C2" w:rsidRDefault="00D27C03" w:rsidP="003F644A">
      <w:pPr>
        <w:pStyle w:val="ListParagraph"/>
        <w:numPr>
          <w:ilvl w:val="0"/>
          <w:numId w:val="27"/>
        </w:numPr>
        <w:tabs>
          <w:tab w:val="left" w:pos="567"/>
        </w:tabs>
        <w:spacing w:line="276" w:lineRule="auto"/>
        <w:ind w:left="1134" w:hanging="567"/>
        <w:jc w:val="both"/>
        <w:rPr>
          <w:rFonts w:ascii="Times New Roman" w:hAnsi="Times New Roman" w:cs="Times New Roman"/>
          <w:b/>
          <w:bCs/>
          <w:color w:val="FF0000"/>
          <w:sz w:val="24"/>
          <w:szCs w:val="24"/>
          <w:lang w:val="bg-BG"/>
        </w:rPr>
      </w:pPr>
      <w:r w:rsidRPr="006220C2">
        <w:rPr>
          <w:rFonts w:ascii="Times New Roman" w:hAnsi="Times New Roman" w:cs="Times New Roman"/>
          <w:b/>
          <w:sz w:val="24"/>
          <w:szCs w:val="24"/>
          <w:lang w:val="bg-BG"/>
        </w:rPr>
        <w:t>"</w:t>
      </w:r>
      <w:r w:rsidRPr="006220C2">
        <w:rPr>
          <w:rFonts w:ascii="Times New Roman" w:hAnsi="Times New Roman" w:cs="Times New Roman"/>
          <w:b/>
          <w:bCs/>
          <w:sz w:val="24"/>
          <w:szCs w:val="24"/>
          <w:lang w:val="bg-BG"/>
        </w:rPr>
        <w:t>Разработване на Правила за условията, при които се предоставят и разходват публични средства при реализирането на УОИИ (държавно делегирани дейности и услуги, предоставяни от общините) и разработване на различни типови примерни договори за възлагане на УОИИ от общините".</w:t>
      </w:r>
    </w:p>
    <w:p w:rsidR="00D27C03" w:rsidRPr="006220C2" w:rsidRDefault="00D27C03" w:rsidP="00D27C03">
      <w:pPr>
        <w:pStyle w:val="ListParagraph"/>
        <w:rPr>
          <w:rFonts w:ascii="Times New Roman" w:hAnsi="Times New Roman" w:cs="Times New Roman"/>
          <w:b/>
          <w:bCs/>
          <w:sz w:val="24"/>
          <w:szCs w:val="24"/>
          <w:lang w:val="bg-BG"/>
        </w:rPr>
      </w:pPr>
    </w:p>
    <w:p w:rsidR="00D27C03" w:rsidRPr="006220C2" w:rsidRDefault="00D27C03" w:rsidP="003F644A">
      <w:pPr>
        <w:pStyle w:val="ListParagraph"/>
        <w:numPr>
          <w:ilvl w:val="0"/>
          <w:numId w:val="27"/>
        </w:numPr>
        <w:tabs>
          <w:tab w:val="left" w:pos="567"/>
        </w:tabs>
        <w:spacing w:line="276" w:lineRule="auto"/>
        <w:ind w:left="1134" w:hanging="567"/>
        <w:jc w:val="both"/>
        <w:rPr>
          <w:rFonts w:ascii="Times New Roman" w:hAnsi="Times New Roman" w:cs="Times New Roman"/>
          <w:b/>
          <w:bCs/>
          <w:color w:val="FF0000"/>
          <w:sz w:val="24"/>
          <w:szCs w:val="24"/>
          <w:lang w:val="bg-BG"/>
        </w:rPr>
      </w:pPr>
      <w:r w:rsidRPr="006220C2">
        <w:rPr>
          <w:rFonts w:ascii="Times New Roman" w:hAnsi="Times New Roman" w:cs="Times New Roman"/>
          <w:b/>
          <w:sz w:val="24"/>
          <w:szCs w:val="24"/>
          <w:lang w:val="bg-BG"/>
        </w:rPr>
        <w:t>"</w:t>
      </w:r>
      <w:r w:rsidRPr="006220C2">
        <w:rPr>
          <w:rFonts w:ascii="Times New Roman" w:hAnsi="Times New Roman" w:cs="Times New Roman"/>
          <w:b/>
          <w:bCs/>
          <w:sz w:val="24"/>
          <w:szCs w:val="24"/>
          <w:lang w:val="bg-BG"/>
        </w:rPr>
        <w:t xml:space="preserve">Разработване на проекти и предложения </w:t>
      </w:r>
      <w:r w:rsidR="00EE49AD">
        <w:rPr>
          <w:rFonts w:ascii="Times New Roman" w:hAnsi="Times New Roman" w:cs="Times New Roman"/>
          <w:b/>
          <w:bCs/>
          <w:sz w:val="24"/>
          <w:szCs w:val="24"/>
          <w:lang w:val="bg-BG"/>
        </w:rPr>
        <w:t xml:space="preserve">на конкретни текстове </w:t>
      </w:r>
      <w:r w:rsidRPr="006220C2">
        <w:rPr>
          <w:rFonts w:ascii="Times New Roman" w:hAnsi="Times New Roman" w:cs="Times New Roman"/>
          <w:b/>
          <w:bCs/>
          <w:sz w:val="24"/>
          <w:szCs w:val="24"/>
          <w:lang w:val="bg-BG"/>
        </w:rPr>
        <w:t xml:space="preserve">за </w:t>
      </w:r>
      <w:r w:rsidR="00EE49AD">
        <w:rPr>
          <w:rFonts w:ascii="Times New Roman" w:hAnsi="Times New Roman" w:cs="Times New Roman"/>
          <w:b/>
          <w:bCs/>
          <w:sz w:val="24"/>
          <w:szCs w:val="24"/>
          <w:lang w:val="bg-BG"/>
        </w:rPr>
        <w:t xml:space="preserve">промяна и </w:t>
      </w:r>
      <w:r w:rsidRPr="006220C2">
        <w:rPr>
          <w:rFonts w:ascii="Times New Roman" w:hAnsi="Times New Roman" w:cs="Times New Roman"/>
          <w:b/>
          <w:bCs/>
          <w:sz w:val="24"/>
          <w:szCs w:val="24"/>
          <w:lang w:val="bg-BG"/>
        </w:rPr>
        <w:t>синхронизиране на съществуващата обща нормативна база с правилата по държавните помощи в областта на УОИИ".</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r w:rsidRPr="009E1036">
        <w:rPr>
          <w:rFonts w:eastAsia="Calibri"/>
          <w:bCs/>
        </w:rPr>
        <w:t xml:space="preserve">Обхватът на услугите, които Консултантът трябва да предоставя </w:t>
      </w:r>
      <w:r w:rsidR="00D23C4C">
        <w:rPr>
          <w:rFonts w:eastAsia="Calibri"/>
          <w:bCs/>
        </w:rPr>
        <w:t>при изпълнение на настоящата Задача</w:t>
      </w:r>
      <w:r w:rsidR="00D23C4C" w:rsidRPr="009E1036">
        <w:rPr>
          <w:rFonts w:eastAsia="Calibri"/>
          <w:bCs/>
        </w:rPr>
        <w:t xml:space="preserve"> </w:t>
      </w:r>
      <w:r w:rsidRPr="009E1036">
        <w:rPr>
          <w:rFonts w:eastAsia="Calibri"/>
          <w:bCs/>
        </w:rPr>
        <w:t>е</w:t>
      </w:r>
      <w:r w:rsidR="005461D6">
        <w:rPr>
          <w:rFonts w:eastAsia="Calibri"/>
          <w:bCs/>
        </w:rPr>
        <w:t>,</w:t>
      </w:r>
      <w:r w:rsidRPr="009E1036">
        <w:rPr>
          <w:rFonts w:eastAsia="Calibri"/>
          <w:bCs/>
        </w:rPr>
        <w:t xml:space="preserve"> както следва</w:t>
      </w:r>
      <w:r w:rsidRPr="009E1036">
        <w:rPr>
          <w:rFonts w:eastAsia="Calibri"/>
          <w:b/>
          <w:bCs/>
        </w:rPr>
        <w:t>:</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541C0D" w:rsidRDefault="00D27C03" w:rsidP="003F644A">
      <w:pPr>
        <w:pStyle w:val="ListParagraph"/>
        <w:numPr>
          <w:ilvl w:val="1"/>
          <w:numId w:val="93"/>
        </w:numPr>
        <w:tabs>
          <w:tab w:val="left" w:pos="567"/>
        </w:tabs>
        <w:spacing w:line="276" w:lineRule="auto"/>
        <w:ind w:left="567" w:hanging="567"/>
        <w:jc w:val="both"/>
        <w:rPr>
          <w:rFonts w:ascii="Times New Roman" w:hAnsi="Times New Roman" w:cs="Times New Roman"/>
          <w:b/>
          <w:bCs/>
          <w:sz w:val="24"/>
          <w:szCs w:val="24"/>
          <w:lang w:val="bg-BG"/>
        </w:rPr>
      </w:pPr>
      <w:r w:rsidRPr="00D23C4C">
        <w:rPr>
          <w:rFonts w:ascii="Times New Roman" w:hAnsi="Times New Roman" w:cs="Times New Roman"/>
          <w:b/>
          <w:bCs/>
          <w:sz w:val="24"/>
          <w:szCs w:val="24"/>
          <w:lang w:val="bg-BG"/>
        </w:rPr>
        <w:t>"</w:t>
      </w:r>
      <w:r w:rsidR="00EE49AD" w:rsidRPr="00D23C4C">
        <w:rPr>
          <w:rFonts w:ascii="Times New Roman" w:hAnsi="Times New Roman" w:cs="Times New Roman"/>
          <w:b/>
          <w:bCs/>
          <w:sz w:val="24"/>
          <w:szCs w:val="24"/>
          <w:lang w:val="bg-BG"/>
        </w:rPr>
        <w:t>Изготвяне на анализ на съществуващата практика</w:t>
      </w:r>
      <w:r w:rsidR="00EE49AD" w:rsidRPr="00D23C4C">
        <w:rPr>
          <w:rFonts w:ascii="Times New Roman" w:hAnsi="Times New Roman" w:cs="Times New Roman"/>
          <w:b/>
          <w:bCs/>
          <w:color w:val="FF0000"/>
          <w:sz w:val="24"/>
          <w:szCs w:val="24"/>
          <w:lang w:val="bg-BG"/>
        </w:rPr>
        <w:t xml:space="preserve"> </w:t>
      </w:r>
      <w:r w:rsidR="00EE49AD" w:rsidRPr="00D23C4C">
        <w:rPr>
          <w:rFonts w:ascii="Times New Roman" w:hAnsi="Times New Roman" w:cs="Times New Roman"/>
          <w:b/>
          <w:bCs/>
          <w:sz w:val="24"/>
          <w:szCs w:val="24"/>
          <w:lang w:val="bg-BG"/>
        </w:rPr>
        <w:t xml:space="preserve">и организация при предоставянето на услуги от общините. </w:t>
      </w:r>
      <w:r w:rsidR="00E24B63" w:rsidRPr="00D23C4C">
        <w:rPr>
          <w:rFonts w:ascii="Times New Roman" w:hAnsi="Times New Roman" w:cs="Times New Roman"/>
          <w:b/>
          <w:bCs/>
          <w:sz w:val="24"/>
          <w:szCs w:val="24"/>
          <w:lang w:val="bg-BG"/>
        </w:rPr>
        <w:t>Изготвяне на карта /списък/ на основните видове услуги от общ икономически интерес, извършвани от общините (без административните такива), без услуги възложени на болници (държавни и общински), услуги, свързани с наземен транспорт).</w:t>
      </w:r>
      <w:r w:rsidR="00EE49AD" w:rsidRPr="00D23C4C">
        <w:rPr>
          <w:rFonts w:ascii="Times New Roman" w:hAnsi="Times New Roman" w:cs="Times New Roman"/>
          <w:b/>
          <w:bCs/>
          <w:sz w:val="24"/>
          <w:szCs w:val="24"/>
          <w:lang w:val="bg-BG"/>
        </w:rPr>
        <w:t xml:space="preserve"> Анализ на добри практики за УОИИ в държави-членки на ЕС. </w:t>
      </w:r>
      <w:r w:rsidR="00EE49AD" w:rsidRPr="00541C0D">
        <w:rPr>
          <w:rFonts w:ascii="Times New Roman" w:hAnsi="Times New Roman" w:cs="Times New Roman"/>
          <w:b/>
          <w:bCs/>
          <w:sz w:val="24"/>
          <w:szCs w:val="24"/>
          <w:lang w:val="bg-BG"/>
        </w:rPr>
        <w:t xml:space="preserve">Анализ на нормативната рамка и нейната пряка или косвена </w:t>
      </w:r>
      <w:proofErr w:type="spellStart"/>
      <w:r w:rsidR="00EE49AD" w:rsidRPr="00541C0D">
        <w:rPr>
          <w:rFonts w:ascii="Times New Roman" w:hAnsi="Times New Roman" w:cs="Times New Roman"/>
          <w:b/>
          <w:bCs/>
          <w:sz w:val="24"/>
          <w:szCs w:val="24"/>
          <w:lang w:val="bg-BG"/>
        </w:rPr>
        <w:t>съотносимост</w:t>
      </w:r>
      <w:proofErr w:type="spellEnd"/>
      <w:r w:rsidR="00EE49AD" w:rsidRPr="00541C0D">
        <w:rPr>
          <w:rFonts w:ascii="Times New Roman" w:hAnsi="Times New Roman" w:cs="Times New Roman"/>
          <w:b/>
          <w:bCs/>
          <w:sz w:val="24"/>
          <w:szCs w:val="24"/>
          <w:lang w:val="bg-BG"/>
        </w:rPr>
        <w:t xml:space="preserve"> към Европейското законодателство по държавните помощи с акцент върху нормативната уредба за общинските администрации при предоставянето на УОИИ. Анализ на тесните места в прилагането на режима на УОИИ </w:t>
      </w:r>
      <w:r w:rsidRPr="00541C0D">
        <w:rPr>
          <w:rFonts w:ascii="Times New Roman" w:hAnsi="Times New Roman" w:cs="Times New Roman"/>
          <w:b/>
          <w:bCs/>
          <w:sz w:val="24"/>
          <w:szCs w:val="24"/>
          <w:lang w:val="bg-BG"/>
        </w:rPr>
        <w:t>"</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Изпълнението </w:t>
      </w:r>
      <w:r w:rsidR="00174B9D">
        <w:rPr>
          <w:rFonts w:eastAsia="Calibri"/>
          <w:bCs/>
        </w:rPr>
        <w:t>на услугите</w:t>
      </w:r>
      <w:r w:rsidR="00541C0D" w:rsidRPr="00541C0D">
        <w:rPr>
          <w:rFonts w:eastAsia="Calibri"/>
          <w:bCs/>
        </w:rPr>
        <w:t xml:space="preserve"> </w:t>
      </w:r>
      <w:r w:rsidR="00D23C4C">
        <w:rPr>
          <w:rFonts w:eastAsia="Calibri"/>
          <w:bCs/>
        </w:rPr>
        <w:t>по настоящата точка</w:t>
      </w:r>
      <w:r w:rsidRPr="009E1036">
        <w:rPr>
          <w:rFonts w:eastAsia="Calibri"/>
          <w:bCs/>
        </w:rPr>
        <w:t xml:space="preserve"> включва:</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D23C4C" w:rsidRDefault="00D27C03" w:rsidP="003F644A">
      <w:pPr>
        <w:pStyle w:val="ListParagraph"/>
        <w:numPr>
          <w:ilvl w:val="2"/>
          <w:numId w:val="93"/>
        </w:numPr>
        <w:tabs>
          <w:tab w:val="left" w:pos="709"/>
        </w:tabs>
        <w:spacing w:line="276" w:lineRule="auto"/>
        <w:ind w:left="567" w:hanging="567"/>
        <w:jc w:val="both"/>
        <w:rPr>
          <w:rFonts w:ascii="Times New Roman" w:hAnsi="Times New Roman" w:cs="Times New Roman"/>
          <w:b/>
          <w:bCs/>
          <w:sz w:val="24"/>
          <w:szCs w:val="24"/>
          <w:lang w:val="bg-BG"/>
        </w:rPr>
      </w:pPr>
      <w:r w:rsidRPr="00D23C4C">
        <w:rPr>
          <w:rFonts w:ascii="Times New Roman" w:hAnsi="Times New Roman" w:cs="Times New Roman"/>
          <w:b/>
          <w:bCs/>
          <w:sz w:val="24"/>
          <w:szCs w:val="24"/>
          <w:lang w:val="bg-BG"/>
        </w:rPr>
        <w:t xml:space="preserve">Изготвяне на анализ на съществуващата практика и организация при предоставянето на услуги от общините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Консултантът трябва да извърши анализ на съществуващата практика и организация на услугите</w:t>
      </w:r>
      <w:r w:rsidR="00442CDC">
        <w:rPr>
          <w:rFonts w:eastAsia="Calibri"/>
          <w:bCs/>
        </w:rPr>
        <w:t>,</w:t>
      </w:r>
      <w:r w:rsidRPr="009E1036">
        <w:rPr>
          <w:rFonts w:eastAsia="Calibri"/>
          <w:bCs/>
        </w:rPr>
        <w:t xml:space="preserve"> предоставяни от общините, без услуги, възложени на болници (държавни и общински), услуги, свързани с наземен транспорт</w:t>
      </w:r>
      <w:r w:rsidR="005461D6">
        <w:rPr>
          <w:rFonts w:eastAsia="Calibri"/>
          <w:bCs/>
        </w:rPr>
        <w:t>,</w:t>
      </w:r>
      <w:r w:rsidRPr="009E1036">
        <w:rPr>
          <w:rFonts w:eastAsia="Calibri"/>
          <w:bCs/>
        </w:rPr>
        <w:t xml:space="preserve"> и административни услуги, предоставяни от общините. Консултантът следва да установи как се идентифицират и възлагат УОИИ и кои са основните проблеми и несъответствия с правилата </w:t>
      </w:r>
      <w:r w:rsidR="00EE49AD">
        <w:rPr>
          <w:rFonts w:eastAsia="Calibri"/>
          <w:bCs/>
        </w:rPr>
        <w:t xml:space="preserve">в областта на </w:t>
      </w:r>
      <w:r w:rsidRPr="009E1036">
        <w:rPr>
          <w:rFonts w:eastAsia="Calibri"/>
          <w:bCs/>
        </w:rPr>
        <w:t>държавните помощи</w:t>
      </w:r>
      <w:r w:rsidR="00EE49AD">
        <w:rPr>
          <w:rFonts w:eastAsia="Calibri"/>
          <w:bCs/>
        </w:rPr>
        <w:t>, включително правилата</w:t>
      </w:r>
      <w:r w:rsidRPr="009E1036">
        <w:rPr>
          <w:rFonts w:eastAsia="Calibri"/>
          <w:bCs/>
        </w:rPr>
        <w:t xml:space="preserve"> на ЕС, съпътстващи този процес. </w:t>
      </w:r>
      <w:r w:rsidR="00E31B08">
        <w:rPr>
          <w:rFonts w:eastAsia="Calibri"/>
          <w:bCs/>
        </w:rPr>
        <w:t>Следва да се установи познаването на приложимите правила за УОИИ и административните правила при организирането на УОИИ във всяка от изследваните общини.</w:t>
      </w:r>
    </w:p>
    <w:p w:rsidR="00D27C03" w:rsidRDefault="00D27C03" w:rsidP="00D27C03">
      <w:pPr>
        <w:tabs>
          <w:tab w:val="left" w:pos="567"/>
        </w:tabs>
        <w:overflowPunct w:val="0"/>
        <w:autoSpaceDE w:val="0"/>
        <w:autoSpaceDN w:val="0"/>
        <w:adjustRightInd w:val="0"/>
        <w:spacing w:after="0" w:line="276" w:lineRule="auto"/>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jc w:val="both"/>
        <w:textAlignment w:val="baseline"/>
        <w:rPr>
          <w:rFonts w:eastAsia="Calibri"/>
          <w:bCs/>
        </w:rPr>
      </w:pPr>
      <w:r>
        <w:rPr>
          <w:rFonts w:eastAsia="Calibri"/>
          <w:bCs/>
        </w:rPr>
        <w:tab/>
      </w:r>
      <w:r w:rsidRPr="009E1036">
        <w:rPr>
          <w:rFonts w:eastAsia="Calibri"/>
          <w:bCs/>
        </w:rPr>
        <w:t>Анализът трябва да включва:</w:t>
      </w:r>
    </w:p>
    <w:p w:rsidR="00D27C03" w:rsidRDefault="00D27C03" w:rsidP="003F644A">
      <w:pPr>
        <w:pStyle w:val="ListParagraph"/>
        <w:numPr>
          <w:ilvl w:val="0"/>
          <w:numId w:val="28"/>
        </w:numPr>
        <w:tabs>
          <w:tab w:val="left" w:pos="567"/>
        </w:tabs>
        <w:spacing w:line="276" w:lineRule="auto"/>
        <w:ind w:left="1134" w:hanging="567"/>
        <w:jc w:val="both"/>
        <w:rPr>
          <w:rFonts w:ascii="Times New Roman" w:hAnsi="Times New Roman" w:cs="Times New Roman"/>
          <w:bCs/>
          <w:sz w:val="24"/>
          <w:szCs w:val="24"/>
          <w:lang w:val="bg-BG"/>
        </w:rPr>
      </w:pPr>
      <w:r w:rsidRPr="009E1036">
        <w:rPr>
          <w:rFonts w:ascii="Times New Roman" w:hAnsi="Times New Roman" w:cs="Times New Roman"/>
          <w:bCs/>
          <w:sz w:val="24"/>
          <w:szCs w:val="24"/>
          <w:lang w:val="bg-BG"/>
        </w:rPr>
        <w:t>Анализ на практиката на общините за определяне на обхвата на услугите, начина на възлагане, методът/начинът на компенсиране на възложените услуги, определяне на параметрите за изчисляване на компенсацията и размера на компенсацията</w:t>
      </w:r>
      <w:r w:rsidR="00C40244">
        <w:rPr>
          <w:rFonts w:ascii="Times New Roman" w:hAnsi="Times New Roman" w:cs="Times New Roman"/>
          <w:bCs/>
          <w:sz w:val="24"/>
          <w:szCs w:val="24"/>
          <w:lang w:val="bg-BG"/>
        </w:rPr>
        <w:t>, механизмите, чрез които общините ги одобряват</w:t>
      </w:r>
      <w:r w:rsidRPr="009E1036">
        <w:rPr>
          <w:rFonts w:ascii="Times New Roman" w:hAnsi="Times New Roman" w:cs="Times New Roman"/>
          <w:bCs/>
          <w:sz w:val="24"/>
          <w:szCs w:val="24"/>
          <w:lang w:val="bg-BG"/>
        </w:rPr>
        <w:t>;</w:t>
      </w:r>
    </w:p>
    <w:p w:rsidR="00D27C03" w:rsidRDefault="00D27C03" w:rsidP="003F644A">
      <w:pPr>
        <w:pStyle w:val="ListParagraph"/>
        <w:numPr>
          <w:ilvl w:val="0"/>
          <w:numId w:val="28"/>
        </w:numPr>
        <w:tabs>
          <w:tab w:val="left" w:pos="567"/>
        </w:tabs>
        <w:spacing w:line="276" w:lineRule="auto"/>
        <w:ind w:left="1134" w:hanging="567"/>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Анализ на услугите, които общините предоставят, без услуги, възложени на болници (държавни и общински), услуги, свързани с наземен транспорт</w:t>
      </w:r>
      <w:r w:rsidR="005461D6">
        <w:rPr>
          <w:rFonts w:ascii="Times New Roman" w:hAnsi="Times New Roman" w:cs="Times New Roman"/>
          <w:bCs/>
          <w:sz w:val="24"/>
          <w:szCs w:val="24"/>
          <w:lang w:val="bg-BG"/>
        </w:rPr>
        <w:t>,</w:t>
      </w:r>
      <w:r w:rsidRPr="006220C2">
        <w:rPr>
          <w:rFonts w:ascii="Times New Roman" w:hAnsi="Times New Roman" w:cs="Times New Roman"/>
          <w:bCs/>
          <w:sz w:val="24"/>
          <w:szCs w:val="24"/>
          <w:lang w:val="bg-BG"/>
        </w:rPr>
        <w:t xml:space="preserve"> и административни услуги;</w:t>
      </w:r>
    </w:p>
    <w:p w:rsidR="000C7E65" w:rsidRDefault="00D27C03" w:rsidP="003F644A">
      <w:pPr>
        <w:pStyle w:val="ListParagraph"/>
        <w:numPr>
          <w:ilvl w:val="0"/>
          <w:numId w:val="28"/>
        </w:numPr>
        <w:tabs>
          <w:tab w:val="left" w:pos="567"/>
        </w:tabs>
        <w:spacing w:line="276" w:lineRule="auto"/>
        <w:ind w:left="1134" w:hanging="567"/>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lastRenderedPageBreak/>
        <w:t>Определяне на основните видове услуги от общ икономически интерес, които се предоставят от общините</w:t>
      </w:r>
      <w:r w:rsidR="005461D6">
        <w:rPr>
          <w:rFonts w:ascii="Times New Roman" w:hAnsi="Times New Roman" w:cs="Times New Roman"/>
          <w:bCs/>
          <w:sz w:val="24"/>
          <w:szCs w:val="24"/>
          <w:lang w:val="bg-BG"/>
        </w:rPr>
        <w:t>,</w:t>
      </w:r>
      <w:r w:rsidRPr="006220C2">
        <w:rPr>
          <w:rFonts w:ascii="Times New Roman" w:hAnsi="Times New Roman" w:cs="Times New Roman"/>
          <w:bCs/>
          <w:sz w:val="24"/>
          <w:szCs w:val="24"/>
          <w:lang w:val="bg-BG"/>
        </w:rPr>
        <w:t xml:space="preserve"> и начина на </w:t>
      </w:r>
      <w:r w:rsidR="003244A5">
        <w:rPr>
          <w:rFonts w:ascii="Times New Roman" w:hAnsi="Times New Roman" w:cs="Times New Roman"/>
          <w:bCs/>
          <w:sz w:val="24"/>
          <w:szCs w:val="24"/>
          <w:lang w:val="bg-BG"/>
        </w:rPr>
        <w:t>идентифицирането им от общините;</w:t>
      </w:r>
    </w:p>
    <w:p w:rsidR="00D27C03" w:rsidRDefault="00C40244" w:rsidP="003F644A">
      <w:pPr>
        <w:pStyle w:val="ListParagraph"/>
        <w:numPr>
          <w:ilvl w:val="0"/>
          <w:numId w:val="28"/>
        </w:numPr>
        <w:tabs>
          <w:tab w:val="left" w:pos="567"/>
        </w:tabs>
        <w:spacing w:line="276" w:lineRule="auto"/>
        <w:ind w:left="1134" w:hanging="567"/>
        <w:jc w:val="both"/>
        <w:rPr>
          <w:rFonts w:ascii="Times New Roman" w:hAnsi="Times New Roman" w:cs="Times New Roman"/>
          <w:bCs/>
          <w:sz w:val="24"/>
          <w:szCs w:val="24"/>
          <w:lang w:val="bg-BG"/>
        </w:rPr>
      </w:pPr>
      <w:r>
        <w:rPr>
          <w:rFonts w:ascii="Times New Roman" w:hAnsi="Times New Roman" w:cs="Times New Roman"/>
          <w:bCs/>
          <w:sz w:val="24"/>
          <w:szCs w:val="24"/>
          <w:lang w:val="bg-BG"/>
        </w:rPr>
        <w:t>Идентифициране на основни проблеми при възлагането и организирането на УОИИ и често срещани грешки при изчисляване на компенсациит</w:t>
      </w:r>
      <w:r w:rsidR="003244A5">
        <w:rPr>
          <w:rFonts w:ascii="Times New Roman" w:hAnsi="Times New Roman" w:cs="Times New Roman"/>
          <w:bCs/>
          <w:sz w:val="24"/>
          <w:szCs w:val="24"/>
          <w:lang w:val="bg-BG"/>
        </w:rPr>
        <w:t>е;</w:t>
      </w:r>
      <w:r>
        <w:rPr>
          <w:rFonts w:ascii="Times New Roman" w:hAnsi="Times New Roman" w:cs="Times New Roman"/>
          <w:bCs/>
          <w:sz w:val="24"/>
          <w:szCs w:val="24"/>
          <w:lang w:val="bg-BG"/>
        </w:rPr>
        <w:t xml:space="preserve"> </w:t>
      </w:r>
    </w:p>
    <w:p w:rsidR="00C40244" w:rsidRDefault="00C40244" w:rsidP="003F644A">
      <w:pPr>
        <w:pStyle w:val="ListParagraph"/>
        <w:numPr>
          <w:ilvl w:val="0"/>
          <w:numId w:val="28"/>
        </w:numPr>
        <w:tabs>
          <w:tab w:val="left" w:pos="567"/>
        </w:tabs>
        <w:spacing w:line="276" w:lineRule="auto"/>
        <w:ind w:left="1134" w:hanging="567"/>
        <w:jc w:val="both"/>
        <w:rPr>
          <w:rFonts w:ascii="Times New Roman" w:hAnsi="Times New Roman" w:cs="Times New Roman"/>
          <w:bCs/>
          <w:sz w:val="24"/>
          <w:szCs w:val="24"/>
          <w:lang w:val="bg-BG"/>
        </w:rPr>
      </w:pPr>
      <w:r w:rsidRPr="00C40244">
        <w:rPr>
          <w:rFonts w:ascii="Times New Roman" w:hAnsi="Times New Roman" w:cs="Times New Roman"/>
          <w:bCs/>
          <w:sz w:val="24"/>
          <w:szCs w:val="24"/>
          <w:lang w:val="bg-BG"/>
        </w:rPr>
        <w:t xml:space="preserve">Анализ на </w:t>
      </w:r>
      <w:r w:rsidRPr="00174B9D">
        <w:rPr>
          <w:rFonts w:ascii="Times New Roman" w:hAnsi="Times New Roman" w:cs="Times New Roman"/>
          <w:bCs/>
          <w:sz w:val="24"/>
          <w:szCs w:val="24"/>
          <w:lang w:val="bg-BG"/>
        </w:rPr>
        <w:t>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w:t>
      </w:r>
      <w:r>
        <w:rPr>
          <w:rFonts w:ascii="Times New Roman" w:hAnsi="Times New Roman" w:cs="Times New Roman"/>
          <w:bCs/>
          <w:sz w:val="24"/>
          <w:szCs w:val="24"/>
          <w:lang w:val="bg-BG"/>
        </w:rPr>
        <w:t>.</w:t>
      </w:r>
    </w:p>
    <w:p w:rsidR="00D27C03" w:rsidRDefault="00D27C03" w:rsidP="00D27C03">
      <w:pPr>
        <w:tabs>
          <w:tab w:val="left" w:pos="567"/>
        </w:tabs>
        <w:spacing w:after="0" w:line="276" w:lineRule="auto"/>
        <w:jc w:val="both"/>
        <w:rPr>
          <w:bCs/>
        </w:rPr>
      </w:pPr>
    </w:p>
    <w:p w:rsidR="00D27C03" w:rsidRDefault="00D27C03" w:rsidP="00D27C03">
      <w:pPr>
        <w:tabs>
          <w:tab w:val="left" w:pos="567"/>
        </w:tabs>
        <w:spacing w:after="0" w:line="276" w:lineRule="auto"/>
        <w:ind w:left="567"/>
        <w:jc w:val="both"/>
        <w:rPr>
          <w:bCs/>
        </w:rPr>
      </w:pPr>
      <w:r w:rsidRPr="009E1036">
        <w:rPr>
          <w:bCs/>
        </w:rPr>
        <w:t xml:space="preserve">За изготвянето на анализа, Консултантът по проекта </w:t>
      </w:r>
      <w:r w:rsidR="00F95BE8">
        <w:rPr>
          <w:bCs/>
        </w:rPr>
        <w:t>следва да</w:t>
      </w:r>
      <w:r w:rsidRPr="009E1036">
        <w:rPr>
          <w:bCs/>
        </w:rPr>
        <w:t xml:space="preserve"> анализира информацията и данните</w:t>
      </w:r>
      <w:r w:rsidR="005F69E0">
        <w:rPr>
          <w:bCs/>
        </w:rPr>
        <w:t xml:space="preserve"> от предоставените от общините въпросници</w:t>
      </w:r>
      <w:r w:rsidRPr="009E1036">
        <w:rPr>
          <w:bCs/>
        </w:rPr>
        <w:t xml:space="preserve">, събрани от </w:t>
      </w:r>
      <w:r w:rsidR="005F69E0">
        <w:rPr>
          <w:bCs/>
        </w:rPr>
        <w:t>дирекция „ДПРС“</w:t>
      </w:r>
      <w:r w:rsidR="005461D6">
        <w:rPr>
          <w:bCs/>
        </w:rPr>
        <w:t>,</w:t>
      </w:r>
      <w:r w:rsidR="00F95BE8">
        <w:rPr>
          <w:bCs/>
        </w:rPr>
        <w:t xml:space="preserve"> </w:t>
      </w:r>
      <w:r w:rsidRPr="009E1036">
        <w:rPr>
          <w:bCs/>
        </w:rPr>
        <w:t xml:space="preserve">и по време на първата среща </w:t>
      </w:r>
      <w:r w:rsidR="00F95BE8">
        <w:rPr>
          <w:bCs/>
        </w:rPr>
        <w:t>по Проекта</w:t>
      </w:r>
      <w:r w:rsidRPr="009E1036">
        <w:rPr>
          <w:bCs/>
        </w:rPr>
        <w:t xml:space="preserve">. За целите на проучванията и във връзка с държавните помощи, Консултантът трябва да анализира всички услуги, предоставяни от идентифицираните по </w:t>
      </w:r>
      <w:r w:rsidR="00F95BE8">
        <w:rPr>
          <w:bCs/>
        </w:rPr>
        <w:t>Проекта</w:t>
      </w:r>
      <w:r w:rsidRPr="009E1036">
        <w:rPr>
          <w:bCs/>
        </w:rPr>
        <w:t xml:space="preserve"> общини, без услуги</w:t>
      </w:r>
      <w:r w:rsidR="005461D6">
        <w:rPr>
          <w:bCs/>
        </w:rPr>
        <w:t>,</w:t>
      </w:r>
      <w:r w:rsidRPr="009E1036">
        <w:rPr>
          <w:bCs/>
        </w:rPr>
        <w:t xml:space="preserve"> възложени на болници (държавни и общински), услуги, свързани с наземен транспорт и административни услуги. Необходимо е да бъде направен преглед на начините на възлагане на услугите, определяне на размера на компенсацията, която се предоставя за сметка на публични средства, както и механизмите, чрез които общините одобряват същите. </w:t>
      </w:r>
    </w:p>
    <w:p w:rsidR="00D27C03" w:rsidRDefault="00D27C03" w:rsidP="00D27C03">
      <w:pPr>
        <w:tabs>
          <w:tab w:val="left" w:pos="567"/>
        </w:tabs>
        <w:spacing w:after="0" w:line="276" w:lineRule="auto"/>
        <w:ind w:left="567"/>
        <w:jc w:val="both"/>
        <w:rPr>
          <w:bCs/>
        </w:rPr>
      </w:pPr>
    </w:p>
    <w:p w:rsidR="00D27C03" w:rsidRDefault="00D27C03" w:rsidP="00D27C03">
      <w:pPr>
        <w:tabs>
          <w:tab w:val="left" w:pos="567"/>
        </w:tabs>
        <w:spacing w:after="0" w:line="276" w:lineRule="auto"/>
        <w:ind w:left="567"/>
        <w:jc w:val="both"/>
        <w:rPr>
          <w:bCs/>
        </w:rPr>
      </w:pPr>
      <w:r w:rsidRPr="009E1036">
        <w:rPr>
          <w:bCs/>
        </w:rPr>
        <w:t xml:space="preserve">В рамките на анализа следва да бъдат разгледани и 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 </w:t>
      </w:r>
    </w:p>
    <w:p w:rsidR="00D27C03" w:rsidRDefault="00D27C03" w:rsidP="00D27C03">
      <w:pPr>
        <w:tabs>
          <w:tab w:val="left" w:pos="567"/>
        </w:tabs>
        <w:spacing w:after="0" w:line="276" w:lineRule="auto"/>
        <w:ind w:left="567"/>
        <w:jc w:val="both"/>
        <w:rPr>
          <w:bCs/>
        </w:rPr>
      </w:pPr>
    </w:p>
    <w:p w:rsidR="00D27C03" w:rsidRDefault="00D27C03" w:rsidP="00D27C03">
      <w:pPr>
        <w:tabs>
          <w:tab w:val="left" w:pos="567"/>
        </w:tabs>
        <w:spacing w:after="0" w:line="276" w:lineRule="auto"/>
        <w:ind w:left="567"/>
        <w:jc w:val="both"/>
        <w:rPr>
          <w:bCs/>
        </w:rPr>
      </w:pPr>
      <w:r w:rsidRPr="009E1036">
        <w:rPr>
          <w:bCs/>
        </w:rPr>
        <w:t>След преглед на попълнения въпросник</w:t>
      </w:r>
      <w:r w:rsidR="00F05845">
        <w:rPr>
          <w:bCs/>
        </w:rPr>
        <w:t xml:space="preserve">, изготвен </w:t>
      </w:r>
      <w:r w:rsidR="00B927F8" w:rsidRPr="009E1036">
        <w:rPr>
          <w:bCs/>
        </w:rPr>
        <w:t xml:space="preserve">от идентифицираните по </w:t>
      </w:r>
      <w:r w:rsidR="00B927F8">
        <w:rPr>
          <w:bCs/>
        </w:rPr>
        <w:t xml:space="preserve"> Проекта</w:t>
      </w:r>
      <w:r w:rsidR="00B927F8" w:rsidRPr="009E1036">
        <w:rPr>
          <w:bCs/>
        </w:rPr>
        <w:t xml:space="preserve"> общини</w:t>
      </w:r>
      <w:r w:rsidR="005461D6">
        <w:rPr>
          <w:bCs/>
        </w:rPr>
        <w:t>,</w:t>
      </w:r>
      <w:r w:rsidRPr="009E1036">
        <w:rPr>
          <w:bCs/>
        </w:rPr>
        <w:t xml:space="preserve"> за всяка отделна услуга, при необходимост от допълнителна информация за изготвяне на анализа, уточняване и систематизиране, Консултантът следва да се свърже с Възложителя за разяснения или  да поиска съдействие директно от съответните общини. </w:t>
      </w:r>
    </w:p>
    <w:p w:rsidR="00D27C03" w:rsidRDefault="00D27C03" w:rsidP="00D27C03">
      <w:pPr>
        <w:tabs>
          <w:tab w:val="left" w:pos="567"/>
        </w:tabs>
        <w:spacing w:after="0" w:line="276" w:lineRule="auto"/>
        <w:ind w:left="567"/>
        <w:jc w:val="both"/>
        <w:rPr>
          <w:bCs/>
        </w:rPr>
      </w:pPr>
    </w:p>
    <w:p w:rsidR="00D27C03" w:rsidRPr="009E1036" w:rsidRDefault="00D27C03" w:rsidP="00D27C03">
      <w:pPr>
        <w:tabs>
          <w:tab w:val="left" w:pos="567"/>
        </w:tabs>
        <w:spacing w:after="0" w:line="276" w:lineRule="auto"/>
        <w:ind w:left="567"/>
        <w:jc w:val="both"/>
        <w:rPr>
          <w:bCs/>
        </w:rPr>
      </w:pPr>
      <w:r w:rsidRPr="009E1036">
        <w:rPr>
          <w:bCs/>
        </w:rPr>
        <w:t xml:space="preserve">Консултантът трябва да изследва и прилагането на режима по УОИИ на национално ниво, за да се създаде комплексна картина за моментното състояние на предлаганите услуги на национално и общинско ниво.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3244A5" w:rsidRDefault="00D27C03" w:rsidP="003F644A">
      <w:pPr>
        <w:pStyle w:val="ListParagraph"/>
        <w:numPr>
          <w:ilvl w:val="2"/>
          <w:numId w:val="93"/>
        </w:numPr>
        <w:tabs>
          <w:tab w:val="left" w:pos="709"/>
        </w:tabs>
        <w:spacing w:line="276" w:lineRule="auto"/>
        <w:ind w:left="567" w:hanging="567"/>
        <w:jc w:val="both"/>
        <w:rPr>
          <w:rFonts w:ascii="Times New Roman" w:hAnsi="Times New Roman" w:cs="Times New Roman"/>
          <w:b/>
          <w:bCs/>
          <w:sz w:val="24"/>
          <w:szCs w:val="24"/>
          <w:lang w:val="bg-BG"/>
        </w:rPr>
      </w:pPr>
      <w:r w:rsidRPr="003244A5">
        <w:rPr>
          <w:rFonts w:ascii="Times New Roman" w:hAnsi="Times New Roman" w:cs="Times New Roman"/>
          <w:b/>
          <w:bCs/>
          <w:sz w:val="24"/>
          <w:szCs w:val="24"/>
          <w:lang w:val="bg-BG"/>
        </w:rPr>
        <w:t xml:space="preserve">Изготвяне на карта (списък) на основните видове услуги от общ икономически интерес, извършвани от общините (без административните такива, услуги възложени на болници (държавни и общински), услуги, свързани с наземен транспорт)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На база резултатите от извършени</w:t>
      </w:r>
      <w:r>
        <w:rPr>
          <w:rFonts w:eastAsia="Calibri"/>
          <w:bCs/>
        </w:rPr>
        <w:t>я</w:t>
      </w:r>
      <w:r w:rsidRPr="009E1036">
        <w:rPr>
          <w:rFonts w:eastAsia="Calibri"/>
          <w:bCs/>
        </w:rPr>
        <w:t xml:space="preserve"> анализ</w:t>
      </w:r>
      <w:r>
        <w:rPr>
          <w:rFonts w:eastAsia="Calibri"/>
          <w:bCs/>
        </w:rPr>
        <w:t xml:space="preserve"> в рамките на </w:t>
      </w:r>
      <w:r w:rsidR="003244A5">
        <w:rPr>
          <w:rFonts w:eastAsia="Calibri"/>
          <w:bCs/>
        </w:rPr>
        <w:t>изпълнение на услугите по предходната точка,</w:t>
      </w:r>
      <w:r w:rsidRPr="009E1036">
        <w:rPr>
          <w:rFonts w:eastAsia="Calibri"/>
          <w:bCs/>
        </w:rPr>
        <w:t xml:space="preserve"> Консултантът трябва да изготви примерна карта /списък/ на основните видове услуги от общ икономически интерес, извършвани от общините, без услуги</w:t>
      </w:r>
      <w:r w:rsidR="00442CDC">
        <w:rPr>
          <w:rFonts w:eastAsia="Calibri"/>
          <w:bCs/>
        </w:rPr>
        <w:t>,</w:t>
      </w:r>
      <w:r w:rsidRPr="009E1036">
        <w:rPr>
          <w:rFonts w:eastAsia="Calibri"/>
          <w:bCs/>
        </w:rPr>
        <w:t xml:space="preserve"> възложени на болници (държавни и общински), услуги</w:t>
      </w:r>
      <w:r w:rsidR="00442CDC">
        <w:rPr>
          <w:rFonts w:eastAsia="Calibri"/>
          <w:bCs/>
        </w:rPr>
        <w:t>,</w:t>
      </w:r>
      <w:r w:rsidRPr="009E1036">
        <w:rPr>
          <w:rFonts w:eastAsia="Calibri"/>
          <w:bCs/>
        </w:rPr>
        <w:t xml:space="preserve"> свързани с наземен транспорт</w:t>
      </w:r>
      <w:r w:rsidR="00442CDC">
        <w:rPr>
          <w:rFonts w:eastAsia="Calibri"/>
          <w:bCs/>
        </w:rPr>
        <w:t>,</w:t>
      </w:r>
      <w:r w:rsidRPr="009E1036">
        <w:rPr>
          <w:rFonts w:eastAsia="Calibri"/>
          <w:bCs/>
        </w:rPr>
        <w:t xml:space="preserve"> и административни услуги). Консултантът ще може да събира допълнителна информация и от други общини, освен петте основни, посочени в </w:t>
      </w:r>
      <w:r>
        <w:rPr>
          <w:rFonts w:eastAsia="Calibri"/>
          <w:bCs/>
        </w:rPr>
        <w:t>Проекта</w:t>
      </w:r>
      <w:r w:rsidRPr="009E1036">
        <w:rPr>
          <w:rFonts w:eastAsia="Calibri"/>
          <w:bCs/>
        </w:rPr>
        <w:t xml:space="preserve">, ако прецени, че има нужда от такава информация за изготвянето на картата /списъка/. Същата информация и проекта на картата /списъка/ задължително ще бъдат обсъдени по време на първата работна среща по </w:t>
      </w:r>
      <w:r w:rsidR="00A160A5">
        <w:rPr>
          <w:rFonts w:eastAsia="Calibri"/>
          <w:bCs/>
        </w:rPr>
        <w:t xml:space="preserve">проекта </w:t>
      </w:r>
      <w:r w:rsidRPr="009E1036">
        <w:rPr>
          <w:rFonts w:eastAsia="Calibri"/>
          <w:bCs/>
        </w:rPr>
        <w:t>за допълнително уточняване на детайли и въпроси по темата. Картата</w:t>
      </w:r>
      <w:r w:rsidR="00BC39C4">
        <w:rPr>
          <w:rFonts w:eastAsia="Calibri"/>
          <w:bCs/>
        </w:rPr>
        <w:t xml:space="preserve"> </w:t>
      </w:r>
      <w:r w:rsidR="00461821">
        <w:rPr>
          <w:rFonts w:eastAsia="Calibri"/>
          <w:bCs/>
        </w:rPr>
        <w:t xml:space="preserve">/списъка/ </w:t>
      </w:r>
      <w:r w:rsidRPr="009E1036">
        <w:rPr>
          <w:rFonts w:eastAsia="Calibri"/>
          <w:bCs/>
        </w:rPr>
        <w:t xml:space="preserve">трябва да бъде ясна, точна, без излишна обяснителна информация, като </w:t>
      </w:r>
      <w:r w:rsidR="00442CDC">
        <w:rPr>
          <w:rFonts w:eastAsia="Calibri"/>
          <w:bCs/>
        </w:rPr>
        <w:t xml:space="preserve"> </w:t>
      </w:r>
      <w:r w:rsidRPr="009E1036">
        <w:rPr>
          <w:rFonts w:eastAsia="Calibri"/>
          <w:bCs/>
        </w:rPr>
        <w:t>систематизир</w:t>
      </w:r>
      <w:r w:rsidR="0059111E">
        <w:rPr>
          <w:rFonts w:eastAsia="Calibri"/>
          <w:bCs/>
        </w:rPr>
        <w:t>а</w:t>
      </w:r>
      <w:r w:rsidRPr="009E1036">
        <w:rPr>
          <w:rFonts w:eastAsia="Calibri"/>
          <w:bCs/>
        </w:rPr>
        <w:t xml:space="preserve"> в табличен или графичен вид основните УОИИ, предоставяни от общините.</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3244A5" w:rsidRDefault="00D27C03" w:rsidP="003F644A">
      <w:pPr>
        <w:pStyle w:val="ListParagraph"/>
        <w:numPr>
          <w:ilvl w:val="2"/>
          <w:numId w:val="93"/>
        </w:numPr>
        <w:tabs>
          <w:tab w:val="left" w:pos="709"/>
        </w:tabs>
        <w:spacing w:line="276" w:lineRule="auto"/>
        <w:ind w:left="567" w:hanging="567"/>
        <w:jc w:val="both"/>
        <w:rPr>
          <w:rFonts w:ascii="Times New Roman" w:hAnsi="Times New Roman" w:cs="Times New Roman"/>
          <w:b/>
          <w:bCs/>
          <w:sz w:val="24"/>
          <w:szCs w:val="24"/>
          <w:lang w:val="bg-BG"/>
        </w:rPr>
      </w:pPr>
      <w:r w:rsidRPr="003244A5">
        <w:rPr>
          <w:rFonts w:ascii="Times New Roman" w:hAnsi="Times New Roman" w:cs="Times New Roman"/>
          <w:b/>
          <w:bCs/>
          <w:sz w:val="24"/>
          <w:szCs w:val="24"/>
          <w:lang w:val="bg-BG"/>
        </w:rPr>
        <w:t>Анализ на добри практики за УОИИ в държави-членки на ЕС</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На база </w:t>
      </w:r>
      <w:r w:rsidR="005357E7">
        <w:rPr>
          <w:rFonts w:eastAsia="Calibri"/>
          <w:bCs/>
        </w:rPr>
        <w:t xml:space="preserve">на проведените посещения и изготвените доклади и при отчитане на </w:t>
      </w:r>
      <w:r w:rsidR="00B927F8" w:rsidRPr="009E1036">
        <w:rPr>
          <w:bCs/>
        </w:rPr>
        <w:t>информацията и данните</w:t>
      </w:r>
      <w:r w:rsidR="00B927F8">
        <w:rPr>
          <w:bCs/>
        </w:rPr>
        <w:t xml:space="preserve"> от предоставените от общините въпросници</w:t>
      </w:r>
      <w:r w:rsidR="005357E7">
        <w:rPr>
          <w:rFonts w:eastAsia="Calibri"/>
          <w:bCs/>
        </w:rPr>
        <w:t xml:space="preserve">, Консултантът следва да изготви </w:t>
      </w:r>
      <w:r w:rsidRPr="009E1036">
        <w:rPr>
          <w:rFonts w:eastAsia="Calibri"/>
          <w:bCs/>
        </w:rPr>
        <w:t xml:space="preserve"> анализ </w:t>
      </w:r>
      <w:r w:rsidR="005357E7">
        <w:rPr>
          <w:rFonts w:eastAsia="Calibri"/>
          <w:bCs/>
        </w:rPr>
        <w:t>на добрите практики за УОИИ</w:t>
      </w:r>
      <w:r w:rsidR="00211B0A">
        <w:rPr>
          <w:rFonts w:eastAsia="Calibri"/>
          <w:bCs/>
        </w:rPr>
        <w:t xml:space="preserve"> в посетените държави-членки на ЕС.</w:t>
      </w:r>
      <w:r w:rsidRPr="009E1036">
        <w:rPr>
          <w:rFonts w:eastAsia="Calibri"/>
          <w:bCs/>
        </w:rPr>
        <w:t xml:space="preserve"> Консултантът следва да разгледа и съпостави практиките на общините при предоставянето на УОИИ и добрите практики в посетените държави-членки </w:t>
      </w:r>
      <w:r w:rsidR="003244A5">
        <w:rPr>
          <w:rFonts w:eastAsia="Calibri"/>
          <w:bCs/>
        </w:rPr>
        <w:t>при изпълнението на Задача</w:t>
      </w:r>
      <w:r w:rsidRPr="009E1036">
        <w:rPr>
          <w:rFonts w:eastAsia="Calibri"/>
          <w:bCs/>
        </w:rPr>
        <w:t xml:space="preserve"> </w:t>
      </w:r>
      <w:r>
        <w:rPr>
          <w:rFonts w:eastAsia="Calibri"/>
          <w:bCs/>
        </w:rPr>
        <w:t>1</w:t>
      </w:r>
      <w:r w:rsidRPr="009E1036">
        <w:rPr>
          <w:rFonts w:eastAsia="Calibri"/>
          <w:bCs/>
        </w:rPr>
        <w:t xml:space="preserve">. Анализът трябва да съпоставя приликите и разликите </w:t>
      </w:r>
      <w:r w:rsidR="00432700">
        <w:rPr>
          <w:rFonts w:eastAsia="Calibri"/>
          <w:bCs/>
        </w:rPr>
        <w:t>в</w:t>
      </w:r>
      <w:r w:rsidR="00432700" w:rsidRPr="009E1036">
        <w:rPr>
          <w:rFonts w:eastAsia="Calibri"/>
          <w:bCs/>
        </w:rPr>
        <w:t xml:space="preserve"> </w:t>
      </w:r>
      <w:r w:rsidRPr="009E1036">
        <w:rPr>
          <w:rFonts w:eastAsia="Calibri"/>
          <w:bCs/>
        </w:rPr>
        <w:t>предоставянето на УОИИ</w:t>
      </w:r>
      <w:r w:rsidR="00432700" w:rsidRPr="003244A5">
        <w:rPr>
          <w:rFonts w:eastAsia="Calibri"/>
          <w:bCs/>
        </w:rPr>
        <w:t xml:space="preserve"> </w:t>
      </w:r>
      <w:r w:rsidR="00432700">
        <w:rPr>
          <w:rFonts w:eastAsia="Calibri"/>
          <w:bCs/>
        </w:rPr>
        <w:t>в България и посетените държави-членки на ЕС</w:t>
      </w:r>
      <w:r w:rsidRPr="009E1036">
        <w:rPr>
          <w:rFonts w:eastAsia="Calibri"/>
          <w:bCs/>
        </w:rPr>
        <w:t>, както и препоръки за синхронизиране на националните практики със съответните</w:t>
      </w:r>
      <w:r>
        <w:rPr>
          <w:rFonts w:eastAsia="Calibri"/>
          <w:bCs/>
        </w:rPr>
        <w:t xml:space="preserve"> добри</w:t>
      </w:r>
      <w:r w:rsidRPr="009E1036">
        <w:rPr>
          <w:rFonts w:eastAsia="Calibri"/>
          <w:bCs/>
        </w:rPr>
        <w:t xml:space="preserve"> практики на държавите-членки за всеки отделен вид УОИИ.</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3244A5" w:rsidRDefault="00D27C03" w:rsidP="003F644A">
      <w:pPr>
        <w:pStyle w:val="ListParagraph"/>
        <w:numPr>
          <w:ilvl w:val="2"/>
          <w:numId w:val="93"/>
        </w:numPr>
        <w:tabs>
          <w:tab w:val="left" w:pos="709"/>
        </w:tabs>
        <w:spacing w:line="276" w:lineRule="auto"/>
        <w:ind w:left="567" w:hanging="567"/>
        <w:jc w:val="both"/>
        <w:rPr>
          <w:rFonts w:ascii="Times New Roman" w:hAnsi="Times New Roman" w:cs="Times New Roman"/>
          <w:b/>
          <w:bCs/>
          <w:sz w:val="24"/>
          <w:szCs w:val="24"/>
          <w:lang w:val="bg-BG"/>
        </w:rPr>
      </w:pPr>
      <w:r w:rsidRPr="003244A5">
        <w:rPr>
          <w:rFonts w:ascii="Times New Roman" w:hAnsi="Times New Roman" w:cs="Times New Roman"/>
          <w:b/>
          <w:bCs/>
          <w:sz w:val="24"/>
          <w:szCs w:val="24"/>
          <w:lang w:val="bg-BG"/>
        </w:rPr>
        <w:t xml:space="preserve">Анализ на цялостната нормативна уредба в Република България и нейната пряка или косвена </w:t>
      </w:r>
      <w:proofErr w:type="spellStart"/>
      <w:r w:rsidRPr="003244A5">
        <w:rPr>
          <w:rFonts w:ascii="Times New Roman" w:hAnsi="Times New Roman" w:cs="Times New Roman"/>
          <w:b/>
          <w:bCs/>
          <w:sz w:val="24"/>
          <w:szCs w:val="24"/>
          <w:lang w:val="bg-BG"/>
        </w:rPr>
        <w:t>съотносимост</w:t>
      </w:r>
      <w:proofErr w:type="spellEnd"/>
      <w:r w:rsidRPr="003244A5">
        <w:rPr>
          <w:rFonts w:ascii="Times New Roman" w:hAnsi="Times New Roman" w:cs="Times New Roman"/>
          <w:b/>
          <w:bCs/>
          <w:sz w:val="24"/>
          <w:szCs w:val="24"/>
          <w:lang w:val="bg-BG"/>
        </w:rPr>
        <w:t xml:space="preserve"> към законодателството на ЕС по държавните помощи, като следва да се постави акцент върху нормативната уредба за общинските администрации при предоставянето на УОИИ</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След анализиране на съществуващата практика, Консултантът следва да разгледа подробно и цялата съществуваща нормативна уредба</w:t>
      </w:r>
      <w:r w:rsidRPr="009951DB">
        <w:rPr>
          <w:rFonts w:eastAsia="Calibri"/>
          <w:bCs/>
        </w:rPr>
        <w:t xml:space="preserve"> </w:t>
      </w:r>
      <w:r>
        <w:rPr>
          <w:rFonts w:eastAsia="Calibri"/>
          <w:bCs/>
        </w:rPr>
        <w:t>в областта на</w:t>
      </w:r>
      <w:r w:rsidRPr="009E1036">
        <w:rPr>
          <w:rFonts w:eastAsia="Calibri"/>
          <w:bCs/>
        </w:rPr>
        <w:t xml:space="preserve"> държавните помощи</w:t>
      </w:r>
      <w:r>
        <w:rPr>
          <w:rFonts w:eastAsia="Calibri"/>
          <w:bCs/>
        </w:rPr>
        <w:t xml:space="preserve"> и конкретно във връзка с УОИИ</w:t>
      </w:r>
      <w:r w:rsidRPr="009E1036">
        <w:rPr>
          <w:rFonts w:eastAsia="Calibri"/>
          <w:bCs/>
        </w:rPr>
        <w:t>.</w:t>
      </w:r>
      <w:r>
        <w:rPr>
          <w:rFonts w:eastAsia="Calibri"/>
          <w:bCs/>
        </w:rPr>
        <w:t xml:space="preserve"> Акцент в анализа на Консултанта следва да бъде нормативната уредба за общинските администрации при предоставянето на УОИИ.</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Консултантът следва да анализира и</w:t>
      </w:r>
      <w:r w:rsidRPr="009E1036">
        <w:rPr>
          <w:rFonts w:eastAsia="Calibri"/>
          <w:bCs/>
        </w:rPr>
        <w:t xml:space="preserve"> съответствието </w:t>
      </w:r>
      <w:r>
        <w:rPr>
          <w:rFonts w:eastAsia="Calibri"/>
          <w:bCs/>
        </w:rPr>
        <w:t>на нормативната уредба</w:t>
      </w:r>
      <w:r w:rsidRPr="009E1036">
        <w:rPr>
          <w:rFonts w:eastAsia="Calibri"/>
          <w:bCs/>
        </w:rPr>
        <w:t xml:space="preserve"> със законодателството на ЕС и релевантната практика на компетентните органи </w:t>
      </w:r>
      <w:r>
        <w:rPr>
          <w:rFonts w:eastAsia="Calibri"/>
          <w:bCs/>
        </w:rPr>
        <w:t xml:space="preserve">(включително съдебната практика на </w:t>
      </w:r>
      <w:r w:rsidR="00916F9A">
        <w:rPr>
          <w:rFonts w:eastAsia="Calibri"/>
          <w:bCs/>
        </w:rPr>
        <w:t xml:space="preserve">съда на </w:t>
      </w:r>
      <w:r>
        <w:rPr>
          <w:rFonts w:eastAsia="Calibri"/>
          <w:bCs/>
        </w:rPr>
        <w:t>Европейския съ</w:t>
      </w:r>
      <w:r w:rsidR="00916F9A">
        <w:rPr>
          <w:rFonts w:eastAsia="Calibri"/>
          <w:bCs/>
        </w:rPr>
        <w:t>юз</w:t>
      </w:r>
      <w:r>
        <w:rPr>
          <w:rFonts w:eastAsia="Calibri"/>
          <w:bCs/>
        </w:rPr>
        <w:t xml:space="preserve">) </w:t>
      </w:r>
      <w:r w:rsidRPr="009E1036">
        <w:rPr>
          <w:rFonts w:eastAsia="Calibri"/>
          <w:bCs/>
        </w:rPr>
        <w:t xml:space="preserve">във връзка с държавните помощи.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На тази база, </w:t>
      </w:r>
      <w:r w:rsidRPr="009E1036">
        <w:rPr>
          <w:rFonts w:eastAsia="Calibri"/>
          <w:bCs/>
        </w:rPr>
        <w:t xml:space="preserve">Консултантът следва да идентифицира несъответствието между националната нормативна база със законодателството на ЕС, както и липсата на ясни и точни правила във връзка с: предоставянето на държавни ресурси, определянето на УОИИ, актовете за възлагане на УОИИ, параметрите на компенсацията и начина за нейното </w:t>
      </w:r>
      <w:r w:rsidR="003511C9">
        <w:rPr>
          <w:rFonts w:eastAsia="Calibri"/>
          <w:bCs/>
        </w:rPr>
        <w:t>определяне</w:t>
      </w:r>
      <w:r w:rsidRPr="009E1036">
        <w:rPr>
          <w:rFonts w:eastAsia="Calibri"/>
          <w:bCs/>
        </w:rPr>
        <w:t xml:space="preserve">, мерките за избягване предоставянето на свръхкомпенсация, както и задължения за прозрачност и докладване на </w:t>
      </w:r>
      <w:proofErr w:type="spellStart"/>
      <w:r w:rsidRPr="009E1036">
        <w:rPr>
          <w:rFonts w:eastAsia="Calibri"/>
          <w:bCs/>
        </w:rPr>
        <w:t>бенефициерите</w:t>
      </w:r>
      <w:proofErr w:type="spellEnd"/>
      <w:r w:rsidRPr="009E1036">
        <w:rPr>
          <w:rFonts w:eastAsia="Calibri"/>
          <w:bCs/>
        </w:rPr>
        <w:t xml:space="preserve"> за всички основни УОИИ, идентифицирани </w:t>
      </w:r>
      <w:r w:rsidR="003244A5">
        <w:rPr>
          <w:rFonts w:eastAsia="Calibri"/>
          <w:bCs/>
        </w:rPr>
        <w:t>в рамките на Проекта</w:t>
      </w:r>
      <w:r w:rsidRPr="009E1036">
        <w:rPr>
          <w:rFonts w:eastAsia="Calibri"/>
          <w:bCs/>
        </w:rPr>
        <w:t xml:space="preserve">.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3244A5" w:rsidRDefault="00D27C03" w:rsidP="003F644A">
      <w:pPr>
        <w:pStyle w:val="ListParagraph"/>
        <w:numPr>
          <w:ilvl w:val="2"/>
          <w:numId w:val="93"/>
        </w:numPr>
        <w:tabs>
          <w:tab w:val="left" w:pos="709"/>
        </w:tabs>
        <w:spacing w:line="276" w:lineRule="auto"/>
        <w:ind w:left="567" w:hanging="567"/>
        <w:jc w:val="both"/>
        <w:rPr>
          <w:rFonts w:ascii="Times New Roman" w:hAnsi="Times New Roman" w:cs="Times New Roman"/>
          <w:b/>
          <w:bCs/>
          <w:sz w:val="24"/>
          <w:szCs w:val="24"/>
          <w:lang w:val="bg-BG"/>
        </w:rPr>
      </w:pPr>
      <w:r w:rsidRPr="003244A5">
        <w:rPr>
          <w:rFonts w:ascii="Times New Roman" w:hAnsi="Times New Roman" w:cs="Times New Roman"/>
          <w:b/>
          <w:bCs/>
          <w:sz w:val="24"/>
          <w:szCs w:val="24"/>
          <w:lang w:val="bg-BG"/>
        </w:rPr>
        <w:t xml:space="preserve">Изготвяне на анализ на тесните места в прилагането на режима на УОИИ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Анализът на тесните места в прилагането на режима на УОИИ трябва ясно да идентифицира прилагането на нормативната уредба на ЕС в България, както и проблемите, срещани при практическото ѝ прилагане от общините. Консултантът трябва да идентифицира основните проблеми при възлагането и организирането на УОИИ</w:t>
      </w:r>
      <w:r>
        <w:rPr>
          <w:rFonts w:eastAsia="Calibri"/>
          <w:bCs/>
        </w:rPr>
        <w:t xml:space="preserve"> от страна на общините</w:t>
      </w:r>
      <w:r w:rsidRPr="009E1036">
        <w:rPr>
          <w:rFonts w:eastAsia="Calibri"/>
          <w:bCs/>
        </w:rPr>
        <w:t xml:space="preserve"> и често срещаните грешки при изчисляване на компенсациите, както и да установи несъответствията с правилата по държавни помощи на ЕС.</w:t>
      </w:r>
      <w:r w:rsidR="003244A5">
        <w:rPr>
          <w:rFonts w:eastAsia="Calibri"/>
          <w:bCs/>
        </w:rPr>
        <w:t xml:space="preserve"> </w:t>
      </w:r>
      <w:r w:rsidRPr="009E1036">
        <w:rPr>
          <w:rFonts w:eastAsia="Calibri"/>
          <w:bCs/>
        </w:rPr>
        <w:t>На база тесните места по прилагането на правилата за предоставяне на УОИИ, Консултантът следва да анализира и УОИИ, които са предоставени от общините</w:t>
      </w:r>
      <w:r w:rsidR="009C1BF5">
        <w:rPr>
          <w:rFonts w:eastAsia="Calibri"/>
          <w:bCs/>
        </w:rPr>
        <w:t>, в съответствие с приложимите</w:t>
      </w:r>
      <w:r w:rsidR="00CB6991">
        <w:rPr>
          <w:rFonts w:eastAsia="Calibri"/>
          <w:bCs/>
        </w:rPr>
        <w:t xml:space="preserve"> решения на Европейската комисия и в светлината на правилата за държавните помощи и правилата за компенсация на УОИИ.</w:t>
      </w:r>
    </w:p>
    <w:p w:rsidR="003244A5" w:rsidRDefault="003244A5"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8936B4" w:rsidRDefault="008936B4"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Всички анализи се предоставят на Възложителя за обсъждане и приемане.</w:t>
      </w: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Всички анализи по </w:t>
      </w:r>
      <w:r w:rsidR="003244A5">
        <w:rPr>
          <w:rFonts w:eastAsia="Calibri"/>
          <w:bCs/>
        </w:rPr>
        <w:t>точка</w:t>
      </w:r>
      <w:r w:rsidR="003244A5" w:rsidRPr="009E1036">
        <w:rPr>
          <w:rFonts w:eastAsia="Calibri"/>
          <w:bCs/>
        </w:rPr>
        <w:t xml:space="preserve"> </w:t>
      </w:r>
      <w:r>
        <w:rPr>
          <w:rFonts w:eastAsia="Calibri"/>
          <w:bCs/>
        </w:rPr>
        <w:t>2</w:t>
      </w:r>
      <w:r w:rsidRPr="009E1036">
        <w:rPr>
          <w:rFonts w:eastAsia="Calibri"/>
          <w:bCs/>
        </w:rPr>
        <w:t xml:space="preserve">.1. следва да бъдат обсъдени на </w:t>
      </w:r>
      <w:r w:rsidR="000840BB">
        <w:rPr>
          <w:rFonts w:eastAsia="Calibri"/>
          <w:bCs/>
        </w:rPr>
        <w:t>първата работна с</w:t>
      </w:r>
      <w:r w:rsidRPr="009E1036">
        <w:rPr>
          <w:rFonts w:eastAsia="Calibri"/>
          <w:bCs/>
        </w:rPr>
        <w:t>ре</w:t>
      </w:r>
      <w:r>
        <w:rPr>
          <w:rFonts w:eastAsia="Calibri"/>
          <w:bCs/>
        </w:rPr>
        <w:t>щ</w:t>
      </w:r>
      <w:r w:rsidRPr="009E1036">
        <w:rPr>
          <w:rFonts w:eastAsia="Calibri"/>
          <w:bCs/>
        </w:rPr>
        <w:t xml:space="preserve">а </w:t>
      </w:r>
      <w:r w:rsidR="003511C9">
        <w:rPr>
          <w:rFonts w:eastAsia="Calibri"/>
          <w:bCs/>
        </w:rPr>
        <w:t>по Проекта</w:t>
      </w:r>
      <w:r w:rsidRPr="009E1036">
        <w:rPr>
          <w:rFonts w:eastAsia="Calibri"/>
          <w:bCs/>
        </w:rPr>
        <w:t xml:space="preserve">, като съответно за осъществяването на </w:t>
      </w:r>
      <w:r w:rsidR="003244A5">
        <w:rPr>
          <w:rFonts w:eastAsia="Calibri"/>
          <w:bCs/>
        </w:rPr>
        <w:t>услугите по точка</w:t>
      </w:r>
      <w:r w:rsidR="003244A5" w:rsidRPr="009E1036">
        <w:rPr>
          <w:rFonts w:eastAsia="Calibri"/>
          <w:bCs/>
        </w:rPr>
        <w:t xml:space="preserve"> </w:t>
      </w:r>
      <w:r>
        <w:rPr>
          <w:rFonts w:eastAsia="Calibri"/>
          <w:bCs/>
        </w:rPr>
        <w:t>2</w:t>
      </w:r>
      <w:r w:rsidRPr="009E1036">
        <w:rPr>
          <w:rFonts w:eastAsia="Calibri"/>
          <w:bCs/>
        </w:rPr>
        <w:t>.</w:t>
      </w:r>
      <w:proofErr w:type="spellStart"/>
      <w:r w:rsidRPr="009E1036">
        <w:rPr>
          <w:rFonts w:eastAsia="Calibri"/>
          <w:bCs/>
        </w:rPr>
        <w:t>2</w:t>
      </w:r>
      <w:proofErr w:type="spellEnd"/>
      <w:r w:rsidRPr="009E1036">
        <w:rPr>
          <w:rFonts w:eastAsia="Calibri"/>
          <w:bCs/>
        </w:rPr>
        <w:t>.</w:t>
      </w:r>
      <w:r w:rsidRPr="009E1036">
        <w:t xml:space="preserve"> </w:t>
      </w:r>
      <w:r w:rsidRPr="009E1036">
        <w:rPr>
          <w:rFonts w:eastAsia="Calibri"/>
          <w:bCs/>
        </w:rPr>
        <w:t>се вземат предвид коментарите на участниците. Консултантът ще запознае участниците с междинните резултати от извършвания анализ, като следва да отрази и срещаните проблеми от общините за съответствие с правилата на ЕС по държавните помощи при предоставянето на УОИИ.</w:t>
      </w:r>
      <w:r>
        <w:rPr>
          <w:rFonts w:eastAsia="Calibri"/>
          <w:bCs/>
        </w:rPr>
        <w:t xml:space="preserve"> За целта, Консултантът ще </w:t>
      </w:r>
      <w:r>
        <w:rPr>
          <w:bCs/>
        </w:rPr>
        <w:t>изготви</w:t>
      </w:r>
      <w:r w:rsidRPr="00700BA5">
        <w:rPr>
          <w:bCs/>
        </w:rPr>
        <w:t xml:space="preserve"> презентации на мултимедия, в които да се включват документи и резюме </w:t>
      </w:r>
      <w:r w:rsidRPr="00700BA5">
        <w:rPr>
          <w:bCs/>
        </w:rPr>
        <w:lastRenderedPageBreak/>
        <w:t xml:space="preserve">на анализите, както и предложения за обсъждане на </w:t>
      </w:r>
      <w:r w:rsidR="00DC5F1C">
        <w:rPr>
          <w:bCs/>
        </w:rPr>
        <w:t>първата работна с</w:t>
      </w:r>
      <w:r w:rsidRPr="00700BA5">
        <w:rPr>
          <w:bCs/>
        </w:rPr>
        <w:t xml:space="preserve">реща </w:t>
      </w:r>
      <w:r w:rsidR="00DC5F1C">
        <w:rPr>
          <w:bCs/>
        </w:rPr>
        <w:t>по</w:t>
      </w:r>
      <w:r w:rsidRPr="00700BA5">
        <w:rPr>
          <w:bCs/>
        </w:rPr>
        <w:t xml:space="preserve"> </w:t>
      </w:r>
      <w:r>
        <w:rPr>
          <w:bCs/>
        </w:rPr>
        <w:t>П</w:t>
      </w:r>
      <w:r w:rsidRPr="00700BA5">
        <w:rPr>
          <w:bCs/>
        </w:rPr>
        <w:t>роекта</w:t>
      </w:r>
      <w:r>
        <w:rPr>
          <w:bCs/>
        </w:rPr>
        <w:t>.</w:t>
      </w:r>
      <w:r>
        <w:rPr>
          <w:rFonts w:eastAsia="Calibri"/>
          <w:bCs/>
        </w:rPr>
        <w:t xml:space="preserve"> На базата на дискусиите от срещата, анализите следва да бъдат адаптирани, ако и където е необходимо.</w:t>
      </w:r>
      <w:r w:rsidR="00324966">
        <w:rPr>
          <w:rFonts w:eastAsia="Calibri"/>
          <w:bCs/>
        </w:rPr>
        <w:t xml:space="preserve"> </w:t>
      </w:r>
      <w:r w:rsidR="00324966">
        <w:t>Консултантът следва да подготви материали на хартиен носител – 40 броя.</w:t>
      </w:r>
    </w:p>
    <w:p w:rsidR="00D27C03" w:rsidRPr="009E1036" w:rsidRDefault="00D27C03" w:rsidP="00D27C03">
      <w:pPr>
        <w:tabs>
          <w:tab w:val="left" w:pos="567"/>
        </w:tabs>
        <w:overflowPunct w:val="0"/>
        <w:autoSpaceDE w:val="0"/>
        <w:autoSpaceDN w:val="0"/>
        <w:adjustRightInd w:val="0"/>
        <w:spacing w:after="0" w:line="276" w:lineRule="auto"/>
        <w:ind w:left="567" w:firstLine="426"/>
        <w:jc w:val="both"/>
        <w:textAlignment w:val="baseline"/>
        <w:rPr>
          <w:rFonts w:eastAsia="Calibri"/>
          <w:bCs/>
        </w:rPr>
      </w:pPr>
    </w:p>
    <w:p w:rsidR="00D27C03" w:rsidRPr="00B7096C" w:rsidRDefault="00D27C03" w:rsidP="003F644A">
      <w:pPr>
        <w:pStyle w:val="ListParagraph"/>
        <w:numPr>
          <w:ilvl w:val="1"/>
          <w:numId w:val="93"/>
        </w:numPr>
        <w:tabs>
          <w:tab w:val="left" w:pos="567"/>
        </w:tabs>
        <w:spacing w:line="276" w:lineRule="auto"/>
        <w:ind w:left="567" w:hanging="567"/>
        <w:jc w:val="both"/>
        <w:rPr>
          <w:rFonts w:ascii="Times New Roman" w:hAnsi="Times New Roman" w:cs="Times New Roman"/>
          <w:b/>
          <w:bCs/>
          <w:sz w:val="24"/>
          <w:szCs w:val="24"/>
          <w:lang w:val="bg-BG"/>
        </w:rPr>
      </w:pPr>
      <w:r w:rsidRPr="00B7096C">
        <w:rPr>
          <w:rFonts w:ascii="Times New Roman" w:hAnsi="Times New Roman" w:cs="Times New Roman"/>
          <w:b/>
          <w:bCs/>
          <w:sz w:val="24"/>
          <w:szCs w:val="24"/>
          <w:lang w:val="bg-BG"/>
        </w:rPr>
        <w:t>"Разработване на Правила за условията, при които се предоставят и разходват публични средства при реализирането на УОИИ (държавно делегирани дейности и услуги, предоставяни от общините) и разработване на различни типови примерни договори за възлагане на УОИИ от общините"</w:t>
      </w:r>
    </w:p>
    <w:p w:rsidR="00D27C03" w:rsidRDefault="00D27C03" w:rsidP="00D27C03">
      <w:pPr>
        <w:tabs>
          <w:tab w:val="left" w:pos="567"/>
        </w:tabs>
        <w:overflowPunct w:val="0"/>
        <w:autoSpaceDE w:val="0"/>
        <w:autoSpaceDN w:val="0"/>
        <w:adjustRightInd w:val="0"/>
        <w:spacing w:after="0" w:line="276" w:lineRule="auto"/>
        <w:ind w:firstLine="567"/>
        <w:jc w:val="both"/>
        <w:textAlignment w:val="baseline"/>
        <w:rPr>
          <w:rFonts w:eastAsia="Calibri"/>
          <w:bCs/>
        </w:rPr>
      </w:pPr>
    </w:p>
    <w:p w:rsidR="00D27C03" w:rsidRPr="009E1036" w:rsidRDefault="00D27C03" w:rsidP="003511C9">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Изпълнението на </w:t>
      </w:r>
      <w:r w:rsidR="00B7096C">
        <w:rPr>
          <w:rFonts w:eastAsia="Calibri"/>
          <w:bCs/>
        </w:rPr>
        <w:t>услугите по настоящата точка</w:t>
      </w:r>
      <w:r w:rsidR="00B7096C" w:rsidRPr="009E1036">
        <w:rPr>
          <w:rFonts w:eastAsia="Calibri"/>
          <w:bCs/>
        </w:rPr>
        <w:t xml:space="preserve"> </w:t>
      </w:r>
      <w:r>
        <w:rPr>
          <w:rFonts w:eastAsia="Calibri"/>
          <w:bCs/>
        </w:rPr>
        <w:t xml:space="preserve">започва след цялостното завършване на работата по </w:t>
      </w:r>
      <w:r w:rsidR="00B7096C">
        <w:rPr>
          <w:rFonts w:eastAsia="Calibri"/>
          <w:bCs/>
        </w:rPr>
        <w:t xml:space="preserve">точка </w:t>
      </w:r>
      <w:r>
        <w:rPr>
          <w:rFonts w:eastAsia="Calibri"/>
          <w:bCs/>
        </w:rPr>
        <w:t>2.1 и обхваща</w:t>
      </w:r>
      <w:r w:rsidRPr="009E1036">
        <w:rPr>
          <w:rFonts w:eastAsia="Calibri"/>
          <w:bCs/>
        </w:rPr>
        <w:t>:</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B7096C" w:rsidRDefault="00D27C03" w:rsidP="003F644A">
      <w:pPr>
        <w:pStyle w:val="ListParagraph"/>
        <w:numPr>
          <w:ilvl w:val="2"/>
          <w:numId w:val="93"/>
        </w:numPr>
        <w:spacing w:line="276" w:lineRule="auto"/>
        <w:ind w:left="709" w:hanging="709"/>
        <w:jc w:val="both"/>
        <w:rPr>
          <w:rFonts w:ascii="Times New Roman" w:hAnsi="Times New Roman" w:cs="Times New Roman"/>
          <w:b/>
          <w:bCs/>
          <w:sz w:val="24"/>
          <w:szCs w:val="24"/>
          <w:lang w:val="bg-BG"/>
        </w:rPr>
      </w:pPr>
      <w:r w:rsidRPr="00B7096C">
        <w:rPr>
          <w:rFonts w:ascii="Times New Roman" w:hAnsi="Times New Roman" w:cs="Times New Roman"/>
          <w:b/>
          <w:bCs/>
          <w:sz w:val="24"/>
          <w:szCs w:val="24"/>
          <w:lang w:val="bg-BG"/>
        </w:rPr>
        <w:t>Изготвяне на Правила за условията, при които се предоставят и разходват публични средства при реализирането на УОИИ</w:t>
      </w:r>
    </w:p>
    <w:p w:rsidR="00D27C03" w:rsidRPr="00B7096C"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r w:rsidRPr="009E1036">
        <w:rPr>
          <w:rFonts w:eastAsia="Calibri"/>
          <w:bCs/>
        </w:rPr>
        <w:t xml:space="preserve">Основната цел </w:t>
      </w:r>
      <w:r>
        <w:rPr>
          <w:rFonts w:eastAsia="Calibri"/>
          <w:bCs/>
        </w:rPr>
        <w:t xml:space="preserve">на задачата </w:t>
      </w:r>
      <w:r w:rsidRPr="009E1036">
        <w:rPr>
          <w:rFonts w:eastAsia="Calibri"/>
          <w:bCs/>
        </w:rPr>
        <w:t>е създаването на унифицирана система за прилагане на Правилата за УОИИ, приложима на всички нива на публичната администрация.</w:t>
      </w:r>
    </w:p>
    <w:p w:rsidR="00D27C03"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p>
    <w:p w:rsidR="00D27C03"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r>
        <w:rPr>
          <w:rFonts w:eastAsia="Calibri"/>
          <w:bCs/>
        </w:rPr>
        <w:t>В тази връзка, с</w:t>
      </w:r>
      <w:r w:rsidRPr="009E1036">
        <w:rPr>
          <w:rFonts w:eastAsia="Calibri"/>
          <w:bCs/>
        </w:rPr>
        <w:t>лед окончателн</w:t>
      </w:r>
      <w:r>
        <w:rPr>
          <w:rFonts w:eastAsia="Calibri"/>
          <w:bCs/>
        </w:rPr>
        <w:t>ото завършване на</w:t>
      </w:r>
      <w:r w:rsidRPr="009E1036">
        <w:rPr>
          <w:rFonts w:eastAsia="Calibri"/>
          <w:bCs/>
        </w:rPr>
        <w:t xml:space="preserve"> анализ</w:t>
      </w:r>
      <w:r>
        <w:rPr>
          <w:rFonts w:eastAsia="Calibri"/>
          <w:bCs/>
        </w:rPr>
        <w:t>ите</w:t>
      </w:r>
      <w:r w:rsidRPr="009E1036">
        <w:rPr>
          <w:rFonts w:eastAsia="Calibri"/>
          <w:bCs/>
        </w:rPr>
        <w:t xml:space="preserve"> по </w:t>
      </w:r>
      <w:r w:rsidR="00E85F46">
        <w:rPr>
          <w:rFonts w:eastAsia="Calibri"/>
          <w:bCs/>
        </w:rPr>
        <w:t>точка</w:t>
      </w:r>
      <w:r w:rsidR="00E85F46" w:rsidRPr="009E1036">
        <w:rPr>
          <w:rFonts w:eastAsia="Calibri"/>
          <w:bCs/>
        </w:rPr>
        <w:t xml:space="preserve"> </w:t>
      </w:r>
      <w:r>
        <w:rPr>
          <w:rFonts w:eastAsia="Calibri"/>
          <w:bCs/>
        </w:rPr>
        <w:t>2</w:t>
      </w:r>
      <w:r w:rsidRPr="009E1036">
        <w:rPr>
          <w:rFonts w:eastAsia="Calibri"/>
          <w:bCs/>
        </w:rPr>
        <w:t xml:space="preserve">.1. и </w:t>
      </w:r>
      <w:r>
        <w:rPr>
          <w:rFonts w:eastAsia="Calibri"/>
          <w:bCs/>
        </w:rPr>
        <w:t xml:space="preserve">на база резултатите от </w:t>
      </w:r>
      <w:r w:rsidRPr="009E1036">
        <w:rPr>
          <w:rFonts w:eastAsia="Calibri"/>
          <w:bCs/>
        </w:rPr>
        <w:t>дискусиите</w:t>
      </w:r>
      <w:r>
        <w:rPr>
          <w:rFonts w:eastAsia="Calibri"/>
          <w:bCs/>
        </w:rPr>
        <w:t xml:space="preserve"> в рамките на </w:t>
      </w:r>
      <w:r w:rsidRPr="009E1036">
        <w:rPr>
          <w:rFonts w:eastAsia="Calibri"/>
          <w:bCs/>
        </w:rPr>
        <w:t xml:space="preserve"> </w:t>
      </w:r>
      <w:r w:rsidR="00E85F46">
        <w:rPr>
          <w:rFonts w:eastAsia="Calibri"/>
          <w:bCs/>
        </w:rPr>
        <w:t>първата среща по</w:t>
      </w:r>
      <w:r>
        <w:rPr>
          <w:rFonts w:eastAsia="Calibri"/>
          <w:bCs/>
        </w:rPr>
        <w:t xml:space="preserve"> Проекта </w:t>
      </w:r>
      <w:r w:rsidRPr="009E1036">
        <w:rPr>
          <w:rFonts w:eastAsia="Calibri"/>
          <w:bCs/>
        </w:rPr>
        <w:t xml:space="preserve">във връзка с вариантите за </w:t>
      </w:r>
      <w:r>
        <w:rPr>
          <w:rFonts w:eastAsia="Calibri"/>
          <w:bCs/>
        </w:rPr>
        <w:t>адаптиране</w:t>
      </w:r>
      <w:r w:rsidRPr="009E1036">
        <w:rPr>
          <w:rFonts w:eastAsia="Calibri"/>
          <w:bCs/>
        </w:rPr>
        <w:t xml:space="preserve"> на чуждестранния опит към българската среда и оптимизиране на практиката по прилагане на УОИИ, Консултантът следва да изготви подробни Правила за условията, при които се предоставят и разходват публични средства при реализирането на УОИИ. </w:t>
      </w:r>
    </w:p>
    <w:p w:rsidR="00E85F46" w:rsidRDefault="00E85F46" w:rsidP="00B7096C">
      <w:pPr>
        <w:tabs>
          <w:tab w:val="left" w:pos="567"/>
        </w:tabs>
        <w:overflowPunct w:val="0"/>
        <w:autoSpaceDE w:val="0"/>
        <w:autoSpaceDN w:val="0"/>
        <w:adjustRightInd w:val="0"/>
        <w:spacing w:after="0" w:line="276" w:lineRule="auto"/>
        <w:ind w:left="708"/>
        <w:jc w:val="both"/>
        <w:textAlignment w:val="baseline"/>
        <w:rPr>
          <w:rFonts w:eastAsia="Calibri"/>
          <w:bCs/>
        </w:rPr>
      </w:pPr>
    </w:p>
    <w:p w:rsidR="00D27C03" w:rsidRPr="009E1036"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r>
        <w:rPr>
          <w:rFonts w:eastAsia="Calibri"/>
          <w:bCs/>
        </w:rPr>
        <w:t xml:space="preserve">Правилата следва да бъдат разработени на централно ниво, като задължително следва да съдържат и специфични правила по отношение на общините във връзка с предоставянето на УОИИ. </w:t>
      </w:r>
      <w:r w:rsidRPr="009E1036">
        <w:rPr>
          <w:rFonts w:eastAsia="Calibri"/>
          <w:bCs/>
        </w:rPr>
        <w:t>Правилата ще се изготвят на база извършените анализи</w:t>
      </w:r>
      <w:r>
        <w:rPr>
          <w:rFonts w:eastAsia="Calibri"/>
          <w:bCs/>
        </w:rPr>
        <w:t xml:space="preserve"> и</w:t>
      </w:r>
      <w:r w:rsidRPr="009E1036">
        <w:rPr>
          <w:rFonts w:eastAsia="Calibri"/>
          <w:bCs/>
        </w:rPr>
        <w:t xml:space="preserve"> следва да съдържат </w:t>
      </w:r>
      <w:r w:rsidRPr="009E1036">
        <w:rPr>
          <w:rFonts w:eastAsia="Calibri"/>
          <w:b/>
          <w:bCs/>
        </w:rPr>
        <w:t xml:space="preserve">специални правила </w:t>
      </w:r>
      <w:r>
        <w:rPr>
          <w:rFonts w:eastAsia="Calibri"/>
          <w:b/>
          <w:bCs/>
        </w:rPr>
        <w:t xml:space="preserve">като минимум </w:t>
      </w:r>
      <w:r w:rsidRPr="009E1036">
        <w:rPr>
          <w:rFonts w:eastAsia="Calibri"/>
          <w:b/>
          <w:bCs/>
        </w:rPr>
        <w:t xml:space="preserve">за основните УОИИ, идентифицирани </w:t>
      </w:r>
      <w:r w:rsidR="00E85F46">
        <w:rPr>
          <w:rFonts w:eastAsia="Calibri"/>
          <w:b/>
          <w:bCs/>
        </w:rPr>
        <w:t>при изпълнение на работата по точка</w:t>
      </w:r>
      <w:r w:rsidRPr="009E1036">
        <w:rPr>
          <w:rFonts w:eastAsia="Calibri"/>
          <w:b/>
          <w:bCs/>
        </w:rPr>
        <w:t xml:space="preserve"> 2</w:t>
      </w:r>
      <w:r>
        <w:rPr>
          <w:rFonts w:eastAsia="Calibri"/>
          <w:b/>
          <w:bCs/>
        </w:rPr>
        <w:t>.1</w:t>
      </w:r>
      <w:r w:rsidRPr="009E1036">
        <w:rPr>
          <w:rFonts w:eastAsia="Calibri"/>
          <w:bCs/>
        </w:rPr>
        <w:t>. Правилата</w:t>
      </w:r>
      <w:r>
        <w:rPr>
          <w:rFonts w:eastAsia="Calibri"/>
          <w:bCs/>
        </w:rPr>
        <w:t xml:space="preserve"> </w:t>
      </w:r>
      <w:r w:rsidRPr="009E1036">
        <w:rPr>
          <w:rFonts w:eastAsia="Calibri"/>
          <w:bCs/>
        </w:rPr>
        <w:t>трябва да бъдат в пълно съответствие с правилата на ЕС по отношение на държавните помощи, както и установената практика на ЕК и Съда на Европейския Съюз. Правилата трябва да включват всички изисквания на законодателството по държавните помощи в областта на УОИИ и следва да бъдат въведени от съответните публични органи съгласно прилаганата практика на национално и общинско ниво.</w:t>
      </w:r>
    </w:p>
    <w:p w:rsidR="00D27C03"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p>
    <w:p w:rsidR="00D27C03" w:rsidRDefault="00D27C03" w:rsidP="00B7096C">
      <w:pPr>
        <w:tabs>
          <w:tab w:val="left" w:pos="567"/>
        </w:tabs>
        <w:overflowPunct w:val="0"/>
        <w:autoSpaceDE w:val="0"/>
        <w:autoSpaceDN w:val="0"/>
        <w:adjustRightInd w:val="0"/>
        <w:spacing w:after="0" w:line="276" w:lineRule="auto"/>
        <w:ind w:left="708"/>
        <w:jc w:val="both"/>
        <w:textAlignment w:val="baseline"/>
        <w:rPr>
          <w:rFonts w:eastAsia="Calibri"/>
          <w:bCs/>
        </w:rPr>
      </w:pPr>
      <w:r w:rsidRPr="009E1036">
        <w:rPr>
          <w:rFonts w:eastAsia="Calibri"/>
          <w:bCs/>
        </w:rPr>
        <w:t xml:space="preserve">Консултантът трябва задължително да развие в Правилата </w:t>
      </w:r>
      <w:r w:rsidR="00F0301F">
        <w:rPr>
          <w:rFonts w:eastAsia="Calibri"/>
          <w:bCs/>
        </w:rPr>
        <w:t xml:space="preserve">минимум следните </w:t>
      </w:r>
      <w:r w:rsidRPr="009E1036">
        <w:rPr>
          <w:rFonts w:eastAsia="Calibri"/>
          <w:bCs/>
        </w:rPr>
        <w:t xml:space="preserve">базови принципи свързани с: </w:t>
      </w:r>
    </w:p>
    <w:p w:rsidR="00D30E84" w:rsidRPr="009E1036" w:rsidRDefault="00D30E84"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Понятията за предприятие и икономическа дейност;</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Предоставяне на държавни ресурси;</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Предоставяне на икономическо предимство;</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Селективност;</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Отражение върху търговията;</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Определяне на УОИИ;</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Избор на доставчик и акт за възлагане;</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Определяне на параметрите на компенсацията и начина за нейното изчисляване;</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Избягване предоставянето на свръхкомпенсация;</w:t>
      </w:r>
    </w:p>
    <w:p w:rsidR="00D27C03"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 xml:space="preserve">Задължения за прозрачност и докладване; </w:t>
      </w:r>
    </w:p>
    <w:p w:rsidR="00D27C03" w:rsidRPr="006220C2" w:rsidRDefault="00D27C03" w:rsidP="003F644A">
      <w:pPr>
        <w:pStyle w:val="ListParagraph"/>
        <w:numPr>
          <w:ilvl w:val="0"/>
          <w:numId w:val="36"/>
        </w:numPr>
        <w:tabs>
          <w:tab w:val="left" w:pos="567"/>
        </w:tabs>
        <w:spacing w:line="276" w:lineRule="auto"/>
        <w:ind w:left="1134" w:hanging="425"/>
        <w:jc w:val="both"/>
        <w:rPr>
          <w:rFonts w:ascii="Times New Roman" w:hAnsi="Times New Roman" w:cs="Times New Roman"/>
          <w:bCs/>
          <w:sz w:val="24"/>
          <w:szCs w:val="24"/>
          <w:lang w:val="bg-BG"/>
        </w:rPr>
      </w:pPr>
      <w:r w:rsidRPr="006220C2">
        <w:rPr>
          <w:rFonts w:ascii="Times New Roman" w:hAnsi="Times New Roman" w:cs="Times New Roman"/>
          <w:bCs/>
          <w:sz w:val="24"/>
          <w:szCs w:val="24"/>
          <w:lang w:val="bg-BG"/>
        </w:rPr>
        <w:t>Срокът за извършването на възложени УОИИ от дадено предприятие да бъде за не повече от 10 г. Изключение от това правило е възможно само, когато от доставчика на услуги се изискват значителни инвестиции, които трябва да бъдат амортизирани през по-дълъг период от време в съответствие с общоприетите счетоводни принципи.</w:t>
      </w:r>
    </w:p>
    <w:p w:rsidR="00F0301F" w:rsidRDefault="00F0301F"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Правилата следва да включват информация по отношение на съвместимостта и освобождаването от изискването за уведомяване за наличието на държавна помощ в съответствие с </w:t>
      </w:r>
      <w:r w:rsidR="00AC06B8">
        <w:rPr>
          <w:rFonts w:eastAsia="Calibri"/>
          <w:bCs/>
        </w:rPr>
        <w:t>релевантните решения на Европейската комисия</w:t>
      </w:r>
      <w:r w:rsidRPr="009E1036">
        <w:rPr>
          <w:rFonts w:eastAsia="Calibri"/>
          <w:bCs/>
        </w:rPr>
        <w:t xml:space="preserve">. </w:t>
      </w:r>
      <w:r w:rsidRPr="00AC06B8">
        <w:rPr>
          <w:rFonts w:eastAsia="Calibri"/>
          <w:bCs/>
        </w:rPr>
        <w:t xml:space="preserve">Правилата трябва да </w:t>
      </w:r>
      <w:r w:rsidR="008936B4">
        <w:rPr>
          <w:rFonts w:eastAsia="Calibri"/>
          <w:bCs/>
        </w:rPr>
        <w:t xml:space="preserve">дефинират условията кога държавната помощ във вид на компенсация за извършване на </w:t>
      </w:r>
      <w:r w:rsidR="00DA17B3">
        <w:rPr>
          <w:rFonts w:eastAsia="Calibri"/>
          <w:bCs/>
        </w:rPr>
        <w:t>УОИИ</w:t>
      </w:r>
      <w:r w:rsidR="008936B4">
        <w:rPr>
          <w:rFonts w:eastAsia="Calibri"/>
          <w:bCs/>
        </w:rPr>
        <w:t xml:space="preserve"> е съвместима с вътрешния пазар и се освобождава от задължението за предварително уведом</w:t>
      </w:r>
      <w:r w:rsidR="00151B92">
        <w:rPr>
          <w:rFonts w:eastAsia="Calibri"/>
          <w:bCs/>
        </w:rPr>
        <w:t>я</w:t>
      </w:r>
      <w:r w:rsidR="008936B4">
        <w:rPr>
          <w:rFonts w:eastAsia="Calibri"/>
          <w:bCs/>
        </w:rPr>
        <w:t>ване, предвидено в чл. 108, параграф 3 от ДФЕС</w:t>
      </w:r>
      <w:r w:rsidR="000E6922">
        <w:rPr>
          <w:rFonts w:eastAsia="Calibri"/>
          <w:bCs/>
        </w:rPr>
        <w:t>.</w:t>
      </w:r>
      <w:r w:rsidR="008936B4">
        <w:rPr>
          <w:rFonts w:eastAsia="Calibri"/>
          <w:bCs/>
        </w:rPr>
        <w:t xml:space="preserve"> </w:t>
      </w:r>
      <w:r w:rsidR="006719A1" w:rsidRPr="009E1036">
        <w:rPr>
          <w:rFonts w:eastAsia="Calibri"/>
          <w:bCs/>
        </w:rPr>
        <w:t xml:space="preserve">Те трябва да въведат както условията, при които не се изисква нотификация, </w:t>
      </w:r>
      <w:r w:rsidR="006719A1" w:rsidRPr="00782555">
        <w:rPr>
          <w:rFonts w:eastAsia="Calibri"/>
          <w:bCs/>
        </w:rPr>
        <w:t xml:space="preserve">така и условията, при които следва да се </w:t>
      </w:r>
      <w:proofErr w:type="spellStart"/>
      <w:r w:rsidR="006719A1" w:rsidRPr="00782555">
        <w:rPr>
          <w:rFonts w:eastAsia="Calibri"/>
          <w:bCs/>
        </w:rPr>
        <w:t>нотифицира</w:t>
      </w:r>
      <w:proofErr w:type="spellEnd"/>
      <w:r w:rsidR="006719A1" w:rsidRPr="00AC06B8">
        <w:rPr>
          <w:rFonts w:eastAsia="Calibri"/>
          <w:bCs/>
        </w:rPr>
        <w:t xml:space="preserve"> пред ЕК държавната помощ, предоставяна за извършването на УОИИ</w:t>
      </w:r>
      <w:r w:rsidR="006719A1">
        <w:rPr>
          <w:rFonts w:eastAsia="Calibri"/>
          <w:bCs/>
        </w:rPr>
        <w:t xml:space="preserve">.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Изготвените Правила следва да бъдат предложени за обсъждане и приемане от Възложителя.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E85F46" w:rsidRDefault="00D27C03" w:rsidP="003F644A">
      <w:pPr>
        <w:pStyle w:val="ListParagraph"/>
        <w:numPr>
          <w:ilvl w:val="2"/>
          <w:numId w:val="93"/>
        </w:numPr>
        <w:spacing w:line="276" w:lineRule="auto"/>
        <w:ind w:left="709" w:hanging="709"/>
        <w:jc w:val="both"/>
        <w:rPr>
          <w:rFonts w:ascii="Times New Roman" w:hAnsi="Times New Roman" w:cs="Times New Roman"/>
          <w:b/>
          <w:bCs/>
          <w:sz w:val="24"/>
          <w:szCs w:val="24"/>
          <w:lang w:val="bg-BG"/>
        </w:rPr>
      </w:pPr>
      <w:r w:rsidRPr="00E85F46">
        <w:rPr>
          <w:rFonts w:ascii="Times New Roman" w:hAnsi="Times New Roman" w:cs="Times New Roman"/>
          <w:b/>
          <w:bCs/>
          <w:sz w:val="24"/>
          <w:szCs w:val="24"/>
          <w:lang w:val="bg-BG"/>
        </w:rPr>
        <w:t xml:space="preserve">Разработване на различни типови примерни договори за възлагане на УОИИ от общините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E85F46">
      <w:pPr>
        <w:tabs>
          <w:tab w:val="left" w:pos="567"/>
        </w:tabs>
        <w:overflowPunct w:val="0"/>
        <w:autoSpaceDE w:val="0"/>
        <w:autoSpaceDN w:val="0"/>
        <w:adjustRightInd w:val="0"/>
        <w:spacing w:after="0" w:line="276" w:lineRule="auto"/>
        <w:ind w:left="708"/>
        <w:jc w:val="both"/>
        <w:textAlignment w:val="baseline"/>
        <w:rPr>
          <w:rFonts w:eastAsia="Calibri"/>
          <w:bCs/>
        </w:rPr>
      </w:pPr>
      <w:r>
        <w:rPr>
          <w:rFonts w:eastAsia="Calibri"/>
          <w:bCs/>
        </w:rPr>
        <w:lastRenderedPageBreak/>
        <w:t xml:space="preserve">Консултантът следва да разработи проекти на различни типови </w:t>
      </w:r>
      <w:r w:rsidR="00EC0E2E">
        <w:rPr>
          <w:rFonts w:eastAsia="Calibri"/>
          <w:bCs/>
        </w:rPr>
        <w:t xml:space="preserve">примерни </w:t>
      </w:r>
      <w:r>
        <w:rPr>
          <w:rFonts w:eastAsia="Calibri"/>
          <w:bCs/>
        </w:rPr>
        <w:t xml:space="preserve">договори за възлагане на УОИИ от общините, </w:t>
      </w:r>
      <w:r w:rsidRPr="009E1036">
        <w:rPr>
          <w:rFonts w:eastAsia="Calibri"/>
          <w:bCs/>
        </w:rPr>
        <w:t>в зависимост от характера на различните видове УОИИ. Консултантът във взаимодействие с Възложителя ще определят на какъв принцип ще се подбере за кои УОИИ ще бъдат разработвани типови примерни договори</w:t>
      </w:r>
      <w:r>
        <w:rPr>
          <w:rFonts w:eastAsia="Calibri"/>
          <w:bCs/>
        </w:rPr>
        <w:t>. Като минимум, следва да бъдат разработени типови</w:t>
      </w:r>
      <w:r w:rsidR="00EC0E2E">
        <w:rPr>
          <w:rFonts w:eastAsia="Calibri"/>
          <w:bCs/>
        </w:rPr>
        <w:t xml:space="preserve"> примерни</w:t>
      </w:r>
      <w:r>
        <w:rPr>
          <w:rFonts w:eastAsia="Calibri"/>
          <w:bCs/>
        </w:rPr>
        <w:t xml:space="preserve"> договори за най-често предоставяните услуги на територията на общините, чийто прогнозен брой е 10 (десет) броя.</w:t>
      </w:r>
      <w:r w:rsidRPr="009E1036">
        <w:rPr>
          <w:rFonts w:eastAsia="Calibri"/>
          <w:bCs/>
        </w:rPr>
        <w:t xml:space="preserve"> </w:t>
      </w:r>
    </w:p>
    <w:p w:rsidR="00D27C03" w:rsidRDefault="00D27C03" w:rsidP="00E85F46">
      <w:pPr>
        <w:tabs>
          <w:tab w:val="left" w:pos="567"/>
        </w:tabs>
        <w:overflowPunct w:val="0"/>
        <w:autoSpaceDE w:val="0"/>
        <w:autoSpaceDN w:val="0"/>
        <w:adjustRightInd w:val="0"/>
        <w:spacing w:after="0" w:line="276" w:lineRule="auto"/>
        <w:ind w:left="708"/>
        <w:jc w:val="both"/>
        <w:textAlignment w:val="baseline"/>
        <w:rPr>
          <w:rFonts w:eastAsia="Calibri"/>
          <w:bCs/>
        </w:rPr>
      </w:pPr>
    </w:p>
    <w:p w:rsidR="00D27C03" w:rsidRDefault="00D27C03" w:rsidP="00E85F46">
      <w:pPr>
        <w:tabs>
          <w:tab w:val="left" w:pos="567"/>
        </w:tabs>
        <w:overflowPunct w:val="0"/>
        <w:autoSpaceDE w:val="0"/>
        <w:autoSpaceDN w:val="0"/>
        <w:adjustRightInd w:val="0"/>
        <w:spacing w:after="0" w:line="276" w:lineRule="auto"/>
        <w:ind w:left="708"/>
        <w:jc w:val="both"/>
        <w:textAlignment w:val="baseline"/>
        <w:rPr>
          <w:rFonts w:eastAsia="Calibri"/>
          <w:b/>
          <w:bCs/>
        </w:rPr>
      </w:pPr>
      <w:r w:rsidRPr="009E1036">
        <w:rPr>
          <w:rFonts w:eastAsia="Calibri"/>
          <w:b/>
          <w:bCs/>
        </w:rPr>
        <w:t>Всички типови</w:t>
      </w:r>
      <w:r w:rsidR="009D1C09">
        <w:rPr>
          <w:rFonts w:eastAsia="Calibri"/>
          <w:b/>
          <w:bCs/>
        </w:rPr>
        <w:t xml:space="preserve"> примерни</w:t>
      </w:r>
      <w:r w:rsidRPr="009E1036">
        <w:rPr>
          <w:rFonts w:eastAsia="Calibri"/>
          <w:b/>
          <w:bCs/>
        </w:rPr>
        <w:t xml:space="preserve"> договори трябва да бъдат подробни и ясни и на български език</w:t>
      </w:r>
      <w:r w:rsidR="00986645">
        <w:rPr>
          <w:rFonts w:eastAsia="Calibri"/>
          <w:b/>
          <w:bCs/>
        </w:rPr>
        <w:t>, като условията им следва да съответстват на приложимото българско законодателство и на релевантните правила на ЕС</w:t>
      </w:r>
      <w:r w:rsidRPr="009E1036">
        <w:rPr>
          <w:rFonts w:eastAsia="Calibri"/>
          <w:b/>
          <w:bCs/>
        </w:rPr>
        <w:t>. Освен основните договорни реквизити, типовите</w:t>
      </w:r>
      <w:r w:rsidR="00DC2A6E">
        <w:rPr>
          <w:rFonts w:eastAsia="Calibri"/>
          <w:b/>
          <w:bCs/>
        </w:rPr>
        <w:t xml:space="preserve"> примерни</w:t>
      </w:r>
      <w:r w:rsidRPr="009E1036">
        <w:rPr>
          <w:rFonts w:eastAsia="Calibri"/>
          <w:b/>
          <w:bCs/>
        </w:rPr>
        <w:t xml:space="preserve"> договори трябва задължително да съдържат</w:t>
      </w:r>
      <w:r>
        <w:rPr>
          <w:rFonts w:eastAsia="Calibri"/>
          <w:b/>
          <w:bCs/>
        </w:rPr>
        <w:t xml:space="preserve"> </w:t>
      </w:r>
      <w:r w:rsidR="00AC06B8">
        <w:rPr>
          <w:rFonts w:eastAsia="Calibri"/>
          <w:b/>
          <w:bCs/>
        </w:rPr>
        <w:t xml:space="preserve">минимално изискуемите разпоредби, съгласно приложимите Решения на Европейската комисия. </w:t>
      </w:r>
    </w:p>
    <w:p w:rsidR="00D27C03" w:rsidRPr="009E1036"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
          <w:bCs/>
        </w:rPr>
      </w:pPr>
    </w:p>
    <w:p w:rsidR="00D27C03" w:rsidRPr="00E85F46" w:rsidRDefault="00D27C03" w:rsidP="003F644A">
      <w:pPr>
        <w:pStyle w:val="ListParagraph"/>
        <w:numPr>
          <w:ilvl w:val="2"/>
          <w:numId w:val="93"/>
        </w:numPr>
        <w:spacing w:line="276" w:lineRule="auto"/>
        <w:ind w:left="709" w:hanging="709"/>
        <w:jc w:val="both"/>
        <w:rPr>
          <w:rFonts w:ascii="Times New Roman" w:hAnsi="Times New Roman" w:cs="Times New Roman"/>
          <w:b/>
          <w:bCs/>
          <w:sz w:val="24"/>
          <w:szCs w:val="24"/>
          <w:lang w:val="bg-BG"/>
        </w:rPr>
      </w:pPr>
      <w:r w:rsidRPr="00E85F46">
        <w:rPr>
          <w:rFonts w:ascii="Times New Roman" w:hAnsi="Times New Roman" w:cs="Times New Roman"/>
          <w:b/>
          <w:bCs/>
          <w:sz w:val="24"/>
          <w:szCs w:val="24"/>
          <w:lang w:val="bg-BG"/>
        </w:rPr>
        <w:t xml:space="preserve">Изготвяне на наръчници, съдържащи резултатите от анализите на Консултанта по проекта и изготвените Правила </w:t>
      </w:r>
    </w:p>
    <w:p w:rsidR="00D27C03" w:rsidRPr="005E614D"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D27C03" w:rsidP="008A1C62">
      <w:pPr>
        <w:tabs>
          <w:tab w:val="left" w:pos="567"/>
        </w:tabs>
        <w:overflowPunct w:val="0"/>
        <w:autoSpaceDE w:val="0"/>
        <w:autoSpaceDN w:val="0"/>
        <w:adjustRightInd w:val="0"/>
        <w:spacing w:after="0" w:line="276" w:lineRule="auto"/>
        <w:ind w:left="708"/>
        <w:jc w:val="both"/>
        <w:textAlignment w:val="baseline"/>
        <w:rPr>
          <w:rFonts w:eastAsia="Calibri"/>
          <w:bCs/>
        </w:rPr>
      </w:pPr>
      <w:r w:rsidRPr="003E11C2">
        <w:rPr>
          <w:rFonts w:eastAsia="Calibri"/>
          <w:bCs/>
        </w:rPr>
        <w:t>Консултантът трябва да изготви 550 (петстотин и петдесет) броя идентични наръчници за общините, които да съдържат</w:t>
      </w:r>
      <w:r w:rsidRPr="005E614D">
        <w:rPr>
          <w:rFonts w:eastAsia="Calibri"/>
          <w:bCs/>
        </w:rPr>
        <w:t>:</w:t>
      </w:r>
    </w:p>
    <w:p w:rsidR="00986645" w:rsidRPr="005E614D" w:rsidRDefault="00986645"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Pr="001C74D7" w:rsidRDefault="00D27C03" w:rsidP="003F644A">
      <w:pPr>
        <w:pStyle w:val="ListParagraph"/>
        <w:numPr>
          <w:ilvl w:val="1"/>
          <w:numId w:val="29"/>
        </w:numPr>
        <w:tabs>
          <w:tab w:val="left" w:pos="567"/>
        </w:tabs>
        <w:spacing w:line="276" w:lineRule="auto"/>
        <w:ind w:left="1134" w:hanging="425"/>
        <w:jc w:val="both"/>
        <w:rPr>
          <w:lang w:val="bg-BG"/>
        </w:rPr>
      </w:pPr>
      <w:r>
        <w:rPr>
          <w:rFonts w:ascii="Times New Roman" w:hAnsi="Times New Roman" w:cs="Times New Roman"/>
          <w:bCs/>
          <w:sz w:val="24"/>
          <w:szCs w:val="24"/>
          <w:lang w:val="bg-BG"/>
        </w:rPr>
        <w:t xml:space="preserve">резултатите от </w:t>
      </w:r>
      <w:r w:rsidRPr="005E614D">
        <w:rPr>
          <w:rFonts w:ascii="Times New Roman" w:hAnsi="Times New Roman" w:cs="Times New Roman"/>
          <w:bCs/>
          <w:sz w:val="24"/>
          <w:szCs w:val="24"/>
          <w:lang w:val="bg-BG"/>
        </w:rPr>
        <w:t xml:space="preserve">анализите </w:t>
      </w:r>
      <w:r w:rsidR="008A1C62">
        <w:rPr>
          <w:rFonts w:ascii="Times New Roman" w:hAnsi="Times New Roman" w:cs="Times New Roman"/>
          <w:bCs/>
          <w:sz w:val="24"/>
          <w:szCs w:val="24"/>
          <w:lang w:val="bg-BG"/>
        </w:rPr>
        <w:t>от работата по точка</w:t>
      </w:r>
      <w:r w:rsidRPr="005E614D">
        <w:rPr>
          <w:rFonts w:ascii="Times New Roman" w:hAnsi="Times New Roman" w:cs="Times New Roman"/>
          <w:bCs/>
          <w:sz w:val="24"/>
          <w:szCs w:val="24"/>
          <w:lang w:val="bg-BG"/>
        </w:rPr>
        <w:t xml:space="preserve"> 2.1.</w:t>
      </w:r>
      <w:r w:rsidRPr="001C74D7">
        <w:rPr>
          <w:rFonts w:ascii="Times New Roman" w:hAnsi="Times New Roman" w:cs="Times New Roman"/>
          <w:bCs/>
          <w:sz w:val="24"/>
          <w:szCs w:val="24"/>
          <w:lang w:val="bg-BG"/>
        </w:rPr>
        <w:t>;</w:t>
      </w:r>
    </w:p>
    <w:p w:rsidR="00D27C03" w:rsidRPr="001C74D7" w:rsidRDefault="00D27C03" w:rsidP="003F644A">
      <w:pPr>
        <w:pStyle w:val="ListParagraph"/>
        <w:numPr>
          <w:ilvl w:val="1"/>
          <w:numId w:val="29"/>
        </w:numPr>
        <w:tabs>
          <w:tab w:val="left" w:pos="567"/>
        </w:tabs>
        <w:spacing w:line="276" w:lineRule="auto"/>
        <w:ind w:left="1134" w:hanging="425"/>
        <w:jc w:val="both"/>
        <w:rPr>
          <w:lang w:val="bg-BG"/>
        </w:rPr>
      </w:pPr>
      <w:r w:rsidRPr="005E614D">
        <w:rPr>
          <w:rFonts w:ascii="Times New Roman" w:hAnsi="Times New Roman" w:cs="Times New Roman"/>
          <w:bCs/>
          <w:sz w:val="24"/>
          <w:szCs w:val="24"/>
          <w:lang w:val="bg-BG"/>
        </w:rPr>
        <w:t xml:space="preserve">изготвените Правила в рамките на </w:t>
      </w:r>
      <w:r w:rsidR="008A1C62">
        <w:rPr>
          <w:rFonts w:ascii="Times New Roman" w:hAnsi="Times New Roman" w:cs="Times New Roman"/>
          <w:bCs/>
          <w:sz w:val="24"/>
          <w:szCs w:val="24"/>
          <w:lang w:val="bg-BG"/>
        </w:rPr>
        <w:t>изпълнение на работата по точка</w:t>
      </w:r>
      <w:r w:rsidR="008A1C62" w:rsidRPr="005E614D">
        <w:rPr>
          <w:rFonts w:ascii="Times New Roman" w:hAnsi="Times New Roman" w:cs="Times New Roman"/>
          <w:bCs/>
          <w:sz w:val="24"/>
          <w:szCs w:val="24"/>
          <w:lang w:val="bg-BG"/>
        </w:rPr>
        <w:t xml:space="preserve"> </w:t>
      </w:r>
      <w:r w:rsidRPr="005E614D">
        <w:rPr>
          <w:rFonts w:ascii="Times New Roman" w:hAnsi="Times New Roman" w:cs="Times New Roman"/>
          <w:bCs/>
          <w:sz w:val="24"/>
          <w:szCs w:val="24"/>
          <w:lang w:val="bg-BG"/>
        </w:rPr>
        <w:t>2.</w:t>
      </w:r>
      <w:proofErr w:type="spellStart"/>
      <w:r w:rsidRPr="005E614D">
        <w:rPr>
          <w:rFonts w:ascii="Times New Roman" w:hAnsi="Times New Roman" w:cs="Times New Roman"/>
          <w:bCs/>
          <w:sz w:val="24"/>
          <w:szCs w:val="24"/>
          <w:lang w:val="bg-BG"/>
        </w:rPr>
        <w:t>2</w:t>
      </w:r>
      <w:proofErr w:type="spellEnd"/>
      <w:r w:rsidRPr="005E614D">
        <w:rPr>
          <w:rFonts w:ascii="Times New Roman" w:hAnsi="Times New Roman" w:cs="Times New Roman"/>
          <w:bCs/>
          <w:sz w:val="24"/>
          <w:szCs w:val="24"/>
          <w:lang w:val="bg-BG"/>
        </w:rPr>
        <w:t>.1</w:t>
      </w:r>
      <w:r w:rsidRPr="001C74D7">
        <w:rPr>
          <w:rFonts w:ascii="Times New Roman" w:hAnsi="Times New Roman" w:cs="Times New Roman"/>
          <w:bCs/>
          <w:sz w:val="24"/>
          <w:szCs w:val="24"/>
          <w:lang w:val="bg-BG"/>
        </w:rPr>
        <w:t>; и</w:t>
      </w:r>
    </w:p>
    <w:p w:rsidR="00D27C03" w:rsidRPr="001C74D7" w:rsidRDefault="00D27C03" w:rsidP="003F644A">
      <w:pPr>
        <w:pStyle w:val="ListParagraph"/>
        <w:numPr>
          <w:ilvl w:val="1"/>
          <w:numId w:val="29"/>
        </w:numPr>
        <w:tabs>
          <w:tab w:val="left" w:pos="567"/>
        </w:tabs>
        <w:spacing w:line="276" w:lineRule="auto"/>
        <w:ind w:left="1134" w:hanging="425"/>
        <w:jc w:val="both"/>
        <w:rPr>
          <w:lang w:val="bg-BG"/>
        </w:rPr>
      </w:pPr>
      <w:r>
        <w:rPr>
          <w:rFonts w:ascii="Times New Roman" w:hAnsi="Times New Roman" w:cs="Times New Roman"/>
          <w:bCs/>
          <w:sz w:val="24"/>
          <w:szCs w:val="24"/>
          <w:lang w:val="bg-BG"/>
        </w:rPr>
        <w:t>разработените</w:t>
      </w:r>
      <w:r w:rsidRPr="001C74D7">
        <w:rPr>
          <w:rFonts w:ascii="Times New Roman" w:hAnsi="Times New Roman" w:cs="Times New Roman"/>
          <w:bCs/>
          <w:sz w:val="24"/>
          <w:szCs w:val="24"/>
          <w:lang w:val="bg-BG"/>
        </w:rPr>
        <w:t xml:space="preserve"> типови </w:t>
      </w:r>
      <w:r w:rsidR="00DA0D4B">
        <w:rPr>
          <w:rFonts w:ascii="Times New Roman" w:hAnsi="Times New Roman" w:cs="Times New Roman"/>
          <w:bCs/>
          <w:sz w:val="24"/>
          <w:szCs w:val="24"/>
          <w:lang w:val="bg-BG"/>
        </w:rPr>
        <w:t xml:space="preserve">примерни </w:t>
      </w:r>
      <w:r w:rsidRPr="001C74D7">
        <w:rPr>
          <w:rFonts w:ascii="Times New Roman" w:hAnsi="Times New Roman" w:cs="Times New Roman"/>
          <w:bCs/>
          <w:sz w:val="24"/>
          <w:szCs w:val="24"/>
          <w:lang w:val="bg-BG"/>
        </w:rPr>
        <w:t xml:space="preserve">договори в рамките на </w:t>
      </w:r>
      <w:r w:rsidR="00A911BD">
        <w:rPr>
          <w:rFonts w:ascii="Times New Roman" w:hAnsi="Times New Roman" w:cs="Times New Roman"/>
          <w:bCs/>
          <w:sz w:val="24"/>
          <w:szCs w:val="24"/>
          <w:lang w:val="bg-BG"/>
        </w:rPr>
        <w:t>изпълнение на работата по точка</w:t>
      </w:r>
      <w:r w:rsidR="00A911BD" w:rsidRPr="001C74D7">
        <w:rPr>
          <w:rFonts w:ascii="Times New Roman" w:hAnsi="Times New Roman" w:cs="Times New Roman"/>
          <w:bCs/>
          <w:sz w:val="24"/>
          <w:szCs w:val="24"/>
          <w:lang w:val="bg-BG"/>
        </w:rPr>
        <w:t xml:space="preserve"> </w:t>
      </w:r>
      <w:r w:rsidRPr="001C74D7">
        <w:rPr>
          <w:rFonts w:ascii="Times New Roman" w:hAnsi="Times New Roman" w:cs="Times New Roman"/>
          <w:bCs/>
          <w:sz w:val="24"/>
          <w:szCs w:val="24"/>
          <w:lang w:val="bg-BG"/>
        </w:rPr>
        <w:t>2.</w:t>
      </w:r>
      <w:proofErr w:type="spellStart"/>
      <w:r w:rsidRPr="001C74D7">
        <w:rPr>
          <w:rFonts w:ascii="Times New Roman" w:hAnsi="Times New Roman" w:cs="Times New Roman"/>
          <w:bCs/>
          <w:sz w:val="24"/>
          <w:szCs w:val="24"/>
          <w:lang w:val="bg-BG"/>
        </w:rPr>
        <w:t>2</w:t>
      </w:r>
      <w:proofErr w:type="spellEnd"/>
      <w:r w:rsidRPr="001C74D7">
        <w:rPr>
          <w:rFonts w:ascii="Times New Roman" w:hAnsi="Times New Roman" w:cs="Times New Roman"/>
          <w:bCs/>
          <w:sz w:val="24"/>
          <w:szCs w:val="24"/>
          <w:lang w:val="bg-BG"/>
        </w:rPr>
        <w:t>.2.</w:t>
      </w:r>
    </w:p>
    <w:p w:rsidR="008A1C62" w:rsidRDefault="008A1C62" w:rsidP="008A1C62">
      <w:pPr>
        <w:tabs>
          <w:tab w:val="left" w:pos="567"/>
        </w:tabs>
        <w:spacing w:line="276" w:lineRule="auto"/>
        <w:ind w:left="708"/>
        <w:jc w:val="both"/>
        <w:rPr>
          <w:bCs/>
        </w:rPr>
      </w:pPr>
    </w:p>
    <w:p w:rsidR="00D27C03" w:rsidRPr="003E4C35" w:rsidRDefault="00D27C03" w:rsidP="008A1C62">
      <w:pPr>
        <w:tabs>
          <w:tab w:val="left" w:pos="567"/>
        </w:tabs>
        <w:spacing w:line="276" w:lineRule="auto"/>
        <w:ind w:left="708"/>
        <w:jc w:val="both"/>
      </w:pPr>
      <w:r w:rsidRPr="001C74D7">
        <w:rPr>
          <w:bCs/>
        </w:rPr>
        <w:t>Наръчниците трябва да бъдат представени в четлив формат, подвързани и с копие на електронен носител.</w:t>
      </w:r>
      <w:r w:rsidRPr="005E614D">
        <w:t xml:space="preserve"> </w:t>
      </w:r>
      <w:r>
        <w:t>Консултантът следва да осигури по 2 (два) броя копия от наръчника за всяка община в Република България.</w:t>
      </w:r>
    </w:p>
    <w:p w:rsidR="00D27C03" w:rsidRDefault="00D27C03" w:rsidP="008A1C62">
      <w:pPr>
        <w:tabs>
          <w:tab w:val="left" w:pos="567"/>
        </w:tabs>
        <w:overflowPunct w:val="0"/>
        <w:autoSpaceDE w:val="0"/>
        <w:autoSpaceDN w:val="0"/>
        <w:adjustRightInd w:val="0"/>
        <w:spacing w:after="0" w:line="276" w:lineRule="auto"/>
        <w:ind w:left="708"/>
        <w:jc w:val="both"/>
        <w:textAlignment w:val="baseline"/>
        <w:rPr>
          <w:rFonts w:eastAsia="Calibri"/>
          <w:bCs/>
        </w:rPr>
      </w:pPr>
      <w:r w:rsidRPr="009E1036">
        <w:rPr>
          <w:rFonts w:eastAsia="Calibri"/>
          <w:bCs/>
        </w:rPr>
        <w:t>Държавно делегираните дейности се финансират със средства от държавния бюджет, предвид което, държавата определя правилата за възлагането, изпълнението и финансирането на тези дейности. Политиката за предоставяне на обществени услуги, финансирани със средства от общинския бюджет, се определя от общината. В този смисъл, общината може сама да определя, възлага и изпълнява УОИИ, но в съответствие с правилата по държавните помощи. Предвид това, изготвените наръчници трябва да подпомогнат общините при предоставянето на УОИИ, финансирани със средства от общинския бюджет.</w:t>
      </w:r>
    </w:p>
    <w:p w:rsidR="00D27C03" w:rsidRDefault="00D27C03" w:rsidP="008A1C62">
      <w:pPr>
        <w:tabs>
          <w:tab w:val="left" w:pos="567"/>
        </w:tabs>
        <w:overflowPunct w:val="0"/>
        <w:autoSpaceDE w:val="0"/>
        <w:autoSpaceDN w:val="0"/>
        <w:adjustRightInd w:val="0"/>
        <w:spacing w:after="0" w:line="276" w:lineRule="auto"/>
        <w:ind w:left="708"/>
        <w:jc w:val="both"/>
        <w:textAlignment w:val="baseline"/>
        <w:rPr>
          <w:rFonts w:eastAsia="Calibri"/>
          <w:bCs/>
        </w:rPr>
      </w:pPr>
    </w:p>
    <w:p w:rsidR="00D27C03" w:rsidRPr="00C47069" w:rsidRDefault="00916F9A" w:rsidP="008A1C62">
      <w:pPr>
        <w:tabs>
          <w:tab w:val="left" w:pos="567"/>
        </w:tabs>
        <w:overflowPunct w:val="0"/>
        <w:autoSpaceDE w:val="0"/>
        <w:autoSpaceDN w:val="0"/>
        <w:adjustRightInd w:val="0"/>
        <w:spacing w:after="0" w:line="276" w:lineRule="auto"/>
        <w:ind w:left="708"/>
        <w:jc w:val="both"/>
        <w:textAlignment w:val="baseline"/>
      </w:pPr>
      <w:r>
        <w:t xml:space="preserve">Резултатите от </w:t>
      </w:r>
      <w:r w:rsidR="00A911BD">
        <w:t xml:space="preserve">работата по точка </w:t>
      </w:r>
      <w:r>
        <w:t xml:space="preserve">2.2 </w:t>
      </w:r>
      <w:r w:rsidR="00D27C03">
        <w:t xml:space="preserve">ще бъдат обсъдени на </w:t>
      </w:r>
      <w:r w:rsidR="00E13E91">
        <w:t>втората работна с</w:t>
      </w:r>
      <w:r w:rsidR="00D27C03" w:rsidRPr="00700BA5">
        <w:t xml:space="preserve">реща </w:t>
      </w:r>
      <w:r w:rsidR="00E13E91">
        <w:t>по</w:t>
      </w:r>
      <w:r w:rsidR="00D27C03" w:rsidRPr="00700BA5">
        <w:t xml:space="preserve"> </w:t>
      </w:r>
      <w:r w:rsidR="00D27C03">
        <w:t>П</w:t>
      </w:r>
      <w:r w:rsidR="00D27C03" w:rsidRPr="00700BA5">
        <w:t>роекта</w:t>
      </w:r>
      <w:r w:rsidR="00D27C03">
        <w:t>. За целта Консултантът следва да изготви</w:t>
      </w:r>
      <w:r w:rsidR="00D27C03" w:rsidRPr="00700BA5">
        <w:t xml:space="preserve"> презентации на мултимедия, </w:t>
      </w:r>
      <w:r w:rsidR="008B300B" w:rsidRPr="007221AB">
        <w:rPr>
          <w:bCs/>
        </w:rPr>
        <w:t xml:space="preserve">в която да се включват документи и резюме на </w:t>
      </w:r>
      <w:r w:rsidR="008B300B">
        <w:rPr>
          <w:bCs/>
        </w:rPr>
        <w:t xml:space="preserve">правилата и основните параметри на типовите </w:t>
      </w:r>
      <w:r w:rsidR="0093059D">
        <w:rPr>
          <w:bCs/>
        </w:rPr>
        <w:t xml:space="preserve">примерни </w:t>
      </w:r>
      <w:r w:rsidR="008B300B">
        <w:rPr>
          <w:bCs/>
        </w:rPr>
        <w:t>договори</w:t>
      </w:r>
      <w:r w:rsidR="008B300B" w:rsidRPr="007221AB">
        <w:rPr>
          <w:bCs/>
        </w:rPr>
        <w:t xml:space="preserve">, както и предложения за обсъждане на </w:t>
      </w:r>
      <w:r w:rsidR="00E13E91">
        <w:rPr>
          <w:bCs/>
        </w:rPr>
        <w:t>втората работна среща по</w:t>
      </w:r>
      <w:r w:rsidR="00D27C03" w:rsidRPr="00700BA5">
        <w:t xml:space="preserve"> </w:t>
      </w:r>
      <w:r w:rsidR="00D27C03">
        <w:t>П</w:t>
      </w:r>
      <w:r w:rsidR="00D27C03" w:rsidRPr="00700BA5">
        <w:t>роекта</w:t>
      </w:r>
      <w:r w:rsidR="00D27C03">
        <w:t>.</w:t>
      </w:r>
      <w:r w:rsidR="00324966" w:rsidRPr="00324966">
        <w:t xml:space="preserve"> </w:t>
      </w:r>
      <w:r w:rsidR="00324966">
        <w:t>Консултантът следва да подготви материали на хартиен носител – 40 броя.</w:t>
      </w:r>
    </w:p>
    <w:p w:rsidR="00D27C03" w:rsidRDefault="00D27C03" w:rsidP="008A1C62">
      <w:pPr>
        <w:tabs>
          <w:tab w:val="left" w:pos="567"/>
        </w:tabs>
        <w:overflowPunct w:val="0"/>
        <w:autoSpaceDE w:val="0"/>
        <w:autoSpaceDN w:val="0"/>
        <w:adjustRightInd w:val="0"/>
        <w:spacing w:after="0" w:line="276" w:lineRule="auto"/>
        <w:ind w:left="708"/>
        <w:jc w:val="both"/>
        <w:textAlignment w:val="baseline"/>
        <w:rPr>
          <w:rFonts w:eastAsia="Calibri"/>
          <w:b/>
          <w:bCs/>
        </w:rPr>
      </w:pPr>
    </w:p>
    <w:p w:rsidR="00D27C03" w:rsidRPr="00A875A9" w:rsidRDefault="00D27C03" w:rsidP="003F644A">
      <w:pPr>
        <w:pStyle w:val="ListParagraph"/>
        <w:numPr>
          <w:ilvl w:val="1"/>
          <w:numId w:val="93"/>
        </w:numPr>
        <w:tabs>
          <w:tab w:val="left" w:pos="567"/>
        </w:tabs>
        <w:spacing w:line="276" w:lineRule="auto"/>
        <w:ind w:left="567" w:hanging="567"/>
        <w:jc w:val="both"/>
        <w:rPr>
          <w:rFonts w:ascii="Times New Roman" w:hAnsi="Times New Roman" w:cs="Times New Roman"/>
          <w:b/>
          <w:bCs/>
          <w:sz w:val="24"/>
          <w:szCs w:val="24"/>
          <w:lang w:val="bg-BG"/>
        </w:rPr>
      </w:pPr>
      <w:r w:rsidRPr="00A875A9">
        <w:rPr>
          <w:rFonts w:ascii="Times New Roman" w:hAnsi="Times New Roman" w:cs="Times New Roman"/>
          <w:b/>
          <w:bCs/>
          <w:sz w:val="24"/>
          <w:szCs w:val="24"/>
          <w:lang w:val="bg-BG"/>
        </w:rPr>
        <w:t>"</w:t>
      </w:r>
      <w:r w:rsidR="003511C9" w:rsidRPr="00A875A9">
        <w:rPr>
          <w:rFonts w:ascii="Times New Roman" w:hAnsi="Times New Roman" w:cs="Times New Roman"/>
          <w:b/>
          <w:bCs/>
          <w:sz w:val="24"/>
          <w:szCs w:val="24"/>
          <w:lang w:val="bg-BG"/>
        </w:rPr>
        <w:t>Разработване на проекти и предложения на конкретни текстове за промяна и синхронизиране на съществуващата обща нормативна база с правилата по държавните помощи в областта на УОИИ</w:t>
      </w:r>
      <w:r w:rsidRPr="00A875A9">
        <w:rPr>
          <w:rFonts w:ascii="Times New Roman" w:hAnsi="Times New Roman" w:cs="Times New Roman"/>
          <w:b/>
          <w:bCs/>
          <w:sz w:val="24"/>
          <w:szCs w:val="24"/>
          <w:lang w:val="bg-BG"/>
        </w:rPr>
        <w:t xml:space="preserve">" </w:t>
      </w:r>
    </w:p>
    <w:p w:rsidR="00D27C03" w:rsidRDefault="00D27C03" w:rsidP="008A1C62">
      <w:pPr>
        <w:tabs>
          <w:tab w:val="left" w:pos="567"/>
        </w:tabs>
        <w:overflowPunct w:val="0"/>
        <w:autoSpaceDE w:val="0"/>
        <w:autoSpaceDN w:val="0"/>
        <w:adjustRightInd w:val="0"/>
        <w:spacing w:after="0" w:line="276" w:lineRule="auto"/>
        <w:ind w:left="708"/>
        <w:jc w:val="both"/>
        <w:textAlignment w:val="baseline"/>
        <w:rPr>
          <w:rFonts w:eastAsia="Calibri"/>
          <w:bCs/>
        </w:rPr>
      </w:pPr>
    </w:p>
    <w:p w:rsidR="0080566F" w:rsidRPr="0080566F" w:rsidRDefault="00D27C03" w:rsidP="0080566F">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При отчитане на необходимост от изменения в нормативната база, с оглед отстраняване на евентуални непълноти и несъответствия</w:t>
      </w:r>
      <w:r>
        <w:rPr>
          <w:rFonts w:eastAsia="Calibri"/>
          <w:bCs/>
        </w:rPr>
        <w:t xml:space="preserve"> и с оглед оптимизиране на процеса по възлагане на УОИИ</w:t>
      </w:r>
      <w:r w:rsidRPr="009E1036">
        <w:rPr>
          <w:rFonts w:eastAsia="Calibri"/>
          <w:bCs/>
        </w:rPr>
        <w:t xml:space="preserve">, </w:t>
      </w:r>
      <w:r>
        <w:rPr>
          <w:rFonts w:eastAsia="Calibri"/>
          <w:bCs/>
        </w:rPr>
        <w:t>Консултантът следва да изработи</w:t>
      </w:r>
      <w:r w:rsidRPr="009E1036">
        <w:rPr>
          <w:rFonts w:eastAsia="Calibri"/>
          <w:bCs/>
        </w:rPr>
        <w:t xml:space="preserve"> проекти и предложения за прецизиране на националната правна уредба в съответствие със законодателството на ЕС и България за държавните помощи. </w:t>
      </w:r>
      <w:r>
        <w:rPr>
          <w:rFonts w:eastAsia="Calibri"/>
          <w:bCs/>
        </w:rPr>
        <w:t>П</w:t>
      </w:r>
      <w:r w:rsidRPr="009E1036">
        <w:rPr>
          <w:rFonts w:eastAsia="Calibri"/>
          <w:bCs/>
        </w:rPr>
        <w:t>редложения</w:t>
      </w:r>
      <w:r>
        <w:rPr>
          <w:rFonts w:eastAsia="Calibri"/>
          <w:bCs/>
        </w:rPr>
        <w:t>та за законови промени следва да са насочени и към</w:t>
      </w:r>
      <w:r w:rsidRPr="009E1036">
        <w:rPr>
          <w:rFonts w:eastAsia="Calibri"/>
          <w:bCs/>
        </w:rPr>
        <w:t xml:space="preserve"> синхронизиране на съществуващата обща нормативна база с правилата по държавните помощи в областта на УОИИ. </w:t>
      </w:r>
      <w:r>
        <w:rPr>
          <w:rFonts w:eastAsia="Calibri"/>
          <w:bCs/>
        </w:rPr>
        <w:t xml:space="preserve">Акцент в предложенията за изменения следва да се постави върху </w:t>
      </w:r>
      <w:r w:rsidR="006A0C8B" w:rsidRPr="006A0C8B">
        <w:rPr>
          <w:rFonts w:eastAsia="Calibri"/>
          <w:bCs/>
        </w:rPr>
        <w:t>нормативната уредба за общинските администрации при предоставяне на УОИИ</w:t>
      </w:r>
      <w:r w:rsidR="006A0C8B">
        <w:rPr>
          <w:rFonts w:eastAsia="Calibri"/>
          <w:bCs/>
        </w:rPr>
        <w:t xml:space="preserve">, като се обърне по-сериозно внимание на </w:t>
      </w:r>
      <w:r>
        <w:rPr>
          <w:rFonts w:eastAsia="Calibri"/>
          <w:bCs/>
        </w:rPr>
        <w:t>държавно делегираните дейности.</w:t>
      </w:r>
    </w:p>
    <w:p w:rsidR="0080566F" w:rsidRPr="000252AE" w:rsidRDefault="0080566F" w:rsidP="0080566F">
      <w:pPr>
        <w:tabs>
          <w:tab w:val="left" w:pos="567"/>
        </w:tabs>
        <w:overflowPunct w:val="0"/>
        <w:autoSpaceDE w:val="0"/>
        <w:autoSpaceDN w:val="0"/>
        <w:adjustRightInd w:val="0"/>
        <w:spacing w:after="0" w:line="276" w:lineRule="auto"/>
        <w:ind w:left="567"/>
        <w:jc w:val="both"/>
        <w:textAlignment w:val="baseline"/>
        <w:rPr>
          <w:rFonts w:eastAsia="Calibri"/>
          <w:bCs/>
        </w:rPr>
      </w:pPr>
    </w:p>
    <w:p w:rsidR="00B71E3E" w:rsidRDefault="00D27C03" w:rsidP="00B71E3E">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 xml:space="preserve">Предложенията </w:t>
      </w:r>
      <w:r>
        <w:rPr>
          <w:rFonts w:eastAsia="Calibri"/>
          <w:bCs/>
        </w:rPr>
        <w:t>следва да</w:t>
      </w:r>
      <w:r w:rsidRPr="009E1036">
        <w:rPr>
          <w:rFonts w:eastAsia="Calibri"/>
          <w:bCs/>
        </w:rPr>
        <w:t xml:space="preserve"> се основават на анализ</w:t>
      </w:r>
      <w:r>
        <w:rPr>
          <w:rFonts w:eastAsia="Calibri"/>
          <w:bCs/>
        </w:rPr>
        <w:t>а</w:t>
      </w:r>
      <w:r w:rsidRPr="009E1036">
        <w:rPr>
          <w:rFonts w:eastAsia="Calibri"/>
          <w:bCs/>
        </w:rPr>
        <w:t xml:space="preserve"> на цялостната нормативна уредба в Република България и нейната пряка или косвена </w:t>
      </w:r>
      <w:proofErr w:type="spellStart"/>
      <w:r w:rsidRPr="009E1036">
        <w:rPr>
          <w:rFonts w:eastAsia="Calibri"/>
          <w:bCs/>
        </w:rPr>
        <w:t>съотносимост</w:t>
      </w:r>
      <w:proofErr w:type="spellEnd"/>
      <w:r w:rsidRPr="009E1036">
        <w:rPr>
          <w:rFonts w:eastAsia="Calibri"/>
          <w:bCs/>
        </w:rPr>
        <w:t xml:space="preserve"> към законодателството на ЕС по държавните помощи, </w:t>
      </w:r>
      <w:r>
        <w:rPr>
          <w:rFonts w:eastAsia="Calibri"/>
          <w:bCs/>
        </w:rPr>
        <w:t xml:space="preserve">както и на </w:t>
      </w:r>
      <w:r w:rsidR="00324966">
        <w:rPr>
          <w:rFonts w:eastAsia="Calibri"/>
          <w:bCs/>
        </w:rPr>
        <w:t xml:space="preserve">останалите извършени анализи и на </w:t>
      </w:r>
      <w:r>
        <w:rPr>
          <w:rFonts w:eastAsia="Calibri"/>
          <w:bCs/>
        </w:rPr>
        <w:t xml:space="preserve">направените изводи от проучването на добрите чуждестранни практики в рамките на </w:t>
      </w:r>
      <w:r w:rsidR="00B71E3E">
        <w:rPr>
          <w:rFonts w:eastAsia="Calibri"/>
          <w:bCs/>
        </w:rPr>
        <w:t xml:space="preserve">изпълнението на Задача 1.  </w:t>
      </w:r>
    </w:p>
    <w:p w:rsidR="00B71E3E" w:rsidRDefault="00B71E3E" w:rsidP="00B71E3E">
      <w:pPr>
        <w:tabs>
          <w:tab w:val="left" w:pos="567"/>
        </w:tabs>
        <w:overflowPunct w:val="0"/>
        <w:autoSpaceDE w:val="0"/>
        <w:autoSpaceDN w:val="0"/>
        <w:adjustRightInd w:val="0"/>
        <w:spacing w:after="0" w:line="276" w:lineRule="auto"/>
        <w:ind w:left="567"/>
        <w:jc w:val="both"/>
        <w:textAlignment w:val="baseline"/>
        <w:rPr>
          <w:rFonts w:eastAsia="Calibri"/>
          <w:bCs/>
        </w:rPr>
      </w:pPr>
    </w:p>
    <w:p w:rsidR="00B71E3E" w:rsidRDefault="00D27C03" w:rsidP="00B71E3E">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 xml:space="preserve">Предложенията на Консултанта следва да бъдат аргументирани (мотивирани)  и </w:t>
      </w:r>
      <w:r w:rsidRPr="009E1036">
        <w:rPr>
          <w:rFonts w:eastAsia="Calibri"/>
          <w:bCs/>
        </w:rPr>
        <w:t xml:space="preserve">съобразени с европейската и националната правни рамки. Всяка систематична промяна на нормативен акт ще трябва да се обоснове и мотивира във връзка с актовете, кореспондиращи в националното и законодателството на ЕС с предложения за изменяне акт. </w:t>
      </w:r>
    </w:p>
    <w:p w:rsidR="00B71E3E" w:rsidRDefault="00B71E3E" w:rsidP="00B71E3E">
      <w:pPr>
        <w:tabs>
          <w:tab w:val="left" w:pos="567"/>
        </w:tabs>
        <w:overflowPunct w:val="0"/>
        <w:autoSpaceDE w:val="0"/>
        <w:autoSpaceDN w:val="0"/>
        <w:adjustRightInd w:val="0"/>
        <w:spacing w:after="0" w:line="276" w:lineRule="auto"/>
        <w:ind w:left="567"/>
        <w:jc w:val="both"/>
        <w:textAlignment w:val="baseline"/>
        <w:rPr>
          <w:rFonts w:eastAsia="Calibri"/>
          <w:bCs/>
        </w:rPr>
      </w:pPr>
    </w:p>
    <w:p w:rsidR="00B71E3E" w:rsidRDefault="00D27C03" w:rsidP="00B71E3E">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lastRenderedPageBreak/>
        <w:t xml:space="preserve">Изпълнението на гореописаните дейности е основа за въвеждането в </w:t>
      </w:r>
      <w:proofErr w:type="spellStart"/>
      <w:r w:rsidRPr="009E1036">
        <w:rPr>
          <w:rFonts w:eastAsia="Calibri"/>
          <w:bCs/>
        </w:rPr>
        <w:t>последващ</w:t>
      </w:r>
      <w:proofErr w:type="spellEnd"/>
      <w:r w:rsidRPr="009E1036">
        <w:rPr>
          <w:rFonts w:eastAsia="Calibri"/>
          <w:bCs/>
        </w:rPr>
        <w:t xml:space="preserve"> етап на правила и механизми за оценка, проверка и контрол на предоставянето на УОИИ.</w:t>
      </w:r>
    </w:p>
    <w:p w:rsidR="00B71E3E" w:rsidRDefault="00D27C03" w:rsidP="00B71E3E">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Консултантът трябва да посочи в своята оферта цялата нормативна база, която счита за необходимо да прегледа с оглед синхронизиране на националното законодателство със законодателството на ЕС във връзка с държавните помощи.</w:t>
      </w:r>
    </w:p>
    <w:p w:rsidR="00B71E3E" w:rsidRDefault="00B71E3E" w:rsidP="00B71E3E">
      <w:pPr>
        <w:tabs>
          <w:tab w:val="left" w:pos="567"/>
        </w:tabs>
        <w:overflowPunct w:val="0"/>
        <w:autoSpaceDE w:val="0"/>
        <w:autoSpaceDN w:val="0"/>
        <w:adjustRightInd w:val="0"/>
        <w:spacing w:after="0" w:line="276" w:lineRule="auto"/>
        <w:ind w:left="567"/>
        <w:jc w:val="both"/>
        <w:textAlignment w:val="baseline"/>
        <w:rPr>
          <w:rFonts w:eastAsia="Calibri"/>
          <w:bCs/>
        </w:rPr>
      </w:pPr>
    </w:p>
    <w:p w:rsidR="00D27C03" w:rsidRDefault="00916F9A" w:rsidP="00B71E3E">
      <w:pPr>
        <w:tabs>
          <w:tab w:val="left" w:pos="567"/>
        </w:tabs>
        <w:overflowPunct w:val="0"/>
        <w:autoSpaceDE w:val="0"/>
        <w:autoSpaceDN w:val="0"/>
        <w:adjustRightInd w:val="0"/>
        <w:spacing w:after="0" w:line="276" w:lineRule="auto"/>
        <w:ind w:left="567"/>
        <w:jc w:val="both"/>
        <w:textAlignment w:val="baseline"/>
        <w:rPr>
          <w:rFonts w:eastAsia="Calibri"/>
          <w:bCs/>
        </w:rPr>
      </w:pPr>
      <w:r>
        <w:rPr>
          <w:rFonts w:eastAsia="Calibri"/>
          <w:bCs/>
        </w:rPr>
        <w:t>Междинните резултати</w:t>
      </w:r>
      <w:r w:rsidR="00D27C03">
        <w:rPr>
          <w:rFonts w:eastAsia="Calibri"/>
          <w:bCs/>
        </w:rPr>
        <w:t xml:space="preserve"> от </w:t>
      </w:r>
      <w:r w:rsidR="00A875A9">
        <w:rPr>
          <w:rFonts w:eastAsia="Calibri"/>
          <w:bCs/>
        </w:rPr>
        <w:t xml:space="preserve">работата по настоящата точка </w:t>
      </w:r>
      <w:r w:rsidR="00D27C03">
        <w:rPr>
          <w:rFonts w:eastAsia="Calibri"/>
          <w:bCs/>
        </w:rPr>
        <w:t xml:space="preserve">2.3 ще бъдат обсъдени на </w:t>
      </w:r>
      <w:r w:rsidR="00180A6B">
        <w:rPr>
          <w:rFonts w:eastAsia="Calibri"/>
          <w:bCs/>
        </w:rPr>
        <w:t>третата работна среща по</w:t>
      </w:r>
      <w:r w:rsidR="00D27C03">
        <w:rPr>
          <w:rFonts w:eastAsia="Calibri"/>
          <w:bCs/>
        </w:rPr>
        <w:t xml:space="preserve"> Проекта. За целта, Консултантът следва да изготви </w:t>
      </w:r>
      <w:r w:rsidR="00D27C03" w:rsidRPr="009E1036">
        <w:t>кратка презентация на</w:t>
      </w:r>
      <w:r w:rsidR="00324966">
        <w:t xml:space="preserve"> мултимедия, </w:t>
      </w:r>
      <w:r w:rsidR="008B300B" w:rsidRPr="008B300B">
        <w:rPr>
          <w:rFonts w:eastAsia="Calibri"/>
        </w:rPr>
        <w:t xml:space="preserve">с предложенията за </w:t>
      </w:r>
      <w:r w:rsidR="008B300B" w:rsidRPr="008B300B">
        <w:t xml:space="preserve">промени и </w:t>
      </w:r>
      <w:r w:rsidR="008B300B" w:rsidRPr="008B300B">
        <w:rPr>
          <w:rFonts w:eastAsia="Calibri"/>
        </w:rPr>
        <w:t>синхронизиране на съществуващата обща нормативна база с правилата по държавните помощи в областта на УОИИ</w:t>
      </w:r>
      <w:r w:rsidR="008B300B" w:rsidRPr="008B300B">
        <w:t xml:space="preserve"> с цитирани документи и предложения за обсъждане </w:t>
      </w:r>
      <w:r w:rsidR="008B300B" w:rsidRPr="008B300B">
        <w:rPr>
          <w:bCs/>
        </w:rPr>
        <w:t>на Среща 3 по Дейност 3</w:t>
      </w:r>
      <w:r w:rsidR="00D27C03">
        <w:t>.</w:t>
      </w:r>
      <w:r w:rsidR="00324966">
        <w:t xml:space="preserve"> Консултантът следва да подготви материали на хартиен носител – 100 броя. </w:t>
      </w:r>
    </w:p>
    <w:p w:rsidR="00D27C03" w:rsidRDefault="00D27C03" w:rsidP="00D27C03">
      <w:pPr>
        <w:tabs>
          <w:tab w:val="left" w:pos="567"/>
        </w:tabs>
        <w:overflowPunct w:val="0"/>
        <w:autoSpaceDE w:val="0"/>
        <w:autoSpaceDN w:val="0"/>
        <w:adjustRightInd w:val="0"/>
        <w:spacing w:after="0" w:line="276" w:lineRule="auto"/>
        <w:ind w:left="567"/>
        <w:jc w:val="both"/>
        <w:textAlignment w:val="baseline"/>
        <w:rPr>
          <w:rFonts w:eastAsia="Calibri"/>
          <w:bCs/>
        </w:rPr>
      </w:pPr>
    </w:p>
    <w:p w:rsidR="004050D1" w:rsidRPr="009E1036" w:rsidRDefault="00C55434" w:rsidP="00A36A81">
      <w:pPr>
        <w:tabs>
          <w:tab w:val="left" w:pos="567"/>
        </w:tabs>
        <w:overflowPunct w:val="0"/>
        <w:autoSpaceDE w:val="0"/>
        <w:autoSpaceDN w:val="0"/>
        <w:adjustRightInd w:val="0"/>
        <w:spacing w:after="0" w:line="276" w:lineRule="auto"/>
        <w:jc w:val="both"/>
        <w:textAlignment w:val="baseline"/>
        <w:rPr>
          <w:rFonts w:eastAsia="Calibri"/>
          <w:b/>
          <w:bCs/>
          <w:u w:val="single"/>
        </w:rPr>
      </w:pPr>
      <w:r>
        <w:rPr>
          <w:rFonts w:eastAsia="Calibri"/>
          <w:b/>
          <w:bCs/>
          <w:u w:val="single"/>
        </w:rPr>
        <w:t xml:space="preserve">Глава 3. </w:t>
      </w:r>
      <w:r w:rsidR="00700BA5" w:rsidRPr="00700BA5">
        <w:rPr>
          <w:rFonts w:eastAsia="Calibri"/>
          <w:b/>
          <w:bCs/>
          <w:u w:val="single"/>
        </w:rPr>
        <w:t xml:space="preserve">СРОКОВЕ ЗА ИЗПЪЛНЕНИЕ. РЕЗУЛТАТИ ОТ ИЗПЪЛНЕНИЕТО НА </w:t>
      </w:r>
      <w:r w:rsidR="00A33EB6">
        <w:rPr>
          <w:rFonts w:eastAsia="Calibri"/>
          <w:b/>
          <w:bCs/>
          <w:u w:val="single"/>
        </w:rPr>
        <w:t>ЗАДАЧИТЕ</w:t>
      </w:r>
      <w:r w:rsidR="00A33EB6" w:rsidRPr="00700BA5">
        <w:rPr>
          <w:rFonts w:eastAsia="Calibri"/>
          <w:b/>
          <w:bCs/>
          <w:u w:val="single"/>
        </w:rPr>
        <w:t xml:space="preserve"> </w:t>
      </w:r>
      <w:r w:rsidR="00700BA5" w:rsidRPr="00700BA5">
        <w:rPr>
          <w:rFonts w:eastAsia="Calibri"/>
          <w:b/>
          <w:bCs/>
          <w:u w:val="single"/>
        </w:rPr>
        <w:t xml:space="preserve">И ОТЧЕТНИ ПРОДУКТИ </w:t>
      </w:r>
    </w:p>
    <w:p w:rsidR="004050D1" w:rsidRPr="009E1036" w:rsidRDefault="004050D1" w:rsidP="009E1036">
      <w:pPr>
        <w:overflowPunct w:val="0"/>
        <w:autoSpaceDE w:val="0"/>
        <w:autoSpaceDN w:val="0"/>
        <w:adjustRightInd w:val="0"/>
        <w:spacing w:after="0" w:line="276" w:lineRule="auto"/>
        <w:ind w:left="708"/>
        <w:textAlignment w:val="baseline"/>
        <w:rPr>
          <w:rFonts w:eastAsia="Calibri"/>
          <w:b/>
          <w:bCs/>
          <w:u w:val="single"/>
        </w:rPr>
      </w:pPr>
    </w:p>
    <w:p w:rsidR="004050D1" w:rsidRPr="009E1036" w:rsidRDefault="004050D1" w:rsidP="009E1036">
      <w:pPr>
        <w:overflowPunct w:val="0"/>
        <w:autoSpaceDE w:val="0"/>
        <w:autoSpaceDN w:val="0"/>
        <w:adjustRightInd w:val="0"/>
        <w:spacing w:after="0" w:line="276" w:lineRule="auto"/>
        <w:ind w:left="567"/>
        <w:jc w:val="both"/>
        <w:textAlignment w:val="baseline"/>
        <w:rPr>
          <w:rFonts w:eastAsia="Calibri"/>
          <w:b/>
          <w:i/>
        </w:rPr>
      </w:pPr>
      <w:r w:rsidRPr="009E1036">
        <w:rPr>
          <w:rFonts w:eastAsia="Calibri"/>
          <w:b/>
          <w:i/>
        </w:rPr>
        <w:t xml:space="preserve">Срокът за изпълнение на </w:t>
      </w:r>
      <w:r w:rsidR="00A33EB6">
        <w:rPr>
          <w:rFonts w:eastAsia="Calibri"/>
          <w:b/>
          <w:i/>
        </w:rPr>
        <w:t>услугите, възложени</w:t>
      </w:r>
      <w:r w:rsidRPr="009E1036">
        <w:rPr>
          <w:rFonts w:eastAsia="Calibri"/>
          <w:b/>
          <w:i/>
        </w:rPr>
        <w:t xml:space="preserve"> по обществената поръчка е до 20 (двадесет) месеца от сключване на договора за възлагане н</w:t>
      </w:r>
      <w:r w:rsidR="00363925" w:rsidRPr="009E1036">
        <w:rPr>
          <w:rFonts w:eastAsia="Calibri"/>
          <w:b/>
          <w:i/>
        </w:rPr>
        <w:t xml:space="preserve">а поръчката, но не по-късно от </w:t>
      </w:r>
      <w:r w:rsidR="00887C88" w:rsidRPr="00887C88">
        <w:rPr>
          <w:rFonts w:eastAsia="Calibri"/>
          <w:b/>
          <w:i/>
          <w:sz w:val="22"/>
          <w:szCs w:val="22"/>
          <w:highlight w:val="yellow"/>
        </w:rPr>
        <w:t>[</w:t>
      </w:r>
      <w:r w:rsidR="00887C88">
        <w:rPr>
          <w:rFonts w:eastAsia="Calibri"/>
          <w:b/>
          <w:i/>
          <w:sz w:val="22"/>
          <w:szCs w:val="22"/>
          <w:highlight w:val="yellow"/>
        </w:rPr>
        <w:t>…</w:t>
      </w:r>
      <w:r w:rsidR="00887C88" w:rsidRPr="00887C88">
        <w:rPr>
          <w:rFonts w:eastAsia="Calibri"/>
          <w:b/>
          <w:i/>
          <w:sz w:val="22"/>
          <w:szCs w:val="22"/>
          <w:highlight w:val="yellow"/>
        </w:rPr>
        <w:t>]</w:t>
      </w:r>
      <w:r w:rsidRPr="009E1036">
        <w:rPr>
          <w:rFonts w:eastAsia="Calibri"/>
          <w:b/>
          <w:i/>
        </w:rPr>
        <w:t>. При забавяне сключването на договора за обществена поръчка и при удължаване на срока на проекта, сроковете за изпълнение на дейностите могат да бъдат пропорционално удължени.</w:t>
      </w:r>
    </w:p>
    <w:p w:rsidR="004050D1" w:rsidRPr="009E1036" w:rsidRDefault="004050D1" w:rsidP="009E1036">
      <w:pPr>
        <w:overflowPunct w:val="0"/>
        <w:autoSpaceDE w:val="0"/>
        <w:autoSpaceDN w:val="0"/>
        <w:adjustRightInd w:val="0"/>
        <w:spacing w:after="0" w:line="276" w:lineRule="auto"/>
        <w:ind w:firstLine="567"/>
        <w:jc w:val="both"/>
        <w:textAlignment w:val="baseline"/>
        <w:rPr>
          <w:rFonts w:eastAsia="Calibri"/>
          <w:b/>
          <w:i/>
        </w:rPr>
      </w:pPr>
    </w:p>
    <w:tbl>
      <w:tblPr>
        <w:tblStyle w:val="TableGrid12"/>
        <w:tblW w:w="0" w:type="auto"/>
        <w:tblLook w:val="04A0" w:firstRow="1" w:lastRow="0" w:firstColumn="1" w:lastColumn="0" w:noHBand="0" w:noVBand="1"/>
      </w:tblPr>
      <w:tblGrid>
        <w:gridCol w:w="4530"/>
        <w:gridCol w:w="4531"/>
      </w:tblGrid>
      <w:tr w:rsidR="004050D1" w:rsidRPr="007E77E3" w:rsidTr="007221AB">
        <w:tc>
          <w:tcPr>
            <w:tcW w:w="9061" w:type="dxa"/>
            <w:gridSpan w:val="2"/>
            <w:tcBorders>
              <w:bottom w:val="single" w:sz="4" w:space="0" w:color="auto"/>
            </w:tcBorders>
            <w:shd w:val="clear" w:color="auto" w:fill="E2EFD9" w:themeFill="accent6" w:themeFillTint="33"/>
          </w:tcPr>
          <w:p w:rsidR="004050D1" w:rsidRPr="006D7C4E" w:rsidRDefault="00A875A9" w:rsidP="009E1036">
            <w:pPr>
              <w:overflowPunct w:val="0"/>
              <w:autoSpaceDE w:val="0"/>
              <w:autoSpaceDN w:val="0"/>
              <w:adjustRightInd w:val="0"/>
              <w:spacing w:line="276" w:lineRule="auto"/>
              <w:jc w:val="both"/>
              <w:textAlignment w:val="baseline"/>
              <w:rPr>
                <w:rFonts w:eastAsia="Calibri"/>
                <w:b/>
                <w:sz w:val="22"/>
                <w:szCs w:val="22"/>
              </w:rPr>
            </w:pPr>
            <w:r w:rsidRPr="007E77E3">
              <w:rPr>
                <w:rFonts w:eastAsia="Calibri"/>
                <w:b/>
                <w:sz w:val="22"/>
                <w:szCs w:val="22"/>
              </w:rPr>
              <w:t xml:space="preserve">Задача </w:t>
            </w:r>
            <w:r w:rsidR="008D6B81" w:rsidRPr="00B448B0">
              <w:rPr>
                <w:rFonts w:eastAsia="Calibri"/>
                <w:b/>
                <w:sz w:val="22"/>
                <w:szCs w:val="22"/>
              </w:rPr>
              <w:t>1</w:t>
            </w:r>
            <w:r w:rsidR="00363925" w:rsidRPr="00B448B0">
              <w:rPr>
                <w:rFonts w:eastAsia="Calibri"/>
                <w:b/>
                <w:sz w:val="22"/>
                <w:szCs w:val="22"/>
              </w:rPr>
              <w:t>: "Изучаване на добри практики за УОИИ</w:t>
            </w:r>
            <w:r w:rsidR="004050D1" w:rsidRPr="006D7C4E">
              <w:rPr>
                <w:rFonts w:eastAsia="Calibri"/>
                <w:b/>
                <w:sz w:val="22"/>
                <w:szCs w:val="22"/>
              </w:rPr>
              <w:t>"</w:t>
            </w:r>
            <w:r w:rsidR="00EC71EE" w:rsidRPr="006D7C4E">
              <w:rPr>
                <w:rFonts w:eastAsia="Calibri"/>
                <w:b/>
                <w:sz w:val="22"/>
                <w:szCs w:val="22"/>
              </w:rPr>
              <w:t xml:space="preserve"> </w:t>
            </w:r>
          </w:p>
          <w:p w:rsidR="00700BA5" w:rsidRPr="007E77E3" w:rsidRDefault="00700BA5" w:rsidP="00700BA5">
            <w:pPr>
              <w:overflowPunct w:val="0"/>
              <w:autoSpaceDE w:val="0"/>
              <w:autoSpaceDN w:val="0"/>
              <w:adjustRightInd w:val="0"/>
              <w:spacing w:after="160" w:line="276" w:lineRule="auto"/>
              <w:jc w:val="both"/>
              <w:textAlignment w:val="baseline"/>
              <w:rPr>
                <w:rFonts w:eastAsia="Calibri"/>
                <w:b/>
                <w:i/>
                <w:sz w:val="22"/>
                <w:szCs w:val="22"/>
              </w:rPr>
            </w:pPr>
          </w:p>
          <w:p w:rsidR="004050D1" w:rsidRPr="007E77E3" w:rsidRDefault="00700BA5" w:rsidP="00887C88">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 xml:space="preserve">Срок за изпълнение – </w:t>
            </w:r>
            <w:r w:rsidR="004050D1" w:rsidRPr="007E77E3">
              <w:rPr>
                <w:rFonts w:eastAsia="Calibri"/>
                <w:b/>
                <w:i/>
                <w:sz w:val="22"/>
                <w:szCs w:val="22"/>
              </w:rPr>
              <w:t xml:space="preserve">до </w:t>
            </w:r>
            <w:r w:rsidR="00363925" w:rsidRPr="007E77E3">
              <w:rPr>
                <w:rFonts w:eastAsia="Calibri"/>
                <w:b/>
                <w:i/>
                <w:sz w:val="22"/>
                <w:szCs w:val="22"/>
              </w:rPr>
              <w:t xml:space="preserve">2 </w:t>
            </w:r>
            <w:r w:rsidR="004050D1" w:rsidRPr="007E77E3">
              <w:rPr>
                <w:rFonts w:eastAsia="Calibri"/>
                <w:b/>
                <w:i/>
                <w:sz w:val="22"/>
                <w:szCs w:val="22"/>
              </w:rPr>
              <w:t>(</w:t>
            </w:r>
            <w:r w:rsidR="00363925" w:rsidRPr="007E77E3">
              <w:rPr>
                <w:rFonts w:eastAsia="Calibri"/>
                <w:b/>
                <w:i/>
                <w:sz w:val="22"/>
                <w:szCs w:val="22"/>
              </w:rPr>
              <w:t>два</w:t>
            </w:r>
            <w:r w:rsidR="004050D1" w:rsidRPr="007E77E3">
              <w:rPr>
                <w:rFonts w:eastAsia="Calibri"/>
                <w:b/>
                <w:i/>
                <w:sz w:val="22"/>
                <w:szCs w:val="22"/>
              </w:rPr>
              <w:t xml:space="preserve">) месеца от започването й, но не по-късно от </w:t>
            </w:r>
            <w:r w:rsidR="00887C88" w:rsidRPr="007E77E3">
              <w:rPr>
                <w:rFonts w:eastAsia="Calibri"/>
                <w:b/>
                <w:i/>
                <w:sz w:val="22"/>
                <w:szCs w:val="22"/>
              </w:rPr>
              <w:t>[…]</w:t>
            </w:r>
            <w:r w:rsidR="004050D1" w:rsidRPr="007E77E3">
              <w:rPr>
                <w:rFonts w:eastAsia="Calibri"/>
                <w:b/>
                <w:i/>
                <w:sz w:val="22"/>
                <w:szCs w:val="22"/>
              </w:rPr>
              <w:t xml:space="preserve"> г.</w:t>
            </w:r>
          </w:p>
        </w:tc>
      </w:tr>
      <w:tr w:rsidR="004050D1" w:rsidRPr="007E77E3" w:rsidTr="007221AB">
        <w:tc>
          <w:tcPr>
            <w:tcW w:w="4530" w:type="dxa"/>
            <w:shd w:val="clear" w:color="auto" w:fill="DEEAF6" w:themeFill="accent1" w:themeFillTint="33"/>
          </w:tcPr>
          <w:p w:rsidR="004050D1" w:rsidRPr="007E77E3" w:rsidRDefault="004050D1" w:rsidP="009E1036">
            <w:pPr>
              <w:overflowPunct w:val="0"/>
              <w:autoSpaceDE w:val="0"/>
              <w:autoSpaceDN w:val="0"/>
              <w:adjustRightInd w:val="0"/>
              <w:spacing w:line="276" w:lineRule="auto"/>
              <w:jc w:val="center"/>
              <w:textAlignment w:val="baseline"/>
              <w:rPr>
                <w:rFonts w:eastAsia="Calibri"/>
                <w:b/>
                <w:i/>
                <w:sz w:val="22"/>
                <w:szCs w:val="22"/>
              </w:rPr>
            </w:pPr>
            <w:r w:rsidRPr="007E77E3">
              <w:rPr>
                <w:rFonts w:eastAsia="Calibri"/>
                <w:b/>
                <w:i/>
                <w:sz w:val="22"/>
                <w:szCs w:val="22"/>
              </w:rPr>
              <w:t>Очаквани резултати</w:t>
            </w:r>
          </w:p>
        </w:tc>
        <w:tc>
          <w:tcPr>
            <w:tcW w:w="4531" w:type="dxa"/>
            <w:shd w:val="clear" w:color="auto" w:fill="DEEAF6" w:themeFill="accent1" w:themeFillTint="33"/>
          </w:tcPr>
          <w:p w:rsidR="004050D1" w:rsidRPr="007E77E3" w:rsidRDefault="004050D1" w:rsidP="009E1036">
            <w:pPr>
              <w:overflowPunct w:val="0"/>
              <w:autoSpaceDE w:val="0"/>
              <w:autoSpaceDN w:val="0"/>
              <w:adjustRightInd w:val="0"/>
              <w:spacing w:line="276" w:lineRule="auto"/>
              <w:jc w:val="center"/>
              <w:textAlignment w:val="baseline"/>
              <w:rPr>
                <w:rFonts w:eastAsia="Calibri"/>
                <w:b/>
                <w:i/>
                <w:sz w:val="22"/>
                <w:szCs w:val="22"/>
              </w:rPr>
            </w:pPr>
            <w:r w:rsidRPr="007E77E3">
              <w:rPr>
                <w:rFonts w:eastAsia="Calibri"/>
                <w:b/>
                <w:i/>
                <w:sz w:val="22"/>
                <w:szCs w:val="22"/>
              </w:rPr>
              <w:t>Отчетни продукти</w:t>
            </w:r>
          </w:p>
        </w:tc>
      </w:tr>
      <w:tr w:rsidR="004050D1" w:rsidRPr="007E77E3" w:rsidTr="007221AB">
        <w:tc>
          <w:tcPr>
            <w:tcW w:w="9061" w:type="dxa"/>
            <w:gridSpan w:val="2"/>
            <w:shd w:val="clear" w:color="auto" w:fill="DEEAF6" w:themeFill="accent1" w:themeFillTint="33"/>
          </w:tcPr>
          <w:p w:rsidR="004050D1" w:rsidRPr="007E77E3" w:rsidRDefault="008D6B81" w:rsidP="008D6B81">
            <w:pPr>
              <w:autoSpaceDE w:val="0"/>
              <w:autoSpaceDN w:val="0"/>
              <w:adjustRightInd w:val="0"/>
              <w:spacing w:after="160" w:line="276" w:lineRule="auto"/>
              <w:jc w:val="both"/>
              <w:rPr>
                <w:rFonts w:eastAsia="Calibri"/>
                <w:b/>
                <w:i/>
                <w:sz w:val="22"/>
                <w:szCs w:val="22"/>
              </w:rPr>
            </w:pPr>
            <w:r w:rsidRPr="007E77E3">
              <w:rPr>
                <w:rFonts w:eastAsia="Calibri"/>
                <w:b/>
                <w:i/>
                <w:sz w:val="22"/>
                <w:szCs w:val="22"/>
              </w:rPr>
              <w:t>1</w:t>
            </w:r>
            <w:r w:rsidR="004050D1" w:rsidRPr="007E77E3">
              <w:rPr>
                <w:rFonts w:eastAsia="Calibri"/>
                <w:b/>
                <w:i/>
                <w:sz w:val="22"/>
                <w:szCs w:val="22"/>
              </w:rPr>
              <w:t>.1</w:t>
            </w:r>
            <w:r w:rsidR="00C21506" w:rsidRPr="00B448B0">
              <w:rPr>
                <w:rFonts w:eastAsia="Calibri"/>
                <w:b/>
                <w:i/>
                <w:sz w:val="22"/>
                <w:szCs w:val="22"/>
              </w:rPr>
              <w:t xml:space="preserve">: </w:t>
            </w:r>
            <w:r w:rsidR="004050D1" w:rsidRPr="006D7C4E">
              <w:rPr>
                <w:rFonts w:eastAsia="Calibri"/>
                <w:b/>
                <w:i/>
                <w:sz w:val="22"/>
                <w:szCs w:val="22"/>
              </w:rPr>
              <w:t>"</w:t>
            </w:r>
            <w:r w:rsidRPr="006D7C4E">
              <w:rPr>
                <w:rFonts w:eastAsia="Calibri"/>
                <w:b/>
                <w:i/>
                <w:sz w:val="22"/>
                <w:szCs w:val="22"/>
              </w:rPr>
              <w:t>Подготовка</w:t>
            </w:r>
            <w:r w:rsidR="00363925" w:rsidRPr="006D7C4E">
              <w:rPr>
                <w:rFonts w:eastAsia="Calibri"/>
                <w:b/>
                <w:i/>
                <w:sz w:val="22"/>
                <w:szCs w:val="22"/>
              </w:rPr>
              <w:t xml:space="preserve"> на 2 (две) </w:t>
            </w:r>
            <w:r w:rsidRPr="006D7C4E">
              <w:rPr>
                <w:rFonts w:eastAsia="Calibri"/>
                <w:b/>
                <w:i/>
                <w:sz w:val="22"/>
                <w:szCs w:val="22"/>
              </w:rPr>
              <w:t>работни посещения на служители от дирекция ДПРС</w:t>
            </w:r>
            <w:r w:rsidR="00363925" w:rsidRPr="007E77E3">
              <w:rPr>
                <w:rFonts w:eastAsia="Calibri"/>
                <w:b/>
                <w:i/>
                <w:sz w:val="22"/>
                <w:szCs w:val="22"/>
              </w:rPr>
              <w:t xml:space="preserve"> в</w:t>
            </w:r>
            <w:r w:rsidR="0083599D" w:rsidRPr="007E77E3">
              <w:rPr>
                <w:rFonts w:eastAsia="Calibri"/>
                <w:b/>
                <w:i/>
                <w:sz w:val="22"/>
                <w:szCs w:val="22"/>
              </w:rPr>
              <w:t xml:space="preserve"> 2 (две) държави-членки на ЕС</w:t>
            </w:r>
            <w:r w:rsidRPr="007E77E3">
              <w:rPr>
                <w:rFonts w:eastAsia="Calibri"/>
                <w:b/>
                <w:i/>
                <w:sz w:val="22"/>
                <w:szCs w:val="22"/>
              </w:rPr>
              <w:t xml:space="preserve"> с цел обучение и проучване на добри практики</w:t>
            </w:r>
            <w:r w:rsidR="0083599D" w:rsidRPr="007E77E3">
              <w:rPr>
                <w:rFonts w:eastAsia="Calibri"/>
                <w:b/>
                <w:i/>
                <w:sz w:val="22"/>
                <w:szCs w:val="22"/>
              </w:rPr>
              <w:t>"</w:t>
            </w:r>
          </w:p>
        </w:tc>
      </w:tr>
      <w:tr w:rsidR="004050D1" w:rsidRPr="007E77E3" w:rsidTr="007221AB">
        <w:tc>
          <w:tcPr>
            <w:tcW w:w="4530" w:type="dxa"/>
          </w:tcPr>
          <w:p w:rsidR="004050D1" w:rsidRPr="007E77E3" w:rsidRDefault="00C21506" w:rsidP="00C55434">
            <w:pPr>
              <w:spacing w:after="160" w:line="276" w:lineRule="auto"/>
              <w:jc w:val="both"/>
              <w:rPr>
                <w:rFonts w:eastAsia="Calibri"/>
                <w:sz w:val="22"/>
                <w:szCs w:val="22"/>
              </w:rPr>
            </w:pPr>
            <w:r w:rsidRPr="007E77E3">
              <w:rPr>
                <w:rFonts w:eastAsia="Calibri"/>
                <w:sz w:val="22"/>
                <w:szCs w:val="22"/>
              </w:rPr>
              <w:t xml:space="preserve">Идентифициране на </w:t>
            </w:r>
            <w:r w:rsidR="00E53152" w:rsidRPr="007E77E3">
              <w:rPr>
                <w:rFonts w:eastAsia="Calibri"/>
                <w:b/>
                <w:bCs/>
                <w:sz w:val="22"/>
                <w:szCs w:val="22"/>
              </w:rPr>
              <w:t xml:space="preserve">минимум </w:t>
            </w:r>
            <w:r w:rsidR="00D52DEF" w:rsidRPr="007E77E3">
              <w:rPr>
                <w:rFonts w:eastAsia="Calibri"/>
                <w:b/>
                <w:bCs/>
                <w:sz w:val="22"/>
                <w:szCs w:val="22"/>
              </w:rPr>
              <w:t>3</w:t>
            </w:r>
            <w:r w:rsidR="00E53152" w:rsidRPr="007E77E3">
              <w:rPr>
                <w:rFonts w:eastAsia="Calibri"/>
                <w:b/>
                <w:bCs/>
                <w:sz w:val="22"/>
                <w:szCs w:val="22"/>
              </w:rPr>
              <w:t xml:space="preserve"> (</w:t>
            </w:r>
            <w:r w:rsidR="00D52DEF" w:rsidRPr="007E77E3">
              <w:rPr>
                <w:rFonts w:eastAsia="Calibri"/>
                <w:b/>
                <w:bCs/>
                <w:sz w:val="22"/>
                <w:szCs w:val="22"/>
              </w:rPr>
              <w:t>три</w:t>
            </w:r>
            <w:r w:rsidR="00E53152" w:rsidRPr="007E77E3">
              <w:rPr>
                <w:rFonts w:eastAsia="Calibri"/>
                <w:b/>
                <w:bCs/>
                <w:sz w:val="22"/>
                <w:szCs w:val="22"/>
              </w:rPr>
              <w:t>) държави-членки</w:t>
            </w:r>
            <w:r w:rsidR="00D52DEF" w:rsidRPr="007E77E3">
              <w:rPr>
                <w:rFonts w:eastAsia="Calibri"/>
                <w:b/>
                <w:bCs/>
                <w:sz w:val="22"/>
                <w:szCs w:val="22"/>
              </w:rPr>
              <w:t xml:space="preserve"> на ЕС </w:t>
            </w:r>
            <w:r w:rsidR="00D52DEF" w:rsidRPr="007E77E3">
              <w:rPr>
                <w:rFonts w:eastAsia="Calibri"/>
                <w:bCs/>
                <w:sz w:val="22"/>
                <w:szCs w:val="22"/>
              </w:rPr>
              <w:t>и</w:t>
            </w:r>
            <w:r w:rsidRPr="007E77E3">
              <w:rPr>
                <w:rFonts w:eastAsia="Calibri"/>
                <w:bCs/>
                <w:sz w:val="22"/>
                <w:szCs w:val="22"/>
              </w:rPr>
              <w:t xml:space="preserve"> на администрациите, които организират предоставянето на УОИИ, в съответните държави</w:t>
            </w:r>
            <w:r w:rsidR="00D52DEF" w:rsidRPr="007E77E3">
              <w:rPr>
                <w:rFonts w:eastAsia="Calibri"/>
                <w:bCs/>
                <w:sz w:val="22"/>
                <w:szCs w:val="22"/>
              </w:rPr>
              <w:t xml:space="preserve"> за обучение на служителите от Дирекция ДПРС, </w:t>
            </w:r>
            <w:r w:rsidRPr="007E77E3">
              <w:rPr>
                <w:rFonts w:eastAsia="Calibri"/>
                <w:bCs/>
                <w:sz w:val="22"/>
                <w:szCs w:val="22"/>
              </w:rPr>
              <w:t xml:space="preserve">съгласно изискванията по </w:t>
            </w:r>
            <w:r w:rsidR="00C55434">
              <w:rPr>
                <w:rFonts w:eastAsia="Calibri"/>
                <w:bCs/>
                <w:sz w:val="22"/>
                <w:szCs w:val="22"/>
              </w:rPr>
              <w:t>Р</w:t>
            </w:r>
            <w:r w:rsidR="00C55434" w:rsidRPr="007E77E3">
              <w:rPr>
                <w:rFonts w:eastAsia="Calibri"/>
                <w:bCs/>
                <w:sz w:val="22"/>
                <w:szCs w:val="22"/>
              </w:rPr>
              <w:t xml:space="preserve">аздел </w:t>
            </w:r>
            <w:r w:rsidR="00C55434" w:rsidRPr="007E77E3">
              <w:rPr>
                <w:rFonts w:eastAsia="Calibri"/>
                <w:bCs/>
                <w:sz w:val="22"/>
                <w:szCs w:val="22"/>
                <w:lang w:val="en-US"/>
              </w:rPr>
              <w:t>I</w:t>
            </w:r>
            <w:r w:rsidR="00C55434">
              <w:rPr>
                <w:rFonts w:eastAsia="Calibri"/>
                <w:bCs/>
                <w:sz w:val="22"/>
                <w:szCs w:val="22"/>
              </w:rPr>
              <w:t>,</w:t>
            </w:r>
            <w:r w:rsidR="00C55434" w:rsidRPr="007E77E3" w:rsidDel="00C55434">
              <w:rPr>
                <w:rFonts w:eastAsia="Calibri"/>
                <w:bCs/>
                <w:sz w:val="22"/>
                <w:szCs w:val="22"/>
              </w:rPr>
              <w:t xml:space="preserve"> </w:t>
            </w:r>
            <w:r w:rsidR="00C55434">
              <w:rPr>
                <w:rFonts w:eastAsia="Calibri"/>
                <w:bCs/>
                <w:sz w:val="22"/>
                <w:szCs w:val="22"/>
              </w:rPr>
              <w:t>Глава 2, т.</w:t>
            </w:r>
            <w:r w:rsidR="00A33EB6" w:rsidRPr="007E77E3">
              <w:rPr>
                <w:rFonts w:eastAsia="Calibri"/>
                <w:bCs/>
                <w:sz w:val="22"/>
                <w:szCs w:val="22"/>
              </w:rPr>
              <w:t xml:space="preserve"> </w:t>
            </w:r>
            <w:r w:rsidRPr="007E77E3">
              <w:rPr>
                <w:rFonts w:eastAsia="Calibri"/>
                <w:bCs/>
                <w:sz w:val="22"/>
                <w:szCs w:val="22"/>
              </w:rPr>
              <w:t>1.1</w:t>
            </w:r>
            <w:r w:rsidR="00A33EB6" w:rsidRPr="007E77E3">
              <w:rPr>
                <w:rFonts w:eastAsia="Calibri"/>
                <w:bCs/>
                <w:sz w:val="22"/>
                <w:szCs w:val="22"/>
              </w:rPr>
              <w:t xml:space="preserve"> от настоящата </w:t>
            </w:r>
            <w:r w:rsidR="00A33EB6" w:rsidRPr="007E77E3">
              <w:rPr>
                <w:rFonts w:eastAsia="Calibri"/>
                <w:bCs/>
                <w:sz w:val="22"/>
                <w:szCs w:val="22"/>
              </w:rPr>
              <w:lastRenderedPageBreak/>
              <w:t>документация</w:t>
            </w:r>
            <w:r w:rsidR="00D52DEF" w:rsidRPr="007E77E3">
              <w:rPr>
                <w:rFonts w:eastAsia="Calibri"/>
                <w:bCs/>
                <w:sz w:val="22"/>
                <w:szCs w:val="22"/>
              </w:rPr>
              <w:t>.</w:t>
            </w:r>
          </w:p>
        </w:tc>
        <w:tc>
          <w:tcPr>
            <w:tcW w:w="4531" w:type="dxa"/>
          </w:tcPr>
          <w:p w:rsidR="004050D1" w:rsidRPr="007E77E3" w:rsidRDefault="00B71E3E" w:rsidP="00D52DEF">
            <w:pPr>
              <w:overflowPunct w:val="0"/>
              <w:autoSpaceDE w:val="0"/>
              <w:autoSpaceDN w:val="0"/>
              <w:adjustRightInd w:val="0"/>
              <w:spacing w:after="160" w:line="276" w:lineRule="auto"/>
              <w:jc w:val="both"/>
              <w:textAlignment w:val="baseline"/>
              <w:rPr>
                <w:rFonts w:eastAsia="Calibri"/>
                <w:sz w:val="22"/>
                <w:szCs w:val="22"/>
              </w:rPr>
            </w:pPr>
            <w:r w:rsidRPr="007E77E3">
              <w:rPr>
                <w:rFonts w:eastAsia="Calibri"/>
                <w:sz w:val="22"/>
                <w:szCs w:val="22"/>
              </w:rPr>
              <w:lastRenderedPageBreak/>
              <w:t xml:space="preserve">Посочване </w:t>
            </w:r>
            <w:r w:rsidR="00A33EB6" w:rsidRPr="007E77E3">
              <w:rPr>
                <w:rFonts w:eastAsia="Calibri"/>
                <w:sz w:val="22"/>
                <w:szCs w:val="22"/>
              </w:rPr>
              <w:t>на</w:t>
            </w:r>
            <w:r w:rsidR="00D52DEF" w:rsidRPr="007E77E3">
              <w:rPr>
                <w:rFonts w:eastAsia="Calibri"/>
                <w:bCs/>
                <w:sz w:val="22"/>
                <w:szCs w:val="22"/>
              </w:rPr>
              <w:t xml:space="preserve"> </w:t>
            </w:r>
            <w:r w:rsidR="00D52DEF" w:rsidRPr="007E77E3">
              <w:rPr>
                <w:rFonts w:eastAsia="Calibri"/>
                <w:b/>
                <w:bCs/>
                <w:sz w:val="22"/>
                <w:szCs w:val="22"/>
              </w:rPr>
              <w:t xml:space="preserve">минимум 3 (три) държави-членки на ЕС </w:t>
            </w:r>
            <w:r w:rsidR="00D52DEF" w:rsidRPr="007E77E3">
              <w:rPr>
                <w:rFonts w:eastAsia="Calibri"/>
                <w:bCs/>
                <w:sz w:val="22"/>
                <w:szCs w:val="22"/>
              </w:rPr>
              <w:t xml:space="preserve">и </w:t>
            </w:r>
            <w:r w:rsidR="00A33EB6" w:rsidRPr="007E77E3">
              <w:rPr>
                <w:rFonts w:eastAsia="Calibri"/>
                <w:bCs/>
                <w:sz w:val="22"/>
                <w:szCs w:val="22"/>
              </w:rPr>
              <w:t xml:space="preserve">на администрациите, които организират предоставянето на УОИИ, в съответните държави, </w:t>
            </w:r>
            <w:r w:rsidR="00D52DEF" w:rsidRPr="007E77E3">
              <w:rPr>
                <w:rFonts w:eastAsia="Calibri"/>
                <w:bCs/>
                <w:sz w:val="22"/>
                <w:szCs w:val="22"/>
              </w:rPr>
              <w:t xml:space="preserve">за </w:t>
            </w:r>
            <w:r w:rsidR="00A33EB6" w:rsidRPr="007E77E3">
              <w:rPr>
                <w:rFonts w:eastAsia="Calibri"/>
                <w:bCs/>
                <w:sz w:val="22"/>
                <w:szCs w:val="22"/>
              </w:rPr>
              <w:t xml:space="preserve">провеждане на </w:t>
            </w:r>
            <w:r w:rsidR="00D52DEF" w:rsidRPr="007E77E3">
              <w:rPr>
                <w:rFonts w:eastAsia="Calibri"/>
                <w:bCs/>
                <w:sz w:val="22"/>
                <w:szCs w:val="22"/>
              </w:rPr>
              <w:t>обучение на служителите от Дирекция ДПРС</w:t>
            </w:r>
            <w:r w:rsidR="00A33EB6" w:rsidRPr="007E77E3">
              <w:rPr>
                <w:rFonts w:eastAsia="Calibri"/>
                <w:sz w:val="22"/>
                <w:szCs w:val="22"/>
              </w:rPr>
              <w:t>;</w:t>
            </w:r>
            <w:r w:rsidR="00992B7B" w:rsidRPr="007E77E3">
              <w:rPr>
                <w:rFonts w:eastAsia="Calibri"/>
                <w:b/>
                <w:sz w:val="22"/>
                <w:szCs w:val="22"/>
              </w:rPr>
              <w:t>;</w:t>
            </w:r>
          </w:p>
          <w:p w:rsidR="004050D1" w:rsidRPr="007E77E3" w:rsidRDefault="004050D1" w:rsidP="009E1036">
            <w:pPr>
              <w:overflowPunct w:val="0"/>
              <w:autoSpaceDE w:val="0"/>
              <w:autoSpaceDN w:val="0"/>
              <w:adjustRightInd w:val="0"/>
              <w:spacing w:after="160" w:line="276" w:lineRule="auto"/>
              <w:jc w:val="both"/>
              <w:textAlignment w:val="baseline"/>
              <w:rPr>
                <w:rFonts w:eastAsia="Calibri"/>
                <w:i/>
                <w:sz w:val="22"/>
                <w:szCs w:val="22"/>
              </w:rPr>
            </w:pPr>
            <w:r w:rsidRPr="007E77E3">
              <w:rPr>
                <w:rFonts w:eastAsia="Calibri"/>
                <w:sz w:val="22"/>
                <w:szCs w:val="22"/>
              </w:rPr>
              <w:lastRenderedPageBreak/>
              <w:t xml:space="preserve"> </w:t>
            </w:r>
            <w:r w:rsidR="00D52DEF" w:rsidRPr="007E77E3">
              <w:rPr>
                <w:rFonts w:eastAsia="Calibri"/>
                <w:sz w:val="22"/>
                <w:szCs w:val="22"/>
              </w:rPr>
              <w:t xml:space="preserve"> </w:t>
            </w:r>
          </w:p>
        </w:tc>
      </w:tr>
      <w:tr w:rsidR="0083599D" w:rsidRPr="007E77E3" w:rsidTr="007221AB">
        <w:tc>
          <w:tcPr>
            <w:tcW w:w="9061" w:type="dxa"/>
            <w:gridSpan w:val="2"/>
            <w:shd w:val="clear" w:color="auto" w:fill="DEEAF6" w:themeFill="accent1" w:themeFillTint="33"/>
          </w:tcPr>
          <w:p w:rsidR="0083599D" w:rsidRPr="007E77E3" w:rsidRDefault="00EA5F9A" w:rsidP="00D52DEF">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lastRenderedPageBreak/>
              <w:t>1.2</w:t>
            </w:r>
            <w:r w:rsidR="00A33EB6" w:rsidRPr="00B448B0">
              <w:rPr>
                <w:rFonts w:eastAsia="Calibri"/>
                <w:b/>
                <w:i/>
                <w:sz w:val="22"/>
                <w:szCs w:val="22"/>
              </w:rPr>
              <w:t xml:space="preserve">: </w:t>
            </w:r>
            <w:r w:rsidR="0083599D" w:rsidRPr="006D7C4E">
              <w:rPr>
                <w:rFonts w:eastAsia="Calibri"/>
                <w:b/>
                <w:i/>
                <w:sz w:val="22"/>
                <w:szCs w:val="22"/>
              </w:rPr>
              <w:t>"</w:t>
            </w:r>
            <w:r w:rsidR="00D52DEF" w:rsidRPr="006D7C4E">
              <w:rPr>
                <w:rFonts w:eastAsia="Calibri"/>
                <w:b/>
                <w:i/>
                <w:sz w:val="22"/>
                <w:szCs w:val="22"/>
              </w:rPr>
              <w:t xml:space="preserve">Провеждане на 2 (две) работни посещения </w:t>
            </w:r>
            <w:r w:rsidR="0083599D" w:rsidRPr="006D7C4E">
              <w:rPr>
                <w:rFonts w:eastAsia="Calibri"/>
                <w:b/>
                <w:i/>
                <w:sz w:val="22"/>
                <w:szCs w:val="22"/>
              </w:rPr>
              <w:t>н</w:t>
            </w:r>
            <w:r w:rsidR="00D649B0" w:rsidRPr="006D7C4E">
              <w:rPr>
                <w:rFonts w:eastAsia="Calibri"/>
                <w:b/>
                <w:i/>
                <w:sz w:val="22"/>
                <w:szCs w:val="22"/>
              </w:rPr>
              <w:t>а служители от дирекция ДПРС</w:t>
            </w:r>
            <w:r w:rsidR="00D52DEF" w:rsidRPr="007E77E3">
              <w:rPr>
                <w:rFonts w:eastAsia="Calibri"/>
                <w:b/>
                <w:i/>
                <w:sz w:val="22"/>
                <w:szCs w:val="22"/>
              </w:rPr>
              <w:t xml:space="preserve"> в 2 (две) държави-членки на ЕС с цел обучение и проучване на добри практики</w:t>
            </w:r>
            <w:r w:rsidR="00D649B0" w:rsidRPr="007E77E3">
              <w:rPr>
                <w:rFonts w:eastAsia="Calibri"/>
                <w:b/>
                <w:i/>
                <w:sz w:val="22"/>
                <w:szCs w:val="22"/>
              </w:rPr>
              <w:t>"</w:t>
            </w:r>
          </w:p>
        </w:tc>
      </w:tr>
      <w:tr w:rsidR="0083599D" w:rsidRPr="007E77E3" w:rsidTr="007221AB">
        <w:tc>
          <w:tcPr>
            <w:tcW w:w="4530" w:type="dxa"/>
          </w:tcPr>
          <w:p w:rsidR="0083599D" w:rsidRPr="007E77E3" w:rsidRDefault="00D52DEF" w:rsidP="00D52DEF">
            <w:pPr>
              <w:spacing w:after="160" w:line="276" w:lineRule="auto"/>
              <w:jc w:val="both"/>
              <w:rPr>
                <w:sz w:val="22"/>
                <w:szCs w:val="22"/>
              </w:rPr>
            </w:pPr>
            <w:r w:rsidRPr="007E77E3">
              <w:rPr>
                <w:sz w:val="22"/>
                <w:szCs w:val="22"/>
              </w:rPr>
              <w:t>Провеждане</w:t>
            </w:r>
            <w:r w:rsidR="00E53152" w:rsidRPr="007E77E3">
              <w:rPr>
                <w:sz w:val="22"/>
                <w:szCs w:val="22"/>
              </w:rPr>
              <w:t xml:space="preserve"> на</w:t>
            </w:r>
            <w:r w:rsidR="00EA5F9A" w:rsidRPr="007E77E3">
              <w:rPr>
                <w:sz w:val="22"/>
                <w:szCs w:val="22"/>
              </w:rPr>
              <w:t xml:space="preserve"> </w:t>
            </w:r>
            <w:r w:rsidR="000B4AE0" w:rsidRPr="00B448B0">
              <w:rPr>
                <w:sz w:val="22"/>
                <w:szCs w:val="22"/>
              </w:rPr>
              <w:t xml:space="preserve">2 </w:t>
            </w:r>
            <w:r w:rsidRPr="00B448B0">
              <w:rPr>
                <w:sz w:val="22"/>
                <w:szCs w:val="22"/>
              </w:rPr>
              <w:t xml:space="preserve">(две) </w:t>
            </w:r>
            <w:r w:rsidR="000B4AE0" w:rsidRPr="006D7C4E">
              <w:rPr>
                <w:sz w:val="22"/>
                <w:szCs w:val="22"/>
              </w:rPr>
              <w:t>посещения</w:t>
            </w:r>
            <w:r w:rsidR="00EA5F9A" w:rsidRPr="006D7C4E">
              <w:rPr>
                <w:sz w:val="22"/>
                <w:szCs w:val="22"/>
              </w:rPr>
              <w:t xml:space="preserve"> от по</w:t>
            </w:r>
            <w:r w:rsidR="000B4AE0" w:rsidRPr="006D7C4E">
              <w:rPr>
                <w:sz w:val="22"/>
                <w:szCs w:val="22"/>
              </w:rPr>
              <w:t xml:space="preserve"> 12 </w:t>
            </w:r>
            <w:r w:rsidR="00EA5F9A" w:rsidRPr="006D7C4E">
              <w:rPr>
                <w:sz w:val="22"/>
                <w:szCs w:val="22"/>
              </w:rPr>
              <w:t>(дванадесет) служителя в 2 (две)</w:t>
            </w:r>
            <w:r w:rsidR="00E53152" w:rsidRPr="00CE71CD">
              <w:rPr>
                <w:sz w:val="22"/>
                <w:szCs w:val="22"/>
              </w:rPr>
              <w:t xml:space="preserve"> държави-членки на ЕС</w:t>
            </w:r>
            <w:r w:rsidR="00EA5F9A" w:rsidRPr="007E77E3">
              <w:rPr>
                <w:sz w:val="22"/>
                <w:szCs w:val="22"/>
              </w:rPr>
              <w:t xml:space="preserve"> с цел обучение и проучване на добрите практики</w:t>
            </w:r>
          </w:p>
          <w:p w:rsidR="008A129F" w:rsidRPr="007E77E3" w:rsidRDefault="008A129F" w:rsidP="00D52DEF">
            <w:pPr>
              <w:spacing w:after="160" w:line="276" w:lineRule="auto"/>
              <w:jc w:val="both"/>
              <w:rPr>
                <w:sz w:val="22"/>
                <w:szCs w:val="22"/>
              </w:rPr>
            </w:pPr>
          </w:p>
        </w:tc>
        <w:tc>
          <w:tcPr>
            <w:tcW w:w="4531" w:type="dxa"/>
          </w:tcPr>
          <w:p w:rsidR="0083599D" w:rsidRPr="007E77E3" w:rsidRDefault="00E53152" w:rsidP="00EA5F9A">
            <w:pPr>
              <w:overflowPunct w:val="0"/>
              <w:autoSpaceDE w:val="0"/>
              <w:autoSpaceDN w:val="0"/>
              <w:adjustRightInd w:val="0"/>
              <w:spacing w:after="160" w:line="276" w:lineRule="auto"/>
              <w:jc w:val="both"/>
              <w:textAlignment w:val="baseline"/>
              <w:rPr>
                <w:i/>
                <w:sz w:val="22"/>
                <w:szCs w:val="22"/>
              </w:rPr>
            </w:pPr>
            <w:r w:rsidRPr="007E77E3">
              <w:rPr>
                <w:rFonts w:eastAsia="Calibri"/>
                <w:sz w:val="22"/>
                <w:szCs w:val="22"/>
              </w:rPr>
              <w:t>Дневен</w:t>
            </w:r>
            <w:r w:rsidRPr="007E77E3">
              <w:rPr>
                <w:sz w:val="22"/>
                <w:szCs w:val="22"/>
              </w:rPr>
              <w:t xml:space="preserve"> ред на провежданет</w:t>
            </w:r>
            <w:r w:rsidR="00C0557C" w:rsidRPr="007E77E3">
              <w:rPr>
                <w:sz w:val="22"/>
                <w:szCs w:val="22"/>
              </w:rPr>
              <w:t xml:space="preserve">о </w:t>
            </w:r>
            <w:r w:rsidR="00EA5F9A" w:rsidRPr="007E77E3">
              <w:rPr>
                <w:sz w:val="22"/>
                <w:szCs w:val="22"/>
              </w:rPr>
              <w:t xml:space="preserve">на </w:t>
            </w:r>
            <w:r w:rsidR="00C0557C" w:rsidRPr="007E77E3">
              <w:rPr>
                <w:sz w:val="22"/>
                <w:szCs w:val="22"/>
              </w:rPr>
              <w:t xml:space="preserve">обучение и план-график за </w:t>
            </w:r>
            <w:r w:rsidR="00EA5F9A" w:rsidRPr="007E77E3">
              <w:rPr>
                <w:sz w:val="22"/>
                <w:szCs w:val="22"/>
              </w:rPr>
              <w:t xml:space="preserve">посещенията на идентифицираните администрации </w:t>
            </w:r>
            <w:r w:rsidRPr="007E77E3">
              <w:rPr>
                <w:sz w:val="22"/>
                <w:szCs w:val="22"/>
              </w:rPr>
              <w:t xml:space="preserve">на служителите в съответната държава-членка – </w:t>
            </w:r>
            <w:r w:rsidRPr="007E77E3">
              <w:rPr>
                <w:b/>
                <w:sz w:val="22"/>
                <w:szCs w:val="22"/>
              </w:rPr>
              <w:t>по</w:t>
            </w:r>
            <w:r w:rsidRPr="007E77E3">
              <w:rPr>
                <w:sz w:val="22"/>
                <w:szCs w:val="22"/>
              </w:rPr>
              <w:t xml:space="preserve"> </w:t>
            </w:r>
            <w:r w:rsidR="00E03E17" w:rsidRPr="007E77E3">
              <w:rPr>
                <w:b/>
                <w:sz w:val="22"/>
                <w:szCs w:val="22"/>
              </w:rPr>
              <w:t xml:space="preserve">12 </w:t>
            </w:r>
            <w:r w:rsidR="00992B7B" w:rsidRPr="007E77E3">
              <w:rPr>
                <w:b/>
                <w:sz w:val="22"/>
                <w:szCs w:val="22"/>
              </w:rPr>
              <w:t xml:space="preserve"> (дванадесет) </w:t>
            </w:r>
            <w:r w:rsidR="00EA5F9A" w:rsidRPr="007E77E3">
              <w:rPr>
                <w:b/>
                <w:sz w:val="22"/>
                <w:szCs w:val="22"/>
              </w:rPr>
              <w:t>служители</w:t>
            </w:r>
            <w:r w:rsidR="00E03E17" w:rsidRPr="007E77E3">
              <w:rPr>
                <w:b/>
                <w:sz w:val="22"/>
                <w:szCs w:val="22"/>
              </w:rPr>
              <w:t xml:space="preserve"> </w:t>
            </w:r>
            <w:r w:rsidRPr="007E77E3">
              <w:rPr>
                <w:b/>
                <w:sz w:val="22"/>
                <w:szCs w:val="22"/>
              </w:rPr>
              <w:t>за всяка държава</w:t>
            </w:r>
            <w:r w:rsidR="00C0557C" w:rsidRPr="007E77E3">
              <w:rPr>
                <w:b/>
                <w:sz w:val="22"/>
                <w:szCs w:val="22"/>
              </w:rPr>
              <w:t>-членка</w:t>
            </w:r>
            <w:r w:rsidR="00E03E17" w:rsidRPr="007E77E3">
              <w:rPr>
                <w:b/>
                <w:sz w:val="22"/>
                <w:szCs w:val="22"/>
              </w:rPr>
              <w:t xml:space="preserve"> (общо 24</w:t>
            </w:r>
            <w:r w:rsidR="00992B7B" w:rsidRPr="007E77E3">
              <w:rPr>
                <w:b/>
                <w:sz w:val="22"/>
                <w:szCs w:val="22"/>
              </w:rPr>
              <w:t xml:space="preserve"> (двадесет и четири)</w:t>
            </w:r>
            <w:r w:rsidR="00EA5F9A" w:rsidRPr="007E77E3">
              <w:rPr>
                <w:b/>
                <w:sz w:val="22"/>
                <w:szCs w:val="22"/>
              </w:rPr>
              <w:t xml:space="preserve"> служителя</w:t>
            </w:r>
            <w:r w:rsidR="00992B7B" w:rsidRPr="007E77E3">
              <w:rPr>
                <w:b/>
                <w:sz w:val="22"/>
                <w:szCs w:val="22"/>
              </w:rPr>
              <w:t>;</w:t>
            </w:r>
          </w:p>
        </w:tc>
      </w:tr>
      <w:tr w:rsidR="0083599D" w:rsidRPr="007E77E3" w:rsidTr="007221AB">
        <w:tc>
          <w:tcPr>
            <w:tcW w:w="9061" w:type="dxa"/>
            <w:gridSpan w:val="2"/>
            <w:shd w:val="clear" w:color="auto" w:fill="DEEAF6" w:themeFill="accent1" w:themeFillTint="33"/>
          </w:tcPr>
          <w:p w:rsidR="0083599D" w:rsidRPr="00CE71CD" w:rsidRDefault="00EA5F9A" w:rsidP="007E77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1</w:t>
            </w:r>
            <w:r w:rsidR="0083599D" w:rsidRPr="007E77E3">
              <w:rPr>
                <w:rFonts w:eastAsia="Calibri"/>
                <w:b/>
                <w:i/>
                <w:sz w:val="22"/>
                <w:szCs w:val="22"/>
              </w:rPr>
              <w:t>.3</w:t>
            </w:r>
            <w:r w:rsidR="007E77E3" w:rsidRPr="00B448B0">
              <w:rPr>
                <w:rFonts w:eastAsia="Calibri"/>
                <w:b/>
                <w:i/>
                <w:sz w:val="22"/>
                <w:szCs w:val="22"/>
              </w:rPr>
              <w:t>:</w:t>
            </w:r>
            <w:r w:rsidR="007E77E3" w:rsidRPr="006D7C4E">
              <w:rPr>
                <w:rFonts w:eastAsia="Calibri"/>
                <w:b/>
                <w:i/>
                <w:sz w:val="22"/>
                <w:szCs w:val="22"/>
              </w:rPr>
              <w:t xml:space="preserve"> </w:t>
            </w:r>
            <w:r w:rsidR="0083599D" w:rsidRPr="006D7C4E">
              <w:rPr>
                <w:rFonts w:eastAsia="Calibri"/>
                <w:b/>
                <w:i/>
                <w:sz w:val="22"/>
                <w:szCs w:val="22"/>
              </w:rPr>
              <w:t xml:space="preserve">"Изготвяне на 2 (два) броя доклади от проведените </w:t>
            </w:r>
            <w:r w:rsidRPr="006D7C4E">
              <w:rPr>
                <w:rFonts w:eastAsia="Calibri"/>
                <w:b/>
                <w:i/>
                <w:sz w:val="22"/>
                <w:szCs w:val="22"/>
              </w:rPr>
              <w:t>работни посещения на служители от дирекция ДПРС в 2 (две) държави членки</w:t>
            </w:r>
            <w:r w:rsidR="0083599D" w:rsidRPr="00CE71CD">
              <w:rPr>
                <w:rFonts w:eastAsia="Calibri"/>
                <w:b/>
                <w:i/>
                <w:sz w:val="22"/>
                <w:szCs w:val="22"/>
              </w:rPr>
              <w:t>"</w:t>
            </w:r>
          </w:p>
        </w:tc>
      </w:tr>
      <w:tr w:rsidR="0083599D" w:rsidRPr="007E77E3" w:rsidTr="007221AB">
        <w:tc>
          <w:tcPr>
            <w:tcW w:w="4530" w:type="dxa"/>
          </w:tcPr>
          <w:p w:rsidR="0083599D" w:rsidRPr="006D7C4E" w:rsidRDefault="00EA5F9A" w:rsidP="00EA5F9A">
            <w:pPr>
              <w:spacing w:line="276" w:lineRule="auto"/>
              <w:jc w:val="both"/>
              <w:rPr>
                <w:sz w:val="22"/>
                <w:szCs w:val="22"/>
              </w:rPr>
            </w:pPr>
            <w:r w:rsidRPr="007E77E3">
              <w:rPr>
                <w:sz w:val="22"/>
                <w:szCs w:val="22"/>
              </w:rPr>
              <w:t>Изготвяне на</w:t>
            </w:r>
            <w:r w:rsidR="00C24BDE" w:rsidRPr="007E77E3">
              <w:rPr>
                <w:sz w:val="22"/>
                <w:szCs w:val="22"/>
              </w:rPr>
              <w:t xml:space="preserve"> </w:t>
            </w:r>
            <w:r w:rsidR="00E03E17" w:rsidRPr="007E77E3">
              <w:rPr>
                <w:sz w:val="22"/>
                <w:szCs w:val="22"/>
              </w:rPr>
              <w:t xml:space="preserve">доклад от </w:t>
            </w:r>
            <w:r w:rsidRPr="00B448B0">
              <w:rPr>
                <w:sz w:val="22"/>
                <w:szCs w:val="22"/>
              </w:rPr>
              <w:t>проведените срещи, обучения и проучените добри практики за УОИИ</w:t>
            </w:r>
          </w:p>
        </w:tc>
        <w:tc>
          <w:tcPr>
            <w:tcW w:w="4531" w:type="dxa"/>
          </w:tcPr>
          <w:p w:rsidR="00EC71EE" w:rsidRPr="007E77E3" w:rsidRDefault="00EA5F9A" w:rsidP="00EA5F9A">
            <w:pPr>
              <w:overflowPunct w:val="0"/>
              <w:autoSpaceDE w:val="0"/>
              <w:autoSpaceDN w:val="0"/>
              <w:adjustRightInd w:val="0"/>
              <w:spacing w:after="160" w:line="276" w:lineRule="auto"/>
              <w:jc w:val="both"/>
              <w:textAlignment w:val="baseline"/>
              <w:rPr>
                <w:b/>
                <w:sz w:val="22"/>
                <w:szCs w:val="22"/>
              </w:rPr>
            </w:pPr>
            <w:r w:rsidRPr="007E77E3">
              <w:rPr>
                <w:sz w:val="22"/>
                <w:szCs w:val="22"/>
              </w:rPr>
              <w:t xml:space="preserve">1.3.1. </w:t>
            </w:r>
            <w:r w:rsidR="00E03E17" w:rsidRPr="007E77E3">
              <w:rPr>
                <w:sz w:val="22"/>
                <w:szCs w:val="22"/>
              </w:rPr>
              <w:t>Подробен доклад от проведен</w:t>
            </w:r>
            <w:r w:rsidRPr="007E77E3">
              <w:rPr>
                <w:sz w:val="22"/>
                <w:szCs w:val="22"/>
              </w:rPr>
              <w:t>и</w:t>
            </w:r>
            <w:r w:rsidR="00E03E17" w:rsidRPr="007E77E3">
              <w:rPr>
                <w:sz w:val="22"/>
                <w:szCs w:val="22"/>
              </w:rPr>
              <w:t>т</w:t>
            </w:r>
            <w:r w:rsidRPr="007E77E3">
              <w:rPr>
                <w:sz w:val="22"/>
                <w:szCs w:val="22"/>
              </w:rPr>
              <w:t>е</w:t>
            </w:r>
            <w:r w:rsidR="00E03E17" w:rsidRPr="007E77E3">
              <w:rPr>
                <w:sz w:val="22"/>
                <w:szCs w:val="22"/>
              </w:rPr>
              <w:t xml:space="preserve"> </w:t>
            </w:r>
            <w:r w:rsidRPr="007E77E3">
              <w:rPr>
                <w:sz w:val="22"/>
                <w:szCs w:val="22"/>
              </w:rPr>
              <w:t xml:space="preserve">работни посещения </w:t>
            </w:r>
            <w:r w:rsidR="00EC71EE" w:rsidRPr="007E77E3">
              <w:rPr>
                <w:sz w:val="22"/>
                <w:szCs w:val="22"/>
              </w:rPr>
              <w:t>и обучения</w:t>
            </w:r>
            <w:r w:rsidR="00E03E17" w:rsidRPr="007E77E3">
              <w:rPr>
                <w:sz w:val="22"/>
                <w:szCs w:val="22"/>
              </w:rPr>
              <w:t xml:space="preserve"> – </w:t>
            </w:r>
            <w:r w:rsidR="00E03E17" w:rsidRPr="007E77E3">
              <w:rPr>
                <w:b/>
                <w:sz w:val="22"/>
                <w:szCs w:val="22"/>
              </w:rPr>
              <w:t xml:space="preserve">по 1 </w:t>
            </w:r>
            <w:r w:rsidR="00992B7B" w:rsidRPr="007E77E3">
              <w:rPr>
                <w:b/>
                <w:sz w:val="22"/>
                <w:szCs w:val="22"/>
              </w:rPr>
              <w:t xml:space="preserve">(един) </w:t>
            </w:r>
            <w:r w:rsidR="00E03E17" w:rsidRPr="007E77E3">
              <w:rPr>
                <w:b/>
                <w:sz w:val="22"/>
                <w:szCs w:val="22"/>
              </w:rPr>
              <w:t>бр</w:t>
            </w:r>
            <w:r w:rsidR="00992B7B" w:rsidRPr="007E77E3">
              <w:rPr>
                <w:b/>
                <w:sz w:val="22"/>
                <w:szCs w:val="22"/>
              </w:rPr>
              <w:t>ой</w:t>
            </w:r>
            <w:r w:rsidR="00E03E17" w:rsidRPr="007E77E3">
              <w:rPr>
                <w:b/>
                <w:sz w:val="22"/>
                <w:szCs w:val="22"/>
              </w:rPr>
              <w:t xml:space="preserve"> за всяка държава-членка (общо 2</w:t>
            </w:r>
            <w:r w:rsidR="00992B7B" w:rsidRPr="007E77E3">
              <w:rPr>
                <w:b/>
                <w:sz w:val="22"/>
                <w:szCs w:val="22"/>
              </w:rPr>
              <w:t xml:space="preserve"> (два)</w:t>
            </w:r>
            <w:r w:rsidR="00E03E17" w:rsidRPr="007E77E3">
              <w:rPr>
                <w:b/>
                <w:sz w:val="22"/>
                <w:szCs w:val="22"/>
              </w:rPr>
              <w:t xml:space="preserve"> бр</w:t>
            </w:r>
            <w:r w:rsidR="00992B7B" w:rsidRPr="007E77E3">
              <w:rPr>
                <w:b/>
                <w:sz w:val="22"/>
                <w:szCs w:val="22"/>
              </w:rPr>
              <w:t>оя</w:t>
            </w:r>
            <w:r w:rsidR="00E03E17" w:rsidRPr="007E77E3">
              <w:rPr>
                <w:b/>
                <w:sz w:val="22"/>
                <w:szCs w:val="22"/>
              </w:rPr>
              <w:t>)</w:t>
            </w:r>
            <w:r w:rsidR="00992B7B" w:rsidRPr="007E77E3">
              <w:rPr>
                <w:b/>
                <w:sz w:val="22"/>
                <w:szCs w:val="22"/>
              </w:rPr>
              <w:t>;</w:t>
            </w:r>
          </w:p>
          <w:p w:rsidR="00EC71EE" w:rsidRPr="007E77E3" w:rsidRDefault="00EC71EE" w:rsidP="00EC71EE">
            <w:pPr>
              <w:overflowPunct w:val="0"/>
              <w:autoSpaceDE w:val="0"/>
              <w:autoSpaceDN w:val="0"/>
              <w:adjustRightInd w:val="0"/>
              <w:spacing w:after="160" w:line="276" w:lineRule="auto"/>
              <w:jc w:val="both"/>
              <w:textAlignment w:val="baseline"/>
              <w:rPr>
                <w:b/>
                <w:sz w:val="22"/>
                <w:szCs w:val="22"/>
              </w:rPr>
            </w:pPr>
            <w:r w:rsidRPr="007E77E3">
              <w:rPr>
                <w:sz w:val="22"/>
                <w:szCs w:val="22"/>
              </w:rPr>
              <w:t xml:space="preserve">1.3.2. Снимки от посещенията и проведените обучения на служителите на ДПРС – </w:t>
            </w:r>
            <w:r w:rsidRPr="007E77E3">
              <w:rPr>
                <w:b/>
                <w:sz w:val="22"/>
                <w:szCs w:val="22"/>
              </w:rPr>
              <w:t>по 30 (тридесет) броя от всяка държава-членка (общо 60 (шестдесет) броя).</w:t>
            </w:r>
          </w:p>
        </w:tc>
      </w:tr>
      <w:tr w:rsidR="0083599D" w:rsidRPr="007E77E3" w:rsidTr="007221AB">
        <w:tc>
          <w:tcPr>
            <w:tcW w:w="9061" w:type="dxa"/>
            <w:gridSpan w:val="2"/>
            <w:shd w:val="clear" w:color="auto" w:fill="E2EFD9" w:themeFill="accent6" w:themeFillTint="33"/>
          </w:tcPr>
          <w:p w:rsidR="0083599D" w:rsidRPr="006D7C4E" w:rsidRDefault="007E77E3" w:rsidP="009E1036">
            <w:pPr>
              <w:overflowPunct w:val="0"/>
              <w:autoSpaceDE w:val="0"/>
              <w:autoSpaceDN w:val="0"/>
              <w:adjustRightInd w:val="0"/>
              <w:spacing w:line="276" w:lineRule="auto"/>
              <w:jc w:val="both"/>
              <w:textAlignment w:val="baseline"/>
              <w:rPr>
                <w:rFonts w:eastAsia="Calibri"/>
                <w:b/>
                <w:sz w:val="22"/>
                <w:szCs w:val="22"/>
              </w:rPr>
            </w:pPr>
            <w:r w:rsidRPr="007E77E3">
              <w:rPr>
                <w:rFonts w:eastAsia="Calibri"/>
                <w:b/>
                <w:sz w:val="22"/>
                <w:szCs w:val="22"/>
              </w:rPr>
              <w:t>Задача 2</w:t>
            </w:r>
            <w:r w:rsidR="0083599D" w:rsidRPr="007E77E3">
              <w:rPr>
                <w:rFonts w:eastAsia="Calibri"/>
                <w:b/>
                <w:sz w:val="22"/>
                <w:szCs w:val="22"/>
              </w:rPr>
              <w:t>: "</w:t>
            </w:r>
            <w:r w:rsidR="0083599D" w:rsidRPr="007E77E3">
              <w:rPr>
                <w:sz w:val="22"/>
                <w:szCs w:val="22"/>
              </w:rPr>
              <w:t xml:space="preserve"> </w:t>
            </w:r>
            <w:r w:rsidR="0083599D" w:rsidRPr="007E77E3">
              <w:rPr>
                <w:rFonts w:eastAsia="Calibri"/>
                <w:b/>
                <w:sz w:val="22"/>
                <w:szCs w:val="22"/>
              </w:rPr>
              <w:t>Изготвяне на</w:t>
            </w:r>
            <w:r w:rsidRPr="007E77E3">
              <w:rPr>
                <w:rFonts w:eastAsia="Calibri"/>
                <w:b/>
                <w:sz w:val="22"/>
                <w:szCs w:val="22"/>
              </w:rPr>
              <w:t xml:space="preserve"> </w:t>
            </w:r>
            <w:r w:rsidR="0083599D" w:rsidRPr="007E77E3">
              <w:rPr>
                <w:rFonts w:eastAsia="Calibri"/>
                <w:b/>
                <w:sz w:val="22"/>
                <w:szCs w:val="22"/>
              </w:rPr>
              <w:t>Правила за усло</w:t>
            </w:r>
            <w:r w:rsidR="00EC71EE" w:rsidRPr="007E77E3">
              <w:rPr>
                <w:rFonts w:eastAsia="Calibri"/>
                <w:b/>
                <w:sz w:val="22"/>
                <w:szCs w:val="22"/>
              </w:rPr>
              <w:t xml:space="preserve">вията, при които се предоставят </w:t>
            </w:r>
            <w:r w:rsidR="0083599D" w:rsidRPr="007E77E3">
              <w:rPr>
                <w:rFonts w:eastAsia="Calibri"/>
                <w:b/>
                <w:sz w:val="22"/>
                <w:szCs w:val="22"/>
              </w:rPr>
              <w:t>и разходват п</w:t>
            </w:r>
            <w:r w:rsidR="0083599D" w:rsidRPr="006D7C4E">
              <w:rPr>
                <w:rFonts w:eastAsia="Calibri"/>
                <w:b/>
                <w:sz w:val="22"/>
                <w:szCs w:val="22"/>
              </w:rPr>
              <w:t xml:space="preserve">ублични средства при реализирането на УОИИ и предложения за изменения на нормативната уредба за УОИИ на база извършени анализи" </w:t>
            </w:r>
          </w:p>
          <w:p w:rsidR="00700BA5" w:rsidRPr="007E77E3" w:rsidRDefault="00700BA5" w:rsidP="009E1036">
            <w:pPr>
              <w:overflowPunct w:val="0"/>
              <w:autoSpaceDE w:val="0"/>
              <w:autoSpaceDN w:val="0"/>
              <w:adjustRightInd w:val="0"/>
              <w:spacing w:after="160" w:line="276" w:lineRule="auto"/>
              <w:jc w:val="both"/>
              <w:textAlignment w:val="baseline"/>
              <w:rPr>
                <w:rFonts w:eastAsia="Calibri"/>
                <w:b/>
                <w:i/>
                <w:sz w:val="22"/>
                <w:szCs w:val="22"/>
              </w:rPr>
            </w:pPr>
          </w:p>
          <w:p w:rsidR="0083599D" w:rsidRPr="007E77E3" w:rsidRDefault="0083599D" w:rsidP="008D4CC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 xml:space="preserve">Срок за изпълнение - до </w:t>
            </w:r>
            <w:r w:rsidR="008D4CC3" w:rsidRPr="007E77E3">
              <w:rPr>
                <w:rFonts w:eastAsia="Calibri"/>
                <w:b/>
                <w:i/>
                <w:sz w:val="22"/>
                <w:szCs w:val="22"/>
              </w:rPr>
              <w:t xml:space="preserve">20 </w:t>
            </w:r>
            <w:r w:rsidRPr="007E77E3">
              <w:rPr>
                <w:rFonts w:eastAsia="Calibri"/>
                <w:b/>
                <w:i/>
                <w:sz w:val="22"/>
                <w:szCs w:val="22"/>
              </w:rPr>
              <w:t xml:space="preserve">(двадесет) месеца от започването й, но не по-късно от </w:t>
            </w:r>
            <w:r w:rsidR="00887C88" w:rsidRPr="007E77E3">
              <w:rPr>
                <w:rFonts w:eastAsia="Calibri"/>
                <w:b/>
                <w:i/>
                <w:sz w:val="22"/>
                <w:szCs w:val="22"/>
              </w:rPr>
              <w:t>[…]</w:t>
            </w:r>
          </w:p>
        </w:tc>
      </w:tr>
      <w:tr w:rsidR="0083599D" w:rsidRPr="007E77E3" w:rsidTr="007221AB">
        <w:tc>
          <w:tcPr>
            <w:tcW w:w="4530" w:type="dxa"/>
            <w:shd w:val="clear" w:color="auto" w:fill="DEEAF6" w:themeFill="accent1" w:themeFillTint="33"/>
          </w:tcPr>
          <w:p w:rsidR="0083599D" w:rsidRPr="007E77E3" w:rsidRDefault="0083599D" w:rsidP="009E1036">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Очаквани резултати</w:t>
            </w:r>
          </w:p>
        </w:tc>
        <w:tc>
          <w:tcPr>
            <w:tcW w:w="4531" w:type="dxa"/>
            <w:shd w:val="clear" w:color="auto" w:fill="DEEAF6" w:themeFill="accent1" w:themeFillTint="33"/>
          </w:tcPr>
          <w:p w:rsidR="0083599D" w:rsidRPr="007E77E3" w:rsidRDefault="0083599D" w:rsidP="009E1036">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Отчетни продукти</w:t>
            </w:r>
          </w:p>
        </w:tc>
      </w:tr>
      <w:tr w:rsidR="0083599D" w:rsidRPr="007E77E3" w:rsidTr="007221AB">
        <w:tc>
          <w:tcPr>
            <w:tcW w:w="9061" w:type="dxa"/>
            <w:gridSpan w:val="2"/>
            <w:shd w:val="clear" w:color="auto" w:fill="DEEAF6" w:themeFill="accent1" w:themeFillTint="33"/>
          </w:tcPr>
          <w:p w:rsidR="0083599D" w:rsidRPr="007E77E3" w:rsidRDefault="006A107C" w:rsidP="007E77E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2</w:t>
            </w:r>
            <w:r w:rsidR="0083599D" w:rsidRPr="007E77E3">
              <w:rPr>
                <w:rFonts w:eastAsia="Calibri"/>
                <w:b/>
                <w:i/>
                <w:sz w:val="22"/>
                <w:szCs w:val="22"/>
              </w:rPr>
              <w:t>.1.:</w:t>
            </w:r>
            <w:r w:rsidR="007E77E3" w:rsidRPr="007E77E3">
              <w:rPr>
                <w:rFonts w:eastAsia="Calibri"/>
                <w:b/>
                <w:i/>
                <w:sz w:val="22"/>
                <w:szCs w:val="22"/>
              </w:rPr>
              <w:t xml:space="preserve"> </w:t>
            </w:r>
            <w:r w:rsidR="0083599D" w:rsidRPr="007E77E3">
              <w:rPr>
                <w:rFonts w:eastAsia="Calibri"/>
                <w:b/>
                <w:i/>
                <w:sz w:val="22"/>
                <w:szCs w:val="22"/>
              </w:rPr>
              <w:t xml:space="preserve">"Изготвяне на анализ на съществуващата практика и организация при предоставянето на услуги от общините. </w:t>
            </w:r>
            <w:r w:rsidR="0000235F" w:rsidRPr="006D7C4E">
              <w:rPr>
                <w:b/>
                <w:i/>
                <w:sz w:val="22"/>
                <w:szCs w:val="22"/>
              </w:rPr>
              <w:t>Изготвяне на карта /списък/ на основните видове услуги от общ икономически интерес, извършвани от общините (без административните т</w:t>
            </w:r>
            <w:r w:rsidR="0000235F" w:rsidRPr="007E77E3">
              <w:rPr>
                <w:b/>
                <w:i/>
                <w:sz w:val="22"/>
                <w:szCs w:val="22"/>
              </w:rPr>
              <w:t>акива), без услуги възложени на болници (държавни и общински), услуги, свързани с наземен транспорт)</w:t>
            </w:r>
            <w:r w:rsidR="0083599D" w:rsidRPr="007E77E3">
              <w:rPr>
                <w:rFonts w:eastAsia="Calibri"/>
                <w:b/>
                <w:i/>
                <w:sz w:val="22"/>
                <w:szCs w:val="22"/>
              </w:rPr>
              <w:t xml:space="preserve">. </w:t>
            </w:r>
            <w:r w:rsidRPr="007E77E3">
              <w:rPr>
                <w:rFonts w:eastAsia="Calibri"/>
                <w:b/>
                <w:i/>
                <w:sz w:val="22"/>
                <w:szCs w:val="22"/>
              </w:rPr>
              <w:t xml:space="preserve">Анализ на добри практики за УОИИ в държави-членки на ЕС. Анализ на нормативната рамка и нейната пряка или косвена </w:t>
            </w:r>
            <w:proofErr w:type="spellStart"/>
            <w:r w:rsidRPr="007E77E3">
              <w:rPr>
                <w:rFonts w:eastAsia="Calibri"/>
                <w:b/>
                <w:i/>
                <w:sz w:val="22"/>
                <w:szCs w:val="22"/>
              </w:rPr>
              <w:t>съотносимост</w:t>
            </w:r>
            <w:proofErr w:type="spellEnd"/>
            <w:r w:rsidRPr="007E77E3">
              <w:rPr>
                <w:rFonts w:eastAsia="Calibri"/>
                <w:b/>
                <w:i/>
                <w:sz w:val="22"/>
                <w:szCs w:val="22"/>
              </w:rPr>
              <w:t xml:space="preserve"> към Европейското законодателство по държавните помощи с акцент върху нормативната уредба за общинските администрации при предоставянето на УОИИ. </w:t>
            </w:r>
            <w:r w:rsidR="0083599D" w:rsidRPr="007E77E3">
              <w:rPr>
                <w:rFonts w:eastAsia="Calibri"/>
                <w:b/>
                <w:i/>
                <w:sz w:val="22"/>
                <w:szCs w:val="22"/>
              </w:rPr>
              <w:t>Анализ на тесните места в прилагането на режима на УОИИ "</w:t>
            </w:r>
            <w:r w:rsidR="0083599D" w:rsidRPr="007E77E3">
              <w:rPr>
                <w:rFonts w:eastAsia="Calibri"/>
                <w:b/>
                <w:i/>
                <w:sz w:val="22"/>
                <w:szCs w:val="22"/>
              </w:rPr>
              <w:tab/>
            </w:r>
          </w:p>
        </w:tc>
      </w:tr>
      <w:tr w:rsidR="0083599D" w:rsidRPr="007E77E3" w:rsidTr="007221AB">
        <w:tc>
          <w:tcPr>
            <w:tcW w:w="4530" w:type="dxa"/>
          </w:tcPr>
          <w:p w:rsidR="00DD02DA" w:rsidRPr="007E77E3" w:rsidRDefault="00C24BD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xml:space="preserve">Разработен подробен </w:t>
            </w:r>
            <w:r w:rsidR="00C0557C" w:rsidRPr="007E77E3">
              <w:rPr>
                <w:rFonts w:ascii="Times New Roman" w:hAnsi="Times New Roman" w:cs="Times New Roman"/>
                <w:sz w:val="22"/>
                <w:szCs w:val="22"/>
                <w:lang w:val="bg-BG"/>
              </w:rPr>
              <w:t>анализ</w:t>
            </w:r>
            <w:r w:rsidR="004B7887" w:rsidRPr="007E77E3">
              <w:rPr>
                <w:rFonts w:ascii="Times New Roman" w:hAnsi="Times New Roman" w:cs="Times New Roman"/>
                <w:sz w:val="22"/>
                <w:szCs w:val="22"/>
                <w:lang w:val="bg-BG"/>
              </w:rPr>
              <w:t xml:space="preserve"> на </w:t>
            </w:r>
            <w:r w:rsidR="004B7887" w:rsidRPr="007E77E3">
              <w:rPr>
                <w:rFonts w:ascii="Times New Roman" w:hAnsi="Times New Roman" w:cs="Times New Roman"/>
                <w:sz w:val="22"/>
                <w:szCs w:val="22"/>
                <w:lang w:val="bg-BG"/>
              </w:rPr>
              <w:lastRenderedPageBreak/>
              <w:t>съществуващата практика и организация на услугите</w:t>
            </w:r>
            <w:r w:rsidR="00824B05" w:rsidRPr="007E77E3">
              <w:rPr>
                <w:rFonts w:ascii="Times New Roman" w:hAnsi="Times New Roman" w:cs="Times New Roman"/>
                <w:sz w:val="22"/>
                <w:szCs w:val="22"/>
                <w:lang w:val="bg-BG"/>
              </w:rPr>
              <w:t xml:space="preserve"> от общ икономически интерес</w:t>
            </w:r>
            <w:r w:rsidR="004B7887" w:rsidRPr="006D7C4E">
              <w:rPr>
                <w:rFonts w:ascii="Times New Roman" w:hAnsi="Times New Roman" w:cs="Times New Roman"/>
                <w:sz w:val="22"/>
                <w:szCs w:val="22"/>
                <w:lang w:val="bg-BG"/>
              </w:rPr>
              <w:t>, предоставяни от общините, без услуги, възложени на болници (държавни и общински), услуги, свързани с наземен транспорт и административни услуги, предоставяни от общините.</w:t>
            </w:r>
            <w:r w:rsidR="00824B05" w:rsidRPr="007E77E3">
              <w:rPr>
                <w:rFonts w:ascii="Times New Roman" w:hAnsi="Times New Roman" w:cs="Times New Roman"/>
                <w:sz w:val="22"/>
                <w:szCs w:val="22"/>
                <w:lang w:val="bg-BG"/>
              </w:rPr>
              <w:t xml:space="preserve"> Анализът следва да включва</w:t>
            </w:r>
            <w:r w:rsidR="00DD02DA" w:rsidRPr="007E77E3">
              <w:rPr>
                <w:rFonts w:ascii="Times New Roman" w:hAnsi="Times New Roman" w:cs="Times New Roman"/>
                <w:sz w:val="22"/>
                <w:szCs w:val="22"/>
                <w:lang w:val="bg-BG"/>
              </w:rPr>
              <w:t>:</w:t>
            </w:r>
          </w:p>
          <w:p w:rsidR="00BD7ACF" w:rsidRPr="007E77E3" w:rsidRDefault="00C2341F" w:rsidP="009602D9">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w:t>
            </w:r>
            <w:r w:rsidR="00824B05" w:rsidRPr="007E77E3">
              <w:rPr>
                <w:rFonts w:ascii="Times New Roman" w:hAnsi="Times New Roman" w:cs="Times New Roman"/>
                <w:sz w:val="22"/>
                <w:szCs w:val="22"/>
                <w:lang w:val="bg-BG"/>
              </w:rPr>
              <w:t xml:space="preserve"> анализ на практиката на общините за определяне обхвата на услугите, начинът на възлагане, </w:t>
            </w:r>
            <w:r w:rsidR="006A6A70" w:rsidRPr="007E77E3">
              <w:rPr>
                <w:rFonts w:ascii="Times New Roman" w:hAnsi="Times New Roman" w:cs="Times New Roman"/>
                <w:sz w:val="22"/>
                <w:szCs w:val="22"/>
                <w:lang w:val="bg-BG"/>
              </w:rPr>
              <w:t>м</w:t>
            </w:r>
            <w:r w:rsidR="00824B05" w:rsidRPr="007E77E3">
              <w:rPr>
                <w:rFonts w:ascii="Times New Roman" w:eastAsiaTheme="minorHAnsi" w:hAnsi="Times New Roman" w:cs="Times New Roman"/>
                <w:sz w:val="22"/>
                <w:szCs w:val="22"/>
                <w:lang w:val="bg-BG"/>
              </w:rPr>
              <w:t>етод</w:t>
            </w:r>
            <w:r w:rsidR="006A6A70" w:rsidRPr="007E77E3">
              <w:rPr>
                <w:rFonts w:ascii="Times New Roman" w:hAnsi="Times New Roman" w:cs="Times New Roman"/>
                <w:sz w:val="22"/>
                <w:szCs w:val="22"/>
                <w:lang w:val="bg-BG"/>
              </w:rPr>
              <w:t>а</w:t>
            </w:r>
            <w:r w:rsidR="00824B05" w:rsidRPr="007E77E3">
              <w:rPr>
                <w:rFonts w:ascii="Times New Roman" w:hAnsi="Times New Roman" w:cs="Times New Roman"/>
                <w:sz w:val="22"/>
                <w:szCs w:val="22"/>
                <w:lang w:val="bg-BG"/>
              </w:rPr>
              <w:t xml:space="preserve"> на компенсиране и размера на компенсацията,</w:t>
            </w:r>
            <w:r w:rsidR="00BD7ACF" w:rsidRPr="007E77E3">
              <w:rPr>
                <w:rFonts w:ascii="Times New Roman" w:hAnsi="Times New Roman" w:cs="Times New Roman"/>
                <w:sz w:val="22"/>
                <w:szCs w:val="22"/>
                <w:lang w:val="bg-BG"/>
              </w:rPr>
              <w:t xml:space="preserve"> </w:t>
            </w:r>
            <w:r w:rsidR="00BD7ACF" w:rsidRPr="007E77E3">
              <w:rPr>
                <w:rFonts w:ascii="Times New Roman" w:hAnsi="Times New Roman" w:cs="Times New Roman"/>
                <w:bCs/>
                <w:sz w:val="22"/>
                <w:szCs w:val="22"/>
                <w:lang w:val="bg-BG"/>
              </w:rPr>
              <w:t>механизмите, чрез които общините ги одобряват;</w:t>
            </w:r>
          </w:p>
          <w:p w:rsidR="00947636" w:rsidRPr="007E77E3" w:rsidRDefault="00C2341F" w:rsidP="009602D9">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xml:space="preserve">- </w:t>
            </w:r>
            <w:r w:rsidR="00992B7B" w:rsidRPr="007E77E3">
              <w:rPr>
                <w:rFonts w:ascii="Times New Roman" w:hAnsi="Times New Roman" w:cs="Times New Roman"/>
                <w:sz w:val="22"/>
                <w:szCs w:val="22"/>
                <w:lang w:val="bg-BG"/>
              </w:rPr>
              <w:t>анализ на услугите, които общините предоставят, без услуги, възложени на болници (държавни и общински), услуги, свързани с наземен транспорт</w:t>
            </w:r>
            <w:r w:rsidR="006A6A70" w:rsidRPr="007E77E3">
              <w:rPr>
                <w:rFonts w:ascii="Times New Roman" w:hAnsi="Times New Roman" w:cs="Times New Roman"/>
                <w:sz w:val="22"/>
                <w:szCs w:val="22"/>
                <w:lang w:val="bg-BG"/>
              </w:rPr>
              <w:t>,</w:t>
            </w:r>
            <w:r w:rsidR="00992B7B" w:rsidRPr="007E77E3">
              <w:rPr>
                <w:rFonts w:ascii="Times New Roman" w:hAnsi="Times New Roman" w:cs="Times New Roman"/>
                <w:sz w:val="22"/>
                <w:szCs w:val="22"/>
                <w:lang w:val="bg-BG"/>
              </w:rPr>
              <w:t xml:space="preserve"> и административни услуги</w:t>
            </w:r>
            <w:r w:rsidR="00947636" w:rsidRPr="007E77E3">
              <w:rPr>
                <w:rFonts w:ascii="Times New Roman" w:hAnsi="Times New Roman" w:cs="Times New Roman"/>
                <w:sz w:val="22"/>
                <w:szCs w:val="22"/>
                <w:lang w:val="bg-BG"/>
              </w:rPr>
              <w:t>;</w:t>
            </w:r>
          </w:p>
          <w:p w:rsidR="00700BA5" w:rsidRPr="007E77E3" w:rsidRDefault="00C2341F" w:rsidP="009602D9">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xml:space="preserve">- </w:t>
            </w:r>
            <w:r w:rsidR="00824B05" w:rsidRPr="007E77E3">
              <w:rPr>
                <w:rFonts w:ascii="Times New Roman" w:hAnsi="Times New Roman" w:cs="Times New Roman"/>
                <w:sz w:val="22"/>
                <w:szCs w:val="22"/>
                <w:lang w:val="bg-BG"/>
              </w:rPr>
              <w:t>оп</w:t>
            </w:r>
            <w:r w:rsidR="00992B7B" w:rsidRPr="007E77E3">
              <w:rPr>
                <w:rFonts w:ascii="Times New Roman" w:hAnsi="Times New Roman" w:cs="Times New Roman"/>
                <w:sz w:val="22"/>
                <w:szCs w:val="22"/>
                <w:lang w:val="bg-BG"/>
              </w:rPr>
              <w:t xml:space="preserve">ределяне на основните видове </w:t>
            </w:r>
            <w:r w:rsidR="00A83FF1" w:rsidRPr="007E77E3">
              <w:rPr>
                <w:rFonts w:ascii="Times New Roman" w:hAnsi="Times New Roman" w:cs="Times New Roman"/>
                <w:sz w:val="22"/>
                <w:szCs w:val="22"/>
                <w:lang w:val="bg-BG"/>
              </w:rPr>
              <w:t>УОИИ,</w:t>
            </w:r>
            <w:r w:rsidR="00992B7B" w:rsidRPr="007E77E3">
              <w:rPr>
                <w:rFonts w:ascii="Times New Roman" w:hAnsi="Times New Roman" w:cs="Times New Roman"/>
                <w:sz w:val="22"/>
                <w:szCs w:val="22"/>
                <w:lang w:val="bg-BG"/>
              </w:rPr>
              <w:t xml:space="preserve"> които се предоставят от общините</w:t>
            </w:r>
            <w:r w:rsidR="001C6345" w:rsidRPr="007E77E3">
              <w:rPr>
                <w:rFonts w:ascii="Times New Roman" w:hAnsi="Times New Roman" w:cs="Times New Roman"/>
                <w:sz w:val="22"/>
                <w:szCs w:val="22"/>
                <w:lang w:val="bg-BG"/>
              </w:rPr>
              <w:t>,</w:t>
            </w:r>
            <w:r w:rsidR="00992B7B" w:rsidRPr="007E77E3">
              <w:rPr>
                <w:rFonts w:ascii="Times New Roman" w:hAnsi="Times New Roman" w:cs="Times New Roman"/>
                <w:sz w:val="22"/>
                <w:szCs w:val="22"/>
                <w:lang w:val="bg-BG"/>
              </w:rPr>
              <w:t xml:space="preserve"> и начина на и</w:t>
            </w:r>
            <w:r w:rsidR="00824B05" w:rsidRPr="007E77E3">
              <w:rPr>
                <w:rFonts w:ascii="Times New Roman" w:hAnsi="Times New Roman" w:cs="Times New Roman"/>
                <w:sz w:val="22"/>
                <w:szCs w:val="22"/>
                <w:lang w:val="bg-BG"/>
              </w:rPr>
              <w:t>дентифицирането им от общините,;</w:t>
            </w:r>
          </w:p>
          <w:p w:rsidR="00C17539" w:rsidRPr="007E77E3" w:rsidRDefault="00C17539" w:rsidP="00942CFA">
            <w:pPr>
              <w:pStyle w:val="ListParagraph"/>
              <w:tabs>
                <w:tab w:val="left" w:pos="567"/>
              </w:tabs>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sz w:val="22"/>
                <w:szCs w:val="22"/>
                <w:lang w:val="bg-BG"/>
              </w:rPr>
              <w:t xml:space="preserve">- </w:t>
            </w:r>
            <w:r w:rsidRPr="007E77E3">
              <w:rPr>
                <w:rFonts w:ascii="Times New Roman" w:hAnsi="Times New Roman" w:cs="Times New Roman"/>
                <w:bCs/>
                <w:sz w:val="22"/>
                <w:szCs w:val="22"/>
                <w:lang w:val="bg-BG"/>
              </w:rPr>
              <w:t>познаването на приложимите правила за УОИИ и административните правила при организирането на УОИИ във всяка от изследваните общини;</w:t>
            </w:r>
          </w:p>
          <w:p w:rsidR="00C17539" w:rsidRPr="007E77E3" w:rsidRDefault="00C17539" w:rsidP="00942CFA">
            <w:pPr>
              <w:pStyle w:val="ListParagraph"/>
              <w:tabs>
                <w:tab w:val="left" w:pos="567"/>
              </w:tabs>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xml:space="preserve"> - идентифициране на основни проблеми при възлагането и организирането на УОИИ и често срещани грешки при изчисляване на компенсациите. </w:t>
            </w:r>
          </w:p>
          <w:p w:rsidR="007E77E3" w:rsidRPr="00CE71CD" w:rsidRDefault="00C17539" w:rsidP="007E77E3">
            <w:pPr>
              <w:pStyle w:val="ListParagraph"/>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анализ на 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w:t>
            </w:r>
            <w:r w:rsidRPr="006D7C4E">
              <w:rPr>
                <w:rFonts w:ascii="Times New Roman" w:hAnsi="Times New Roman" w:cs="Times New Roman"/>
                <w:bCs/>
                <w:sz w:val="22"/>
                <w:szCs w:val="22"/>
                <w:lang w:val="bg-BG"/>
              </w:rPr>
              <w:t>.</w:t>
            </w:r>
          </w:p>
          <w:p w:rsidR="007E77E3" w:rsidRPr="007E77E3" w:rsidRDefault="007E77E3" w:rsidP="007E77E3">
            <w:pPr>
              <w:pStyle w:val="ListParagraph"/>
              <w:spacing w:line="276" w:lineRule="auto"/>
              <w:ind w:left="426"/>
              <w:jc w:val="both"/>
              <w:rPr>
                <w:rFonts w:ascii="Times New Roman" w:hAnsi="Times New Roman" w:cs="Times New Roman"/>
                <w:bCs/>
                <w:sz w:val="22"/>
                <w:szCs w:val="22"/>
                <w:lang w:val="bg-BG"/>
              </w:rPr>
            </w:pPr>
          </w:p>
          <w:p w:rsidR="006877A8" w:rsidRPr="007E77E3" w:rsidRDefault="006877A8" w:rsidP="007E77E3">
            <w:pPr>
              <w:pStyle w:val="ListParagraph"/>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xml:space="preserve">Анализът следва да отговаря на останалите изисквания на документацията, посочени в описанието </w:t>
            </w:r>
            <w:r w:rsidRPr="007E77E3">
              <w:rPr>
                <w:rFonts w:ascii="Times New Roman" w:hAnsi="Times New Roman" w:cs="Times New Roman"/>
                <w:bCs/>
                <w:sz w:val="22"/>
                <w:szCs w:val="22"/>
                <w:lang w:val="bg-BG"/>
              </w:rPr>
              <w:lastRenderedPageBreak/>
              <w:t xml:space="preserve">на дейностите, </w:t>
            </w:r>
            <w:r w:rsidR="007E77E3" w:rsidRPr="007E77E3">
              <w:rPr>
                <w:rFonts w:ascii="Times New Roman" w:hAnsi="Times New Roman" w:cs="Times New Roman"/>
                <w:bCs/>
                <w:sz w:val="22"/>
                <w:szCs w:val="22"/>
                <w:lang w:val="bg-BG"/>
              </w:rPr>
              <w:t xml:space="preserve">по </w:t>
            </w:r>
            <w:r w:rsidR="00C55434">
              <w:rPr>
                <w:rFonts w:ascii="Times New Roman" w:hAnsi="Times New Roman" w:cs="Times New Roman"/>
                <w:bCs/>
                <w:sz w:val="22"/>
                <w:szCs w:val="22"/>
                <w:lang w:val="bg-BG"/>
              </w:rPr>
              <w:t>Раздел І, Глава 2, т.</w:t>
            </w:r>
            <w:r w:rsidR="007E77E3">
              <w:rPr>
                <w:rFonts w:ascii="Times New Roman" w:hAnsi="Times New Roman" w:cs="Times New Roman"/>
                <w:bCs/>
                <w:sz w:val="22"/>
                <w:szCs w:val="22"/>
                <w:lang w:val="bg-BG"/>
              </w:rPr>
              <w:t xml:space="preserve"> </w:t>
            </w:r>
            <w:r w:rsidR="007E77E3" w:rsidRPr="007E77E3">
              <w:rPr>
                <w:rFonts w:ascii="Times New Roman" w:hAnsi="Times New Roman" w:cs="Times New Roman"/>
                <w:bCs/>
                <w:sz w:val="22"/>
                <w:szCs w:val="22"/>
                <w:lang w:val="bg-BG"/>
              </w:rPr>
              <w:t>2.1.</w:t>
            </w:r>
            <w:proofErr w:type="spellStart"/>
            <w:r w:rsidR="007E77E3" w:rsidRPr="007E77E3">
              <w:rPr>
                <w:rFonts w:ascii="Times New Roman" w:hAnsi="Times New Roman" w:cs="Times New Roman"/>
                <w:bCs/>
                <w:sz w:val="22"/>
                <w:szCs w:val="22"/>
                <w:lang w:val="bg-BG"/>
              </w:rPr>
              <w:t>1</w:t>
            </w:r>
            <w:proofErr w:type="spellEnd"/>
            <w:r w:rsidR="007E77E3" w:rsidRPr="00CE71CD">
              <w:rPr>
                <w:rFonts w:ascii="Times New Roman" w:hAnsi="Times New Roman" w:cs="Times New Roman"/>
                <w:bCs/>
                <w:sz w:val="22"/>
                <w:szCs w:val="22"/>
                <w:lang w:val="bg-BG"/>
              </w:rPr>
              <w:t xml:space="preserve">. </w:t>
            </w:r>
          </w:p>
          <w:p w:rsidR="007E77E3" w:rsidRPr="007E77E3" w:rsidRDefault="007E77E3" w:rsidP="007E77E3">
            <w:pPr>
              <w:pStyle w:val="ListParagraph"/>
              <w:spacing w:line="276" w:lineRule="auto"/>
              <w:ind w:left="426"/>
              <w:jc w:val="both"/>
              <w:rPr>
                <w:rFonts w:ascii="Times New Roman" w:hAnsi="Times New Roman" w:cs="Times New Roman"/>
                <w:bCs/>
                <w:sz w:val="22"/>
                <w:szCs w:val="22"/>
                <w:lang w:val="bg-BG"/>
              </w:rPr>
            </w:pPr>
          </w:p>
          <w:p w:rsidR="00824B05" w:rsidRPr="007E77E3" w:rsidRDefault="00824B05"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Изготвяне на карта (списък) на основните видове УОИИ,  извършвани от общините, без услуги, възложени на болници (държавни и общински), услуги, свързани с наземен транспорт</w:t>
            </w:r>
            <w:r w:rsidR="001C6345" w:rsidRPr="007E77E3">
              <w:rPr>
                <w:rFonts w:ascii="Times New Roman" w:hAnsi="Times New Roman" w:cs="Times New Roman"/>
                <w:sz w:val="22"/>
                <w:szCs w:val="22"/>
                <w:lang w:val="bg-BG"/>
              </w:rPr>
              <w:t>,</w:t>
            </w:r>
            <w:r w:rsidRPr="007E77E3">
              <w:rPr>
                <w:rFonts w:ascii="Times New Roman" w:hAnsi="Times New Roman" w:cs="Times New Roman"/>
                <w:sz w:val="22"/>
                <w:szCs w:val="22"/>
                <w:lang w:val="bg-BG"/>
              </w:rPr>
              <w:t xml:space="preserve"> и административни услуги;</w:t>
            </w:r>
          </w:p>
          <w:p w:rsidR="00824B05" w:rsidRPr="007E77E3" w:rsidRDefault="00824B05"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 анализ на добри практики за УОИИ в държави-членки на ЕС;</w:t>
            </w:r>
          </w:p>
          <w:p w:rsidR="00700BA5" w:rsidRPr="007E77E3" w:rsidRDefault="00C24BD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 а</w:t>
            </w:r>
            <w:r w:rsidR="00470D3C" w:rsidRPr="007E77E3">
              <w:rPr>
                <w:rFonts w:ascii="Times New Roman" w:hAnsi="Times New Roman" w:cs="Times New Roman"/>
                <w:sz w:val="22"/>
                <w:szCs w:val="22"/>
                <w:lang w:val="bg-BG"/>
              </w:rPr>
              <w:t xml:space="preserve">нализ на действащата нормативна уредба на Република България във връзка с предоставянето на УОИИ и </w:t>
            </w:r>
            <w:r w:rsidR="00EA6DE3" w:rsidRPr="007E77E3">
              <w:rPr>
                <w:rFonts w:ascii="Times New Roman" w:hAnsi="Times New Roman" w:cs="Times New Roman"/>
                <w:sz w:val="22"/>
                <w:szCs w:val="22"/>
                <w:lang w:val="bg-BG"/>
              </w:rPr>
              <w:t>съответствието</w:t>
            </w:r>
            <w:r w:rsidR="00470D3C" w:rsidRPr="007E77E3">
              <w:rPr>
                <w:rFonts w:ascii="Times New Roman" w:hAnsi="Times New Roman" w:cs="Times New Roman"/>
                <w:sz w:val="22"/>
                <w:szCs w:val="22"/>
                <w:lang w:val="bg-BG"/>
              </w:rPr>
              <w:t xml:space="preserve"> й с правото на ЕС по дър</w:t>
            </w:r>
            <w:r w:rsidR="00700BA5" w:rsidRPr="007E77E3">
              <w:rPr>
                <w:rFonts w:ascii="Times New Roman" w:hAnsi="Times New Roman" w:cs="Times New Roman"/>
                <w:sz w:val="22"/>
                <w:szCs w:val="22"/>
                <w:lang w:val="bg-BG"/>
              </w:rPr>
              <w:t>жавните помощи</w:t>
            </w:r>
            <w:r w:rsidR="00824B05" w:rsidRPr="007E77E3">
              <w:rPr>
                <w:rFonts w:ascii="Times New Roman" w:hAnsi="Times New Roman" w:cs="Times New Roman"/>
                <w:sz w:val="22"/>
                <w:szCs w:val="22"/>
                <w:lang w:val="bg-BG"/>
              </w:rPr>
              <w:t>, с акцент върху нормативната уредба за общинските администрации при предоставянето на УОИИ</w:t>
            </w:r>
            <w:r w:rsidR="00700BA5" w:rsidRPr="007E77E3">
              <w:rPr>
                <w:rFonts w:ascii="Times New Roman" w:hAnsi="Times New Roman" w:cs="Times New Roman"/>
                <w:sz w:val="22"/>
                <w:szCs w:val="22"/>
                <w:lang w:val="bg-BG"/>
              </w:rPr>
              <w:t>;</w:t>
            </w:r>
          </w:p>
          <w:p w:rsidR="0083599D" w:rsidRPr="007E77E3" w:rsidRDefault="00992B7B"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Идентифициране на основни проблеми</w:t>
            </w:r>
            <w:r w:rsidR="00470D3C" w:rsidRPr="007E77E3">
              <w:rPr>
                <w:rFonts w:ascii="Times New Roman" w:hAnsi="Times New Roman" w:cs="Times New Roman"/>
                <w:sz w:val="22"/>
                <w:szCs w:val="22"/>
                <w:lang w:val="bg-BG"/>
              </w:rPr>
              <w:t xml:space="preserve"> (тесни места)</w:t>
            </w:r>
            <w:r w:rsidRPr="007E77E3">
              <w:rPr>
                <w:rFonts w:ascii="Times New Roman" w:hAnsi="Times New Roman" w:cs="Times New Roman"/>
                <w:sz w:val="22"/>
                <w:szCs w:val="22"/>
                <w:lang w:val="bg-BG"/>
              </w:rPr>
              <w:t xml:space="preserve"> при възлагането и организирането на УОИИ и често срещани грешки при изчисляване на компенсациите. Установяване на несъответствия</w:t>
            </w:r>
            <w:r w:rsidR="00700BA5" w:rsidRPr="007E77E3">
              <w:rPr>
                <w:rFonts w:ascii="Times New Roman" w:hAnsi="Times New Roman" w:cs="Times New Roman"/>
                <w:sz w:val="22"/>
                <w:szCs w:val="22"/>
                <w:lang w:val="bg-BG"/>
              </w:rPr>
              <w:t xml:space="preserve"> с правилата по държавни помощи;</w:t>
            </w:r>
          </w:p>
        </w:tc>
        <w:tc>
          <w:tcPr>
            <w:tcW w:w="4531" w:type="dxa"/>
          </w:tcPr>
          <w:p w:rsidR="004238AA" w:rsidRDefault="00C24BDE" w:rsidP="003F644A">
            <w:pPr>
              <w:pStyle w:val="ListParagraph"/>
              <w:numPr>
                <w:ilvl w:val="2"/>
                <w:numId w:val="84"/>
              </w:numPr>
              <w:spacing w:line="276" w:lineRule="auto"/>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lastRenderedPageBreak/>
              <w:t>А</w:t>
            </w:r>
            <w:r w:rsidR="00C0557C" w:rsidRPr="007E77E3">
              <w:rPr>
                <w:rFonts w:ascii="Times New Roman" w:hAnsi="Times New Roman" w:cs="Times New Roman"/>
                <w:sz w:val="22"/>
                <w:szCs w:val="22"/>
                <w:lang w:val="bg-BG"/>
              </w:rPr>
              <w:t xml:space="preserve">нализ на съществуващата практика </w:t>
            </w:r>
            <w:r w:rsidR="004B7887" w:rsidRPr="007E77E3">
              <w:rPr>
                <w:rFonts w:ascii="Times New Roman" w:hAnsi="Times New Roman" w:cs="Times New Roman"/>
                <w:sz w:val="22"/>
                <w:szCs w:val="22"/>
                <w:lang w:val="bg-BG"/>
              </w:rPr>
              <w:lastRenderedPageBreak/>
              <w:t>и организация,</w:t>
            </w:r>
            <w:r w:rsidR="005263D5" w:rsidRPr="007E77E3">
              <w:rPr>
                <w:rFonts w:ascii="Times New Roman" w:hAnsi="Times New Roman" w:cs="Times New Roman"/>
                <w:sz w:val="22"/>
                <w:szCs w:val="22"/>
                <w:lang w:val="bg-BG"/>
              </w:rPr>
              <w:t xml:space="preserve"> при</w:t>
            </w:r>
            <w:r w:rsidR="004B7887" w:rsidRPr="007E77E3">
              <w:rPr>
                <w:rFonts w:ascii="Times New Roman" w:hAnsi="Times New Roman" w:cs="Times New Roman"/>
                <w:sz w:val="22"/>
                <w:szCs w:val="22"/>
                <w:lang w:val="bg-BG"/>
              </w:rPr>
              <w:t xml:space="preserve"> предоставян</w:t>
            </w:r>
            <w:r w:rsidR="005263D5" w:rsidRPr="007E77E3">
              <w:rPr>
                <w:rFonts w:ascii="Times New Roman" w:hAnsi="Times New Roman" w:cs="Times New Roman"/>
                <w:sz w:val="22"/>
                <w:szCs w:val="22"/>
                <w:lang w:val="bg-BG"/>
              </w:rPr>
              <w:t>ето на услуги</w:t>
            </w:r>
            <w:r w:rsidR="004B7887" w:rsidRPr="006D7C4E">
              <w:rPr>
                <w:rFonts w:ascii="Times New Roman" w:hAnsi="Times New Roman" w:cs="Times New Roman"/>
                <w:sz w:val="22"/>
                <w:szCs w:val="22"/>
                <w:lang w:val="bg-BG"/>
              </w:rPr>
              <w:t xml:space="preserve"> от общините </w:t>
            </w:r>
            <w:r w:rsidR="004B7887" w:rsidRPr="007E77E3">
              <w:rPr>
                <w:rFonts w:ascii="Times New Roman" w:hAnsi="Times New Roman" w:cs="Times New Roman"/>
                <w:sz w:val="22"/>
                <w:szCs w:val="22"/>
                <w:lang w:val="bg-BG"/>
              </w:rPr>
              <w:t xml:space="preserve">– </w:t>
            </w:r>
            <w:r w:rsidR="00C0557C" w:rsidRPr="007E77E3">
              <w:rPr>
                <w:rFonts w:ascii="Times New Roman" w:hAnsi="Times New Roman" w:cs="Times New Roman"/>
                <w:b/>
                <w:sz w:val="22"/>
                <w:szCs w:val="22"/>
                <w:lang w:val="bg-BG"/>
              </w:rPr>
              <w:t>1 (един) брой</w:t>
            </w:r>
            <w:r w:rsidR="004238AA">
              <w:rPr>
                <w:rFonts w:ascii="Times New Roman" w:hAnsi="Times New Roman" w:cs="Times New Roman"/>
                <w:b/>
                <w:sz w:val="22"/>
                <w:szCs w:val="22"/>
                <w:lang w:val="bg-BG"/>
              </w:rPr>
              <w:t xml:space="preserve">, </w:t>
            </w:r>
            <w:r w:rsidR="004238AA">
              <w:rPr>
                <w:rFonts w:ascii="Times New Roman" w:hAnsi="Times New Roman" w:cs="Times New Roman"/>
                <w:sz w:val="22"/>
                <w:szCs w:val="22"/>
                <w:lang w:val="bg-BG"/>
              </w:rPr>
              <w:t>в т.ч.:</w:t>
            </w:r>
          </w:p>
          <w:p w:rsidR="004238AA" w:rsidRPr="004238AA" w:rsidRDefault="004238AA" w:rsidP="004238AA">
            <w:pPr>
              <w:pStyle w:val="ListParagraph"/>
              <w:numPr>
                <w:ilvl w:val="0"/>
                <w:numId w:val="103"/>
              </w:numPr>
              <w:spacing w:line="276" w:lineRule="auto"/>
              <w:ind w:left="715"/>
              <w:jc w:val="both"/>
              <w:rPr>
                <w:rFonts w:ascii="Times New Roman" w:hAnsi="Times New Roman" w:cs="Times New Roman"/>
                <w:sz w:val="22"/>
                <w:szCs w:val="22"/>
                <w:lang w:val="bg-BG"/>
              </w:rPr>
            </w:pPr>
            <w:r w:rsidRPr="007E77E3">
              <w:rPr>
                <w:rFonts w:ascii="Times New Roman" w:hAnsi="Times New Roman" w:cs="Times New Roman"/>
                <w:bCs/>
                <w:sz w:val="22"/>
                <w:szCs w:val="22"/>
                <w:lang w:val="bg-BG"/>
              </w:rPr>
              <w:t>Анализ на практиката на общините за определяне на обхвата на услугите, начина на възлагане, методът/начинът на компенсиране на възложените услуги, определяне на параметрите за изчисляване на компенсацията и размера на компенсацията, механизмите, чрез които общините ги одобряват</w:t>
            </w:r>
            <w:r w:rsidR="00937841">
              <w:rPr>
                <w:rFonts w:ascii="Times New Roman" w:hAnsi="Times New Roman" w:cs="Times New Roman"/>
                <w:bCs/>
                <w:sz w:val="22"/>
                <w:szCs w:val="22"/>
                <w:lang w:val="bg-BG"/>
              </w:rPr>
              <w:t xml:space="preserve"> -</w:t>
            </w:r>
            <w:r>
              <w:rPr>
                <w:rFonts w:ascii="Times New Roman" w:hAnsi="Times New Roman" w:cs="Times New Roman"/>
                <w:bCs/>
                <w:sz w:val="22"/>
                <w:szCs w:val="22"/>
                <w:lang w:val="bg-BG"/>
              </w:rPr>
              <w:t xml:space="preserve"> </w:t>
            </w:r>
            <w:r w:rsidRPr="007E77E3">
              <w:rPr>
                <w:rFonts w:ascii="Times New Roman" w:hAnsi="Times New Roman" w:cs="Times New Roman"/>
                <w:b/>
                <w:sz w:val="22"/>
                <w:szCs w:val="22"/>
                <w:lang w:val="bg-BG"/>
              </w:rPr>
              <w:t>1 (един) брой</w:t>
            </w:r>
            <w:r w:rsidRPr="007E77E3">
              <w:rPr>
                <w:rFonts w:ascii="Times New Roman" w:hAnsi="Times New Roman" w:cs="Times New Roman"/>
                <w:bCs/>
                <w:sz w:val="22"/>
                <w:szCs w:val="22"/>
                <w:lang w:val="bg-BG"/>
              </w:rPr>
              <w:t>;</w:t>
            </w:r>
          </w:p>
          <w:p w:rsidR="004238AA" w:rsidRPr="004238AA" w:rsidRDefault="004238AA" w:rsidP="004238AA">
            <w:pPr>
              <w:pStyle w:val="ListParagraph"/>
              <w:numPr>
                <w:ilvl w:val="0"/>
                <w:numId w:val="103"/>
              </w:numPr>
              <w:spacing w:line="276" w:lineRule="auto"/>
              <w:ind w:left="715"/>
              <w:jc w:val="both"/>
              <w:rPr>
                <w:rFonts w:ascii="Times New Roman" w:hAnsi="Times New Roman" w:cs="Times New Roman"/>
                <w:sz w:val="22"/>
                <w:szCs w:val="22"/>
                <w:lang w:val="bg-BG"/>
              </w:rPr>
            </w:pPr>
            <w:r w:rsidRPr="004238AA">
              <w:rPr>
                <w:rFonts w:ascii="Times New Roman" w:hAnsi="Times New Roman" w:cs="Times New Roman"/>
                <w:bCs/>
                <w:sz w:val="22"/>
                <w:szCs w:val="22"/>
                <w:lang w:val="bg-BG"/>
              </w:rPr>
              <w:t xml:space="preserve">Анализ на услугите, които общините предоставят, без услуги, възложени на болници (държавни и общински), услуги, свързани с наземен транспорт, и административни услуги </w:t>
            </w:r>
            <w:r w:rsidR="00937841">
              <w:rPr>
                <w:rFonts w:ascii="Times New Roman" w:hAnsi="Times New Roman" w:cs="Times New Roman"/>
                <w:bCs/>
                <w:sz w:val="22"/>
                <w:szCs w:val="22"/>
                <w:lang w:val="bg-BG"/>
              </w:rPr>
              <w:t xml:space="preserve">- </w:t>
            </w:r>
            <w:r w:rsidRPr="004238AA">
              <w:rPr>
                <w:rFonts w:ascii="Times New Roman" w:hAnsi="Times New Roman" w:cs="Times New Roman"/>
                <w:b/>
                <w:sz w:val="22"/>
                <w:szCs w:val="22"/>
                <w:lang w:val="bg-BG"/>
              </w:rPr>
              <w:t>1 (един) брой</w:t>
            </w:r>
            <w:r w:rsidRPr="004238AA">
              <w:rPr>
                <w:rFonts w:ascii="Times New Roman" w:hAnsi="Times New Roman" w:cs="Times New Roman"/>
                <w:bCs/>
                <w:sz w:val="22"/>
                <w:szCs w:val="22"/>
                <w:lang w:val="bg-BG"/>
              </w:rPr>
              <w:t>;</w:t>
            </w:r>
          </w:p>
          <w:p w:rsidR="004238AA" w:rsidRPr="004238AA" w:rsidRDefault="004238AA" w:rsidP="004238AA">
            <w:pPr>
              <w:pStyle w:val="ListParagraph"/>
              <w:numPr>
                <w:ilvl w:val="0"/>
                <w:numId w:val="103"/>
              </w:numPr>
              <w:spacing w:line="276" w:lineRule="auto"/>
              <w:ind w:left="715"/>
              <w:jc w:val="both"/>
              <w:rPr>
                <w:rFonts w:ascii="Times New Roman" w:hAnsi="Times New Roman" w:cs="Times New Roman"/>
                <w:sz w:val="22"/>
                <w:szCs w:val="22"/>
                <w:lang w:val="bg-BG"/>
              </w:rPr>
            </w:pPr>
            <w:r w:rsidRPr="004238AA">
              <w:rPr>
                <w:rFonts w:ascii="Times New Roman" w:hAnsi="Times New Roman" w:cs="Times New Roman"/>
                <w:bCs/>
                <w:sz w:val="22"/>
                <w:szCs w:val="22"/>
                <w:lang w:val="bg-BG"/>
              </w:rPr>
              <w:t xml:space="preserve">Определяне на основните видове услуги от общ икономически интерес, които се предоставят от общините, и начина на идентифицирането им от общините. Идентифициране на основни проблеми при възлагането и организирането на УОИИ и често срещани грешки при изчисляване на компенсациите </w:t>
            </w:r>
            <w:r w:rsidR="00937841">
              <w:rPr>
                <w:rFonts w:ascii="Times New Roman" w:hAnsi="Times New Roman" w:cs="Times New Roman"/>
                <w:bCs/>
                <w:sz w:val="22"/>
                <w:szCs w:val="22"/>
                <w:lang w:val="bg-BG"/>
              </w:rPr>
              <w:t xml:space="preserve">- </w:t>
            </w:r>
            <w:r w:rsidRPr="004238AA">
              <w:rPr>
                <w:rFonts w:ascii="Times New Roman" w:hAnsi="Times New Roman" w:cs="Times New Roman"/>
                <w:b/>
                <w:sz w:val="22"/>
                <w:szCs w:val="22"/>
                <w:lang w:val="bg-BG"/>
              </w:rPr>
              <w:t>1 (един) брой</w:t>
            </w:r>
            <w:r w:rsidRPr="004238AA">
              <w:rPr>
                <w:rFonts w:ascii="Times New Roman" w:hAnsi="Times New Roman" w:cs="Times New Roman"/>
                <w:bCs/>
                <w:sz w:val="22"/>
                <w:szCs w:val="22"/>
                <w:lang w:val="bg-BG"/>
              </w:rPr>
              <w:t>;</w:t>
            </w:r>
          </w:p>
          <w:p w:rsidR="004238AA" w:rsidRPr="004238AA" w:rsidRDefault="004238AA" w:rsidP="004238AA">
            <w:pPr>
              <w:pStyle w:val="ListParagraph"/>
              <w:numPr>
                <w:ilvl w:val="0"/>
                <w:numId w:val="103"/>
              </w:numPr>
              <w:spacing w:line="276" w:lineRule="auto"/>
              <w:ind w:left="715"/>
              <w:jc w:val="both"/>
              <w:rPr>
                <w:rFonts w:ascii="Times New Roman" w:hAnsi="Times New Roman" w:cs="Times New Roman"/>
                <w:sz w:val="22"/>
                <w:szCs w:val="22"/>
                <w:lang w:val="bg-BG"/>
              </w:rPr>
            </w:pPr>
            <w:r w:rsidRPr="004238AA">
              <w:rPr>
                <w:rFonts w:ascii="Times New Roman" w:hAnsi="Times New Roman" w:cs="Times New Roman"/>
                <w:bCs/>
                <w:sz w:val="22"/>
                <w:szCs w:val="22"/>
                <w:lang w:val="bg-BG"/>
              </w:rPr>
              <w:t xml:space="preserve">Анализ на 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 </w:t>
            </w:r>
            <w:r w:rsidR="00937841">
              <w:rPr>
                <w:rFonts w:ascii="Times New Roman" w:hAnsi="Times New Roman" w:cs="Times New Roman"/>
                <w:bCs/>
                <w:sz w:val="22"/>
                <w:szCs w:val="22"/>
                <w:lang w:val="bg-BG"/>
              </w:rPr>
              <w:t xml:space="preserve">- </w:t>
            </w:r>
            <w:r w:rsidRPr="004238AA">
              <w:rPr>
                <w:rFonts w:ascii="Times New Roman" w:hAnsi="Times New Roman" w:cs="Times New Roman"/>
                <w:b/>
                <w:sz w:val="22"/>
                <w:szCs w:val="22"/>
                <w:lang w:val="bg-BG"/>
              </w:rPr>
              <w:t>1 (един) брой</w:t>
            </w:r>
            <w:r>
              <w:rPr>
                <w:rFonts w:ascii="Times New Roman" w:hAnsi="Times New Roman" w:cs="Times New Roman"/>
                <w:bCs/>
                <w:sz w:val="22"/>
                <w:szCs w:val="22"/>
                <w:lang w:val="bg-BG"/>
              </w:rPr>
              <w:t>.</w:t>
            </w:r>
          </w:p>
          <w:p w:rsidR="00824B05" w:rsidRPr="007E77E3" w:rsidRDefault="00C24BDE" w:rsidP="003F644A">
            <w:pPr>
              <w:pStyle w:val="ListParagraph"/>
              <w:numPr>
                <w:ilvl w:val="2"/>
                <w:numId w:val="84"/>
              </w:numPr>
              <w:spacing w:line="276" w:lineRule="auto"/>
              <w:jc w:val="both"/>
              <w:rPr>
                <w:rFonts w:ascii="Times New Roman" w:hAnsi="Times New Roman" w:cs="Times New Roman"/>
                <w:b/>
                <w:sz w:val="22"/>
                <w:szCs w:val="22"/>
                <w:lang w:val="bg-BG"/>
              </w:rPr>
            </w:pPr>
            <w:r w:rsidRPr="006D7C4E">
              <w:rPr>
                <w:rFonts w:ascii="Times New Roman" w:hAnsi="Times New Roman" w:cs="Times New Roman"/>
                <w:sz w:val="22"/>
                <w:szCs w:val="22"/>
                <w:lang w:val="bg-BG"/>
              </w:rPr>
              <w:t>К</w:t>
            </w:r>
            <w:r w:rsidR="00C0557C" w:rsidRPr="00CE71CD">
              <w:rPr>
                <w:rFonts w:ascii="Times New Roman" w:hAnsi="Times New Roman" w:cs="Times New Roman"/>
                <w:sz w:val="22"/>
                <w:szCs w:val="22"/>
                <w:lang w:val="bg-BG"/>
              </w:rPr>
              <w:t>арта /списък/ на основните видове услуги от общ икономически интерес, извършвани от общините (без административните такива, услуги</w:t>
            </w:r>
            <w:r w:rsidR="001C6345" w:rsidRPr="007E77E3">
              <w:rPr>
                <w:rFonts w:ascii="Times New Roman" w:hAnsi="Times New Roman" w:cs="Times New Roman"/>
                <w:sz w:val="22"/>
                <w:szCs w:val="22"/>
                <w:lang w:val="bg-BG"/>
              </w:rPr>
              <w:t>,</w:t>
            </w:r>
            <w:r w:rsidR="00C0557C" w:rsidRPr="007E77E3">
              <w:rPr>
                <w:rFonts w:ascii="Times New Roman" w:hAnsi="Times New Roman" w:cs="Times New Roman"/>
                <w:sz w:val="22"/>
                <w:szCs w:val="22"/>
                <w:lang w:val="bg-BG"/>
              </w:rPr>
              <w:t xml:space="preserve"> възложени на болници (държавни и общински), услуги, свързани с наземен транспорт) - </w:t>
            </w:r>
            <w:r w:rsidR="00C0557C" w:rsidRPr="007E77E3">
              <w:rPr>
                <w:rFonts w:ascii="Times New Roman" w:hAnsi="Times New Roman" w:cs="Times New Roman"/>
                <w:b/>
                <w:sz w:val="22"/>
                <w:szCs w:val="22"/>
                <w:lang w:val="bg-BG"/>
              </w:rPr>
              <w:t>1 (един) брой;</w:t>
            </w:r>
          </w:p>
          <w:p w:rsidR="00824B05" w:rsidRPr="007E77E3" w:rsidRDefault="00C0557C" w:rsidP="003F644A">
            <w:pPr>
              <w:pStyle w:val="ListParagraph"/>
              <w:numPr>
                <w:ilvl w:val="2"/>
                <w:numId w:val="84"/>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lastRenderedPageBreak/>
              <w:t xml:space="preserve">Анализ на добри практики за УОИИ в държави-членки на ЕС – </w:t>
            </w:r>
            <w:r w:rsidRPr="007E77E3">
              <w:rPr>
                <w:rFonts w:ascii="Times New Roman" w:hAnsi="Times New Roman" w:cs="Times New Roman"/>
                <w:b/>
                <w:sz w:val="22"/>
                <w:szCs w:val="22"/>
                <w:lang w:val="bg-BG"/>
              </w:rPr>
              <w:t>1 (един) брой;</w:t>
            </w:r>
          </w:p>
          <w:p w:rsidR="007221AB" w:rsidRPr="007E77E3" w:rsidRDefault="00C0557C" w:rsidP="003F644A">
            <w:pPr>
              <w:pStyle w:val="ListParagraph"/>
              <w:numPr>
                <w:ilvl w:val="2"/>
                <w:numId w:val="84"/>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Анализ на цялостната нормативна уредба в Република България и нейната пряка или косвена </w:t>
            </w:r>
            <w:proofErr w:type="spellStart"/>
            <w:r w:rsidRPr="007E77E3">
              <w:rPr>
                <w:rFonts w:ascii="Times New Roman" w:hAnsi="Times New Roman" w:cs="Times New Roman"/>
                <w:sz w:val="22"/>
                <w:szCs w:val="22"/>
                <w:lang w:val="bg-BG"/>
              </w:rPr>
              <w:t>съотносимост</w:t>
            </w:r>
            <w:proofErr w:type="spellEnd"/>
            <w:r w:rsidRPr="007E77E3">
              <w:rPr>
                <w:rFonts w:ascii="Times New Roman" w:hAnsi="Times New Roman" w:cs="Times New Roman"/>
                <w:sz w:val="22"/>
                <w:szCs w:val="22"/>
                <w:lang w:val="bg-BG"/>
              </w:rPr>
              <w:t xml:space="preserve"> към европейското законодателство по държавните помощи, като следва да се постави акцент върху нормативната уредба за общинските администрации при предоставянето на УОИИ – </w:t>
            </w:r>
            <w:r w:rsidRPr="007E77E3">
              <w:rPr>
                <w:rFonts w:ascii="Times New Roman" w:hAnsi="Times New Roman" w:cs="Times New Roman"/>
                <w:b/>
                <w:sz w:val="22"/>
                <w:szCs w:val="22"/>
                <w:lang w:val="bg-BG"/>
              </w:rPr>
              <w:t>1 (един) брой;</w:t>
            </w:r>
          </w:p>
          <w:p w:rsidR="007221AB" w:rsidRPr="007E77E3" w:rsidRDefault="00C24BDE" w:rsidP="003F644A">
            <w:pPr>
              <w:pStyle w:val="ListParagraph"/>
              <w:numPr>
                <w:ilvl w:val="2"/>
                <w:numId w:val="84"/>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А</w:t>
            </w:r>
            <w:r w:rsidR="00C0557C" w:rsidRPr="007E77E3">
              <w:rPr>
                <w:rFonts w:ascii="Times New Roman" w:hAnsi="Times New Roman" w:cs="Times New Roman"/>
                <w:sz w:val="22"/>
                <w:szCs w:val="22"/>
                <w:lang w:val="bg-BG"/>
              </w:rPr>
              <w:t xml:space="preserve">нализ на тесните места в прилагането на режима на УОИИ - </w:t>
            </w:r>
            <w:r w:rsidR="00C0557C" w:rsidRPr="007E77E3">
              <w:rPr>
                <w:rFonts w:ascii="Times New Roman" w:hAnsi="Times New Roman" w:cs="Times New Roman"/>
                <w:b/>
                <w:sz w:val="22"/>
                <w:szCs w:val="22"/>
                <w:lang w:val="bg-BG"/>
              </w:rPr>
              <w:t>1 (един) брой</w:t>
            </w:r>
            <w:r w:rsidR="00C0557C" w:rsidRPr="007E77E3">
              <w:rPr>
                <w:rFonts w:ascii="Times New Roman" w:hAnsi="Times New Roman" w:cs="Times New Roman"/>
                <w:sz w:val="22"/>
                <w:szCs w:val="22"/>
                <w:lang w:val="bg-BG"/>
              </w:rPr>
              <w:t>.</w:t>
            </w:r>
          </w:p>
          <w:p w:rsidR="007221AB" w:rsidRPr="007E77E3" w:rsidRDefault="00046738" w:rsidP="003F644A">
            <w:pPr>
              <w:pStyle w:val="ListParagraph"/>
              <w:numPr>
                <w:ilvl w:val="2"/>
                <w:numId w:val="84"/>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Презентаци</w:t>
            </w:r>
            <w:r w:rsidR="007221AB" w:rsidRPr="007E77E3">
              <w:rPr>
                <w:rFonts w:ascii="Times New Roman" w:hAnsi="Times New Roman" w:cs="Times New Roman"/>
                <w:sz w:val="22"/>
                <w:szCs w:val="22"/>
                <w:lang w:val="bg-BG"/>
              </w:rPr>
              <w:t xml:space="preserve">я </w:t>
            </w:r>
            <w:r w:rsidR="007221AB" w:rsidRPr="007E77E3">
              <w:rPr>
                <w:rFonts w:ascii="Times New Roman" w:hAnsi="Times New Roman" w:cs="Times New Roman"/>
                <w:bCs/>
                <w:sz w:val="22"/>
                <w:szCs w:val="22"/>
                <w:lang w:val="bg-BG"/>
              </w:rPr>
              <w:t xml:space="preserve">на мултимедия, в която да се включват документи и резюме на анализите, както и предложения за обсъждане на Среща 1 по Дейност 3 – </w:t>
            </w:r>
            <w:r w:rsidR="007221AB" w:rsidRPr="007E77E3">
              <w:rPr>
                <w:rFonts w:ascii="Times New Roman" w:hAnsi="Times New Roman" w:cs="Times New Roman"/>
                <w:b/>
                <w:bCs/>
                <w:sz w:val="22"/>
                <w:szCs w:val="22"/>
                <w:lang w:val="bg-BG"/>
              </w:rPr>
              <w:t>1 (един) брой;</w:t>
            </w:r>
          </w:p>
          <w:p w:rsidR="00046738" w:rsidRPr="007E77E3" w:rsidRDefault="007221AB" w:rsidP="00B71E3E">
            <w:pPr>
              <w:pStyle w:val="ListParagraph"/>
              <w:numPr>
                <w:ilvl w:val="2"/>
                <w:numId w:val="84"/>
              </w:numPr>
              <w:spacing w:line="276" w:lineRule="auto"/>
              <w:jc w:val="both"/>
              <w:rPr>
                <w:rFonts w:ascii="Times New Roman" w:hAnsi="Times New Roman" w:cs="Times New Roman"/>
                <w:b/>
                <w:sz w:val="22"/>
                <w:szCs w:val="22"/>
                <w:lang w:val="bg-BG"/>
              </w:rPr>
            </w:pPr>
            <w:r w:rsidRPr="007E77E3">
              <w:rPr>
                <w:rFonts w:ascii="Times New Roman" w:hAnsi="Times New Roman" w:cs="Times New Roman"/>
                <w:bCs/>
                <w:sz w:val="22"/>
                <w:szCs w:val="22"/>
                <w:lang w:val="bg-BG"/>
              </w:rPr>
              <w:t>Материали на хартиен носител, във връзка с презентацията по точка 2.1.</w:t>
            </w:r>
            <w:r w:rsidR="00B71E3E">
              <w:rPr>
                <w:rFonts w:ascii="Times New Roman" w:hAnsi="Times New Roman" w:cs="Times New Roman"/>
                <w:bCs/>
                <w:sz w:val="22"/>
                <w:szCs w:val="22"/>
                <w:lang w:val="bg-BG"/>
              </w:rPr>
              <w:t>10</w:t>
            </w:r>
            <w:r w:rsidRPr="007E77E3">
              <w:rPr>
                <w:rFonts w:ascii="Times New Roman" w:hAnsi="Times New Roman" w:cs="Times New Roman"/>
                <w:bCs/>
                <w:sz w:val="22"/>
                <w:szCs w:val="22"/>
                <w:lang w:val="bg-BG"/>
              </w:rPr>
              <w:t xml:space="preserve"> </w:t>
            </w:r>
            <w:r w:rsidR="00046738" w:rsidRPr="007E77E3">
              <w:rPr>
                <w:rFonts w:ascii="Times New Roman" w:hAnsi="Times New Roman" w:cs="Times New Roman"/>
                <w:sz w:val="22"/>
                <w:szCs w:val="22"/>
                <w:lang w:val="bg-BG"/>
              </w:rPr>
              <w:t xml:space="preserve"> – </w:t>
            </w:r>
            <w:r w:rsidR="00046738" w:rsidRPr="007E77E3">
              <w:rPr>
                <w:rFonts w:ascii="Times New Roman" w:hAnsi="Times New Roman" w:cs="Times New Roman"/>
                <w:b/>
                <w:sz w:val="22"/>
                <w:szCs w:val="22"/>
                <w:lang w:val="bg-BG"/>
              </w:rPr>
              <w:t>40 (</w:t>
            </w:r>
            <w:r w:rsidR="00C55CA9" w:rsidRPr="007E77E3">
              <w:rPr>
                <w:rFonts w:ascii="Times New Roman" w:hAnsi="Times New Roman" w:cs="Times New Roman"/>
                <w:b/>
                <w:sz w:val="22"/>
                <w:szCs w:val="22"/>
                <w:lang w:val="bg-BG"/>
              </w:rPr>
              <w:t>четиридесет</w:t>
            </w:r>
            <w:r w:rsidR="00046738" w:rsidRPr="007E77E3">
              <w:rPr>
                <w:rFonts w:ascii="Times New Roman" w:hAnsi="Times New Roman" w:cs="Times New Roman"/>
                <w:b/>
                <w:sz w:val="22"/>
                <w:szCs w:val="22"/>
                <w:lang w:val="bg-BG"/>
              </w:rPr>
              <w:t>) броя.</w:t>
            </w:r>
            <w:r w:rsidRPr="007E77E3">
              <w:rPr>
                <w:rFonts w:ascii="Times New Roman" w:hAnsi="Times New Roman" w:cs="Times New Roman"/>
                <w:bCs/>
                <w:sz w:val="22"/>
                <w:szCs w:val="22"/>
                <w:lang w:val="bg-BG"/>
              </w:rPr>
              <w:t xml:space="preserve"> </w:t>
            </w:r>
          </w:p>
        </w:tc>
      </w:tr>
      <w:tr w:rsidR="0083599D" w:rsidRPr="007E77E3" w:rsidTr="007221AB">
        <w:tc>
          <w:tcPr>
            <w:tcW w:w="9061" w:type="dxa"/>
            <w:gridSpan w:val="2"/>
            <w:shd w:val="clear" w:color="auto" w:fill="DEEAF6" w:themeFill="accent1" w:themeFillTint="33"/>
          </w:tcPr>
          <w:p w:rsidR="0083599D" w:rsidRPr="00CE71CD" w:rsidRDefault="00BB767A" w:rsidP="009E1036">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lastRenderedPageBreak/>
              <w:t>2</w:t>
            </w:r>
            <w:r w:rsidR="007E77E3">
              <w:rPr>
                <w:rFonts w:eastAsia="Calibri"/>
                <w:b/>
                <w:i/>
                <w:sz w:val="22"/>
                <w:szCs w:val="22"/>
              </w:rPr>
              <w:t>.</w:t>
            </w:r>
            <w:proofErr w:type="spellStart"/>
            <w:r w:rsidR="007E77E3">
              <w:rPr>
                <w:rFonts w:eastAsia="Calibri"/>
                <w:b/>
                <w:i/>
                <w:sz w:val="22"/>
                <w:szCs w:val="22"/>
              </w:rPr>
              <w:t>2</w:t>
            </w:r>
            <w:proofErr w:type="spellEnd"/>
            <w:r w:rsidR="007E77E3">
              <w:rPr>
                <w:rFonts w:eastAsia="Calibri"/>
                <w:b/>
                <w:i/>
                <w:sz w:val="22"/>
                <w:szCs w:val="22"/>
              </w:rPr>
              <w:t xml:space="preserve">.: </w:t>
            </w:r>
            <w:r w:rsidR="0083599D" w:rsidRPr="007E77E3">
              <w:rPr>
                <w:rFonts w:eastAsia="Calibri"/>
                <w:b/>
                <w:i/>
                <w:sz w:val="22"/>
                <w:szCs w:val="22"/>
              </w:rPr>
              <w:t>"Разработване на Правила за усло</w:t>
            </w:r>
            <w:r w:rsidR="0083599D" w:rsidRPr="007E77E3">
              <w:rPr>
                <w:rFonts w:eastAsia="Calibri"/>
                <w:b/>
                <w:i/>
                <w:sz w:val="22"/>
                <w:szCs w:val="22"/>
                <w:shd w:val="clear" w:color="auto" w:fill="DEEAF6" w:themeFill="accent1" w:themeFillTint="33"/>
              </w:rPr>
              <w:t>вията, при които се предоставят и разходват публични средства при реализирането</w:t>
            </w:r>
            <w:r w:rsidR="0083599D" w:rsidRPr="007E77E3">
              <w:rPr>
                <w:rFonts w:eastAsia="Calibri"/>
                <w:b/>
                <w:i/>
                <w:sz w:val="22"/>
                <w:szCs w:val="22"/>
              </w:rPr>
              <w:t xml:space="preserve"> на УОИИ (държавно делегирани дейности и услуги, предоставяни от общините) и разработване на различни типов</w:t>
            </w:r>
            <w:r w:rsidR="00C55CA9" w:rsidRPr="006D7C4E">
              <w:rPr>
                <w:rFonts w:eastAsia="Calibri"/>
                <w:b/>
                <w:i/>
                <w:sz w:val="22"/>
                <w:szCs w:val="22"/>
              </w:rPr>
              <w:t>и</w:t>
            </w:r>
            <w:r w:rsidR="0083599D" w:rsidRPr="00CE71CD">
              <w:rPr>
                <w:rFonts w:eastAsia="Calibri"/>
                <w:b/>
                <w:i/>
                <w:sz w:val="22"/>
                <w:szCs w:val="22"/>
              </w:rPr>
              <w:t xml:space="preserve"> примерни договори за възлагане на УОИИ от общините"</w:t>
            </w:r>
          </w:p>
        </w:tc>
      </w:tr>
      <w:tr w:rsidR="0083599D" w:rsidRPr="007E77E3" w:rsidTr="007221AB">
        <w:tc>
          <w:tcPr>
            <w:tcW w:w="4530" w:type="dxa"/>
          </w:tcPr>
          <w:p w:rsidR="006649CE" w:rsidRPr="007E77E3" w:rsidRDefault="006649C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w:t>
            </w:r>
            <w:r w:rsidR="00C24BDE" w:rsidRPr="007E77E3">
              <w:rPr>
                <w:rFonts w:ascii="Times New Roman" w:hAnsi="Times New Roman" w:cs="Times New Roman"/>
                <w:sz w:val="22"/>
                <w:szCs w:val="22"/>
                <w:lang w:val="bg-BG"/>
              </w:rPr>
              <w:t xml:space="preserve">ени </w:t>
            </w:r>
            <w:r w:rsidR="00BB767A" w:rsidRPr="007E77E3">
              <w:rPr>
                <w:rFonts w:ascii="Times New Roman" w:hAnsi="Times New Roman" w:cs="Times New Roman"/>
                <w:sz w:val="22"/>
                <w:szCs w:val="22"/>
                <w:lang w:val="bg-BG"/>
              </w:rPr>
              <w:t xml:space="preserve">подробни </w:t>
            </w:r>
            <w:r w:rsidRPr="007E77E3">
              <w:rPr>
                <w:rFonts w:ascii="Times New Roman" w:hAnsi="Times New Roman" w:cs="Times New Roman"/>
                <w:sz w:val="22"/>
                <w:szCs w:val="22"/>
                <w:lang w:val="bg-BG"/>
              </w:rPr>
              <w:t>правила за условията, при които се предоставят и разходват публични средства при реализирането на УОИИ</w:t>
            </w:r>
            <w:r w:rsidR="00BB767A" w:rsidRPr="006D7C4E">
              <w:rPr>
                <w:rFonts w:ascii="Times New Roman" w:hAnsi="Times New Roman" w:cs="Times New Roman"/>
                <w:sz w:val="22"/>
                <w:szCs w:val="22"/>
                <w:lang w:val="bg-BG"/>
              </w:rPr>
              <w:t xml:space="preserve">. Правилата следва да отговарят на минималните изисквания и да съдържат минимум базовите принципи, посочени при описанието на </w:t>
            </w:r>
            <w:r w:rsidR="007E77E3">
              <w:rPr>
                <w:rFonts w:ascii="Times New Roman" w:hAnsi="Times New Roman" w:cs="Times New Roman"/>
                <w:sz w:val="22"/>
                <w:szCs w:val="22"/>
                <w:lang w:val="bg-BG"/>
              </w:rPr>
              <w:t>работата по точка</w:t>
            </w:r>
            <w:r w:rsidR="007E77E3" w:rsidRPr="00335B07">
              <w:rPr>
                <w:rFonts w:ascii="Times New Roman" w:hAnsi="Times New Roman" w:cs="Times New Roman"/>
                <w:bCs/>
                <w:sz w:val="22"/>
                <w:szCs w:val="22"/>
                <w:lang w:val="bg-BG"/>
              </w:rPr>
              <w:t xml:space="preserve"> II 2.1.1, от раздел I</w:t>
            </w:r>
            <w:r w:rsidR="00BB767A" w:rsidRPr="007E77E3">
              <w:rPr>
                <w:rFonts w:ascii="Times New Roman" w:hAnsi="Times New Roman" w:cs="Times New Roman"/>
                <w:sz w:val="22"/>
                <w:szCs w:val="22"/>
                <w:lang w:val="bg-BG"/>
              </w:rPr>
              <w:t xml:space="preserve"> </w:t>
            </w:r>
            <w:r w:rsidR="007E77E3">
              <w:rPr>
                <w:rFonts w:ascii="Times New Roman" w:hAnsi="Times New Roman" w:cs="Times New Roman"/>
                <w:sz w:val="22"/>
                <w:szCs w:val="22"/>
                <w:lang w:val="bg-BG"/>
              </w:rPr>
              <w:t>от настоящата</w:t>
            </w:r>
            <w:r w:rsidR="00BB767A" w:rsidRPr="007E77E3">
              <w:rPr>
                <w:rFonts w:ascii="Times New Roman" w:hAnsi="Times New Roman" w:cs="Times New Roman"/>
                <w:sz w:val="22"/>
                <w:szCs w:val="22"/>
                <w:lang w:val="bg-BG"/>
              </w:rPr>
              <w:t xml:space="preserve"> документация</w:t>
            </w:r>
            <w:r w:rsidRPr="007E77E3">
              <w:rPr>
                <w:rFonts w:ascii="Times New Roman" w:hAnsi="Times New Roman" w:cs="Times New Roman"/>
                <w:sz w:val="22"/>
                <w:szCs w:val="22"/>
                <w:lang w:val="bg-BG"/>
              </w:rPr>
              <w:t>;</w:t>
            </w:r>
          </w:p>
          <w:p w:rsidR="006649CE" w:rsidRPr="007E77E3" w:rsidRDefault="006649C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6D7C4E">
              <w:rPr>
                <w:rFonts w:ascii="Times New Roman" w:hAnsi="Times New Roman" w:cs="Times New Roman"/>
                <w:sz w:val="22"/>
                <w:szCs w:val="22"/>
                <w:lang w:val="bg-BG"/>
              </w:rPr>
              <w:t>Разработ</w:t>
            </w:r>
            <w:r w:rsidR="00C24BDE" w:rsidRPr="00CE71CD">
              <w:rPr>
                <w:rFonts w:ascii="Times New Roman" w:hAnsi="Times New Roman" w:cs="Times New Roman"/>
                <w:sz w:val="22"/>
                <w:szCs w:val="22"/>
                <w:lang w:val="bg-BG"/>
              </w:rPr>
              <w:t>ени</w:t>
            </w:r>
            <w:r w:rsidRPr="007E77E3">
              <w:rPr>
                <w:rFonts w:ascii="Times New Roman" w:hAnsi="Times New Roman" w:cs="Times New Roman"/>
                <w:sz w:val="22"/>
                <w:szCs w:val="22"/>
                <w:lang w:val="bg-BG"/>
              </w:rPr>
              <w:t xml:space="preserve"> типов</w:t>
            </w:r>
            <w:r w:rsidR="00C55CA9" w:rsidRPr="007E77E3">
              <w:rPr>
                <w:rFonts w:ascii="Times New Roman" w:hAnsi="Times New Roman" w:cs="Times New Roman"/>
                <w:sz w:val="22"/>
                <w:szCs w:val="22"/>
                <w:lang w:val="bg-BG"/>
              </w:rPr>
              <w:t>и</w:t>
            </w:r>
            <w:r w:rsidRPr="007E77E3">
              <w:rPr>
                <w:rFonts w:ascii="Times New Roman" w:hAnsi="Times New Roman" w:cs="Times New Roman"/>
                <w:sz w:val="22"/>
                <w:szCs w:val="22"/>
                <w:lang w:val="bg-BG"/>
              </w:rPr>
              <w:t xml:space="preserve"> примерни договори </w:t>
            </w:r>
            <w:r w:rsidR="00BB767A" w:rsidRPr="007E77E3">
              <w:rPr>
                <w:rFonts w:ascii="Times New Roman" w:hAnsi="Times New Roman" w:cs="Times New Roman"/>
                <w:sz w:val="22"/>
                <w:szCs w:val="22"/>
                <w:lang w:val="bg-BG"/>
              </w:rPr>
              <w:t xml:space="preserve">за възлагане на УОИИ от общините. </w:t>
            </w:r>
            <w:r w:rsidR="00BB767A" w:rsidRPr="007E77E3">
              <w:rPr>
                <w:rFonts w:ascii="Times New Roman" w:hAnsi="Times New Roman" w:cs="Times New Roman"/>
                <w:sz w:val="22"/>
                <w:szCs w:val="22"/>
                <w:lang w:val="bg-BG"/>
              </w:rPr>
              <w:lastRenderedPageBreak/>
              <w:t xml:space="preserve">Като минимум, следва да бъдат разработени типови </w:t>
            </w:r>
            <w:r w:rsidR="001475E0">
              <w:rPr>
                <w:rFonts w:ascii="Times New Roman" w:hAnsi="Times New Roman" w:cs="Times New Roman"/>
                <w:sz w:val="22"/>
                <w:szCs w:val="22"/>
                <w:lang w:val="bg-BG"/>
              </w:rPr>
              <w:t xml:space="preserve">примерни </w:t>
            </w:r>
            <w:r w:rsidR="00BB767A" w:rsidRPr="007E77E3">
              <w:rPr>
                <w:rFonts w:ascii="Times New Roman" w:hAnsi="Times New Roman" w:cs="Times New Roman"/>
                <w:sz w:val="22"/>
                <w:szCs w:val="22"/>
                <w:lang w:val="bg-BG"/>
              </w:rPr>
              <w:t>договори за най-често предоставяните услуги на териториите на общините (с прогнозен брой – 10 (десет) на брой)</w:t>
            </w:r>
            <w:r w:rsidR="00C24BDE" w:rsidRPr="007E77E3">
              <w:rPr>
                <w:rFonts w:ascii="Times New Roman" w:hAnsi="Times New Roman" w:cs="Times New Roman"/>
                <w:sz w:val="22"/>
                <w:szCs w:val="22"/>
                <w:lang w:val="bg-BG"/>
              </w:rPr>
              <w:t>;</w:t>
            </w:r>
          </w:p>
          <w:p w:rsidR="0083599D" w:rsidRPr="007E77E3" w:rsidRDefault="006649C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w:t>
            </w:r>
            <w:r w:rsidR="00C24BDE" w:rsidRPr="007E77E3">
              <w:rPr>
                <w:rFonts w:ascii="Times New Roman" w:hAnsi="Times New Roman" w:cs="Times New Roman"/>
                <w:sz w:val="22"/>
                <w:szCs w:val="22"/>
                <w:lang w:val="bg-BG"/>
              </w:rPr>
              <w:t>ени</w:t>
            </w:r>
            <w:r w:rsidRPr="007E77E3">
              <w:rPr>
                <w:rFonts w:ascii="Times New Roman" w:hAnsi="Times New Roman" w:cs="Times New Roman"/>
                <w:sz w:val="22"/>
                <w:szCs w:val="22"/>
                <w:lang w:val="bg-BG"/>
              </w:rPr>
              <w:t xml:space="preserve"> наръчници, съдържащи резултатите от анализите на Консултанта и изготвените от него Правила и типов</w:t>
            </w:r>
            <w:r w:rsidR="00C55CA9" w:rsidRPr="007E77E3">
              <w:rPr>
                <w:rFonts w:ascii="Times New Roman" w:hAnsi="Times New Roman" w:cs="Times New Roman"/>
                <w:sz w:val="22"/>
                <w:szCs w:val="22"/>
                <w:lang w:val="bg-BG"/>
              </w:rPr>
              <w:t>и</w:t>
            </w:r>
            <w:r w:rsidRPr="007E77E3">
              <w:rPr>
                <w:rFonts w:ascii="Times New Roman" w:hAnsi="Times New Roman" w:cs="Times New Roman"/>
                <w:sz w:val="22"/>
                <w:szCs w:val="22"/>
                <w:lang w:val="bg-BG"/>
              </w:rPr>
              <w:t xml:space="preserve"> примерни договори, които да подпомагат общините.</w:t>
            </w:r>
          </w:p>
          <w:p w:rsidR="001F0EF6" w:rsidRPr="007E77E3" w:rsidRDefault="001F0EF6" w:rsidP="008B300B">
            <w:pPr>
              <w:spacing w:after="160" w:line="276" w:lineRule="auto"/>
              <w:jc w:val="both"/>
              <w:rPr>
                <w:sz w:val="22"/>
                <w:szCs w:val="22"/>
              </w:rPr>
            </w:pPr>
          </w:p>
        </w:tc>
        <w:tc>
          <w:tcPr>
            <w:tcW w:w="4531" w:type="dxa"/>
          </w:tcPr>
          <w:p w:rsidR="00BB767A" w:rsidRPr="007E77E3" w:rsidRDefault="00C0557C" w:rsidP="003F644A">
            <w:pPr>
              <w:pStyle w:val="ListParagraph"/>
              <w:numPr>
                <w:ilvl w:val="2"/>
                <w:numId w:val="85"/>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lastRenderedPageBreak/>
              <w:t xml:space="preserve">Правила за условията, при които се предоставят и разходват публични средства при реализирането на УОИИ - </w:t>
            </w:r>
            <w:r w:rsidRPr="007E77E3">
              <w:rPr>
                <w:rFonts w:ascii="Times New Roman" w:hAnsi="Times New Roman" w:cs="Times New Roman"/>
                <w:b/>
                <w:sz w:val="22"/>
                <w:szCs w:val="22"/>
                <w:lang w:val="bg-BG"/>
              </w:rPr>
              <w:t>1 (един) брой;</w:t>
            </w:r>
          </w:p>
          <w:p w:rsidR="002F21F3" w:rsidRPr="007E77E3" w:rsidRDefault="00BB767A" w:rsidP="003F644A">
            <w:pPr>
              <w:pStyle w:val="ListParagraph"/>
              <w:numPr>
                <w:ilvl w:val="2"/>
                <w:numId w:val="85"/>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Различни типови примерни договори за възлагане на УОИИ от общините – </w:t>
            </w:r>
            <w:r w:rsidRPr="007E77E3">
              <w:rPr>
                <w:rFonts w:ascii="Times New Roman" w:hAnsi="Times New Roman" w:cs="Times New Roman"/>
                <w:b/>
                <w:sz w:val="22"/>
                <w:szCs w:val="22"/>
                <w:lang w:val="bg-BG"/>
              </w:rPr>
              <w:t>по 1 (един) брой за всяка основна УОИИ (прогнозен брой 10 (десет) услуги)</w:t>
            </w:r>
            <w:r w:rsidRPr="007E77E3">
              <w:rPr>
                <w:rFonts w:ascii="Times New Roman" w:hAnsi="Times New Roman" w:cs="Times New Roman"/>
                <w:sz w:val="22"/>
                <w:szCs w:val="22"/>
                <w:lang w:val="bg-BG"/>
              </w:rPr>
              <w:t>.</w:t>
            </w:r>
          </w:p>
          <w:p w:rsidR="00C0557C" w:rsidRPr="007E77E3" w:rsidRDefault="00C24BDE" w:rsidP="003F644A">
            <w:pPr>
              <w:pStyle w:val="ListParagraph"/>
              <w:numPr>
                <w:ilvl w:val="2"/>
                <w:numId w:val="85"/>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Н</w:t>
            </w:r>
            <w:r w:rsidR="00C0557C" w:rsidRPr="007E77E3">
              <w:rPr>
                <w:rFonts w:ascii="Times New Roman" w:hAnsi="Times New Roman" w:cs="Times New Roman"/>
                <w:sz w:val="22"/>
                <w:szCs w:val="22"/>
                <w:lang w:val="bg-BG"/>
              </w:rPr>
              <w:t>аръчници, съдържащи резултатите от анализите на Консултанта</w:t>
            </w:r>
            <w:r w:rsidR="00963DB7" w:rsidRPr="007E77E3">
              <w:rPr>
                <w:rFonts w:ascii="Times New Roman" w:hAnsi="Times New Roman" w:cs="Times New Roman"/>
                <w:sz w:val="22"/>
                <w:szCs w:val="22"/>
                <w:lang w:val="bg-BG"/>
              </w:rPr>
              <w:t xml:space="preserve">, </w:t>
            </w:r>
            <w:r w:rsidR="00C0557C" w:rsidRPr="007E77E3">
              <w:rPr>
                <w:rFonts w:ascii="Times New Roman" w:hAnsi="Times New Roman" w:cs="Times New Roman"/>
                <w:sz w:val="22"/>
                <w:szCs w:val="22"/>
                <w:lang w:val="bg-BG"/>
              </w:rPr>
              <w:t xml:space="preserve"> </w:t>
            </w:r>
            <w:r w:rsidR="00C0557C" w:rsidRPr="007E77E3">
              <w:rPr>
                <w:rFonts w:ascii="Times New Roman" w:hAnsi="Times New Roman" w:cs="Times New Roman"/>
                <w:sz w:val="22"/>
                <w:szCs w:val="22"/>
                <w:lang w:val="bg-BG"/>
              </w:rPr>
              <w:lastRenderedPageBreak/>
              <w:t>изготвените от него Правила</w:t>
            </w:r>
            <w:r w:rsidR="00963DB7" w:rsidRPr="007E77E3">
              <w:rPr>
                <w:rFonts w:ascii="Times New Roman" w:hAnsi="Times New Roman" w:cs="Times New Roman"/>
                <w:sz w:val="22"/>
                <w:szCs w:val="22"/>
                <w:lang w:val="bg-BG"/>
              </w:rPr>
              <w:t xml:space="preserve"> и разработените типови </w:t>
            </w:r>
            <w:r w:rsidR="009052D8" w:rsidRPr="007E77E3">
              <w:rPr>
                <w:rFonts w:ascii="Times New Roman" w:hAnsi="Times New Roman" w:cs="Times New Roman"/>
                <w:sz w:val="22"/>
                <w:szCs w:val="22"/>
                <w:lang w:val="bg-BG"/>
              </w:rPr>
              <w:t xml:space="preserve">примерни </w:t>
            </w:r>
            <w:r w:rsidR="00963DB7" w:rsidRPr="007E77E3">
              <w:rPr>
                <w:rFonts w:ascii="Times New Roman" w:hAnsi="Times New Roman" w:cs="Times New Roman"/>
                <w:sz w:val="22"/>
                <w:szCs w:val="22"/>
                <w:lang w:val="bg-BG"/>
              </w:rPr>
              <w:t>договори</w:t>
            </w:r>
            <w:r w:rsidR="00C0557C" w:rsidRPr="007E77E3">
              <w:rPr>
                <w:rFonts w:ascii="Times New Roman" w:hAnsi="Times New Roman" w:cs="Times New Roman"/>
                <w:sz w:val="22"/>
                <w:szCs w:val="22"/>
                <w:lang w:val="bg-BG"/>
              </w:rPr>
              <w:t xml:space="preserve"> </w:t>
            </w:r>
            <w:r w:rsidR="00C0557C" w:rsidRPr="007E77E3">
              <w:rPr>
                <w:rFonts w:ascii="Times New Roman" w:hAnsi="Times New Roman" w:cs="Times New Roman"/>
                <w:b/>
                <w:sz w:val="22"/>
                <w:szCs w:val="22"/>
                <w:lang w:val="bg-BG"/>
              </w:rPr>
              <w:t>- 550 (петстотин и петдесет) броя;</w:t>
            </w:r>
          </w:p>
          <w:p w:rsidR="002F21F3" w:rsidRPr="007E77E3" w:rsidRDefault="002F21F3" w:rsidP="003F644A">
            <w:pPr>
              <w:pStyle w:val="ListParagraph"/>
              <w:numPr>
                <w:ilvl w:val="2"/>
                <w:numId w:val="85"/>
              </w:numPr>
              <w:spacing w:line="276" w:lineRule="auto"/>
              <w:ind w:left="573" w:hanging="573"/>
              <w:jc w:val="both"/>
              <w:rPr>
                <w:rFonts w:ascii="Times New Roman" w:hAnsi="Times New Roman" w:cs="Times New Roman"/>
                <w:b/>
                <w:sz w:val="22"/>
                <w:szCs w:val="22"/>
                <w:lang w:val="bg-BG"/>
              </w:rPr>
            </w:pPr>
            <w:r w:rsidRPr="006D7C4E">
              <w:rPr>
                <w:rFonts w:ascii="Times New Roman" w:hAnsi="Times New Roman" w:cs="Times New Roman"/>
                <w:sz w:val="22"/>
                <w:szCs w:val="22"/>
                <w:lang w:val="bg-BG"/>
              </w:rPr>
              <w:t xml:space="preserve">Презентация </w:t>
            </w:r>
            <w:r w:rsidRPr="00CE71CD">
              <w:rPr>
                <w:rFonts w:ascii="Times New Roman" w:hAnsi="Times New Roman" w:cs="Times New Roman"/>
                <w:bCs/>
                <w:sz w:val="22"/>
                <w:szCs w:val="22"/>
                <w:lang w:val="bg-BG"/>
              </w:rPr>
              <w:t xml:space="preserve">на мултимедия, в която да се включват документи и резюме на правилата и основните параметри на типовите </w:t>
            </w:r>
            <w:r w:rsidR="001475E0">
              <w:rPr>
                <w:rFonts w:ascii="Times New Roman" w:hAnsi="Times New Roman" w:cs="Times New Roman"/>
                <w:bCs/>
                <w:sz w:val="22"/>
                <w:szCs w:val="22"/>
                <w:lang w:val="bg-BG"/>
              </w:rPr>
              <w:t xml:space="preserve">примерни </w:t>
            </w:r>
            <w:r w:rsidRPr="00CE71CD">
              <w:rPr>
                <w:rFonts w:ascii="Times New Roman" w:hAnsi="Times New Roman" w:cs="Times New Roman"/>
                <w:bCs/>
                <w:sz w:val="22"/>
                <w:szCs w:val="22"/>
                <w:lang w:val="bg-BG"/>
              </w:rPr>
              <w:t>договор</w:t>
            </w:r>
            <w:r w:rsidRPr="007E77E3">
              <w:rPr>
                <w:rFonts w:ascii="Times New Roman" w:hAnsi="Times New Roman" w:cs="Times New Roman"/>
                <w:bCs/>
                <w:sz w:val="22"/>
                <w:szCs w:val="22"/>
                <w:lang w:val="bg-BG"/>
              </w:rPr>
              <w:t xml:space="preserve">и, както и предложения за обсъждане на </w:t>
            </w:r>
            <w:r w:rsidR="007E77E3">
              <w:rPr>
                <w:rFonts w:ascii="Times New Roman" w:hAnsi="Times New Roman" w:cs="Times New Roman"/>
                <w:bCs/>
                <w:sz w:val="22"/>
                <w:szCs w:val="22"/>
                <w:lang w:val="bg-BG"/>
              </w:rPr>
              <w:t>втората среща по Проекта</w:t>
            </w:r>
            <w:r w:rsidRPr="007E77E3">
              <w:rPr>
                <w:rFonts w:ascii="Times New Roman" w:hAnsi="Times New Roman" w:cs="Times New Roman"/>
                <w:bCs/>
                <w:sz w:val="22"/>
                <w:szCs w:val="22"/>
                <w:lang w:val="bg-BG"/>
              </w:rPr>
              <w:t xml:space="preserve"> – </w:t>
            </w:r>
            <w:r w:rsidRPr="007E77E3">
              <w:rPr>
                <w:rFonts w:ascii="Times New Roman" w:hAnsi="Times New Roman" w:cs="Times New Roman"/>
                <w:b/>
                <w:bCs/>
                <w:sz w:val="22"/>
                <w:szCs w:val="22"/>
                <w:lang w:val="bg-BG"/>
              </w:rPr>
              <w:t>1 (един) брой;</w:t>
            </w:r>
          </w:p>
          <w:p w:rsidR="001F0EF6" w:rsidRPr="007E77E3" w:rsidRDefault="002F21F3" w:rsidP="003F644A">
            <w:pPr>
              <w:pStyle w:val="ListParagraph"/>
              <w:numPr>
                <w:ilvl w:val="2"/>
                <w:numId w:val="85"/>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bCs/>
                <w:sz w:val="22"/>
                <w:szCs w:val="22"/>
                <w:lang w:val="bg-BG"/>
              </w:rPr>
              <w:t xml:space="preserve">Материали на хартиен носител, във връзка с презентацията по </w:t>
            </w:r>
            <w:r w:rsidR="007E77E3">
              <w:rPr>
                <w:rFonts w:ascii="Times New Roman" w:hAnsi="Times New Roman" w:cs="Times New Roman"/>
                <w:bCs/>
                <w:sz w:val="22"/>
                <w:szCs w:val="22"/>
                <w:lang w:val="bg-BG"/>
              </w:rPr>
              <w:t>предходната точка</w:t>
            </w:r>
            <w:r w:rsidRPr="007E77E3">
              <w:rPr>
                <w:rFonts w:ascii="Times New Roman" w:hAnsi="Times New Roman" w:cs="Times New Roman"/>
                <w:bCs/>
                <w:sz w:val="22"/>
                <w:szCs w:val="22"/>
                <w:lang w:val="bg-BG"/>
              </w:rPr>
              <w:t xml:space="preserve"> </w:t>
            </w:r>
            <w:r w:rsidRPr="007E77E3">
              <w:rPr>
                <w:rFonts w:ascii="Times New Roman" w:hAnsi="Times New Roman" w:cs="Times New Roman"/>
                <w:sz w:val="22"/>
                <w:szCs w:val="22"/>
                <w:lang w:val="bg-BG"/>
              </w:rPr>
              <w:t xml:space="preserve"> – </w:t>
            </w:r>
            <w:r w:rsidRPr="007E77E3">
              <w:rPr>
                <w:rFonts w:ascii="Times New Roman" w:hAnsi="Times New Roman" w:cs="Times New Roman"/>
                <w:b/>
                <w:sz w:val="22"/>
                <w:szCs w:val="22"/>
                <w:lang w:val="bg-BG"/>
              </w:rPr>
              <w:t>40 (четиридесет) броя.</w:t>
            </w:r>
          </w:p>
        </w:tc>
      </w:tr>
      <w:tr w:rsidR="0083599D" w:rsidRPr="007E77E3" w:rsidTr="007221AB">
        <w:tc>
          <w:tcPr>
            <w:tcW w:w="9061" w:type="dxa"/>
            <w:gridSpan w:val="2"/>
            <w:shd w:val="clear" w:color="auto" w:fill="DEEAF6" w:themeFill="accent1" w:themeFillTint="33"/>
          </w:tcPr>
          <w:p w:rsidR="0083599D" w:rsidRPr="006D7C4E" w:rsidRDefault="002F21F3" w:rsidP="002F21F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lastRenderedPageBreak/>
              <w:t>2</w:t>
            </w:r>
            <w:r w:rsidR="007E77E3">
              <w:rPr>
                <w:rFonts w:eastAsia="Calibri"/>
                <w:b/>
                <w:i/>
                <w:sz w:val="22"/>
                <w:szCs w:val="22"/>
              </w:rPr>
              <w:t xml:space="preserve">.3.: </w:t>
            </w:r>
            <w:r w:rsidR="0083599D" w:rsidRPr="007E77E3">
              <w:rPr>
                <w:rFonts w:eastAsia="Calibri"/>
                <w:b/>
                <w:i/>
                <w:sz w:val="22"/>
                <w:szCs w:val="22"/>
              </w:rPr>
              <w:t xml:space="preserve">"Разработване на проекти и предложения </w:t>
            </w:r>
            <w:r w:rsidRPr="007E77E3">
              <w:rPr>
                <w:rFonts w:eastAsia="Calibri"/>
                <w:b/>
                <w:i/>
                <w:sz w:val="22"/>
                <w:szCs w:val="22"/>
              </w:rPr>
              <w:t>на конкретни текстове за промяна и</w:t>
            </w:r>
            <w:r w:rsidR="0083599D" w:rsidRPr="006D7C4E">
              <w:rPr>
                <w:rFonts w:eastAsia="Calibri"/>
                <w:b/>
                <w:i/>
                <w:sz w:val="22"/>
                <w:szCs w:val="22"/>
              </w:rPr>
              <w:t xml:space="preserve"> синхронизиране на съществуващата обща нормативна база с правилата по държавните помощи в областта на УОИИ"</w:t>
            </w:r>
          </w:p>
        </w:tc>
      </w:tr>
      <w:tr w:rsidR="0083599D" w:rsidRPr="007E77E3" w:rsidTr="007221AB">
        <w:tc>
          <w:tcPr>
            <w:tcW w:w="4530" w:type="dxa"/>
          </w:tcPr>
          <w:p w:rsidR="0019624D" w:rsidRPr="007E77E3" w:rsidRDefault="00C24BDE" w:rsidP="003F644A">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xml:space="preserve">Изготвени </w:t>
            </w:r>
            <w:r w:rsidR="00590745" w:rsidRPr="007E77E3">
              <w:rPr>
                <w:rFonts w:ascii="Times New Roman" w:hAnsi="Times New Roman" w:cs="Times New Roman"/>
                <w:sz w:val="22"/>
                <w:szCs w:val="22"/>
                <w:lang w:val="bg-BG"/>
              </w:rPr>
              <w:t>проекти и предложения</w:t>
            </w:r>
            <w:r w:rsidR="008B300B" w:rsidRPr="007E77E3">
              <w:rPr>
                <w:rFonts w:ascii="Times New Roman" w:hAnsi="Times New Roman" w:cs="Times New Roman"/>
                <w:sz w:val="22"/>
                <w:szCs w:val="22"/>
                <w:lang w:val="bg-BG"/>
              </w:rPr>
              <w:t xml:space="preserve"> на конкретните текстове за промяна и</w:t>
            </w:r>
            <w:r w:rsidR="00590745" w:rsidRPr="006D7C4E">
              <w:rPr>
                <w:rFonts w:ascii="Times New Roman" w:hAnsi="Times New Roman" w:cs="Times New Roman"/>
                <w:sz w:val="22"/>
                <w:szCs w:val="22"/>
                <w:lang w:val="bg-BG"/>
              </w:rPr>
              <w:t xml:space="preserve"> синхронизиране на съществув</w:t>
            </w:r>
            <w:r w:rsidR="00590745" w:rsidRPr="007E77E3">
              <w:rPr>
                <w:rFonts w:ascii="Times New Roman" w:hAnsi="Times New Roman" w:cs="Times New Roman"/>
                <w:sz w:val="22"/>
                <w:szCs w:val="22"/>
                <w:lang w:val="bg-BG"/>
              </w:rPr>
              <w:t xml:space="preserve">ащата обща нормативна база с правилата по държавните помощи в областта на УОИИ. Предложенията </w:t>
            </w:r>
            <w:r w:rsidR="008B300B" w:rsidRPr="007E77E3">
              <w:rPr>
                <w:rFonts w:ascii="Times New Roman" w:hAnsi="Times New Roman" w:cs="Times New Roman"/>
                <w:sz w:val="22"/>
                <w:szCs w:val="22"/>
                <w:lang w:val="bg-BG"/>
              </w:rPr>
              <w:t>следва да</w:t>
            </w:r>
            <w:r w:rsidR="00590745" w:rsidRPr="007E77E3">
              <w:rPr>
                <w:rFonts w:ascii="Times New Roman" w:hAnsi="Times New Roman" w:cs="Times New Roman"/>
                <w:sz w:val="22"/>
                <w:szCs w:val="22"/>
                <w:lang w:val="bg-BG"/>
              </w:rPr>
              <w:t xml:space="preserve"> се основават на анализ на цялостната нормативна уредба в Република България и нейната пряка или косвена </w:t>
            </w:r>
            <w:proofErr w:type="spellStart"/>
            <w:r w:rsidR="00590745" w:rsidRPr="007E77E3">
              <w:rPr>
                <w:rFonts w:ascii="Times New Roman" w:hAnsi="Times New Roman" w:cs="Times New Roman"/>
                <w:sz w:val="22"/>
                <w:szCs w:val="22"/>
                <w:lang w:val="bg-BG"/>
              </w:rPr>
              <w:t>съотносимост</w:t>
            </w:r>
            <w:proofErr w:type="spellEnd"/>
            <w:r w:rsidR="00590745" w:rsidRPr="007E77E3">
              <w:rPr>
                <w:rFonts w:ascii="Times New Roman" w:hAnsi="Times New Roman" w:cs="Times New Roman"/>
                <w:sz w:val="22"/>
                <w:szCs w:val="22"/>
                <w:lang w:val="bg-BG"/>
              </w:rPr>
              <w:t xml:space="preserve"> към законодателството на ЕС по държавните помощи, </w:t>
            </w:r>
            <w:r w:rsidR="008B300B" w:rsidRPr="007E77E3">
              <w:rPr>
                <w:rFonts w:ascii="Times New Roman" w:hAnsi="Times New Roman" w:cs="Times New Roman"/>
                <w:sz w:val="22"/>
                <w:szCs w:val="22"/>
                <w:lang w:val="bg-BG"/>
              </w:rPr>
              <w:t xml:space="preserve">както и на останалите извършени анализи и на направените изводи от проучването на добрите практики в рамките на Дейност 1, </w:t>
            </w:r>
            <w:r w:rsidR="00590745" w:rsidRPr="007E77E3">
              <w:rPr>
                <w:rFonts w:ascii="Times New Roman" w:hAnsi="Times New Roman" w:cs="Times New Roman"/>
                <w:sz w:val="22"/>
                <w:szCs w:val="22"/>
                <w:lang w:val="bg-BG"/>
              </w:rPr>
              <w:t>като следва да се постави акцент върху нормативната уредба за общинските администрации при предоставянето на УОИИ.</w:t>
            </w:r>
          </w:p>
          <w:p w:rsidR="0083599D" w:rsidRPr="007E77E3" w:rsidRDefault="0083599D" w:rsidP="008B300B">
            <w:pPr>
              <w:pStyle w:val="ListParagraph"/>
              <w:spacing w:line="276" w:lineRule="auto"/>
              <w:ind w:left="426"/>
              <w:jc w:val="both"/>
              <w:rPr>
                <w:rFonts w:ascii="Times New Roman" w:hAnsi="Times New Roman" w:cs="Times New Roman"/>
                <w:color w:val="FF0000"/>
                <w:sz w:val="22"/>
                <w:szCs w:val="22"/>
                <w:lang w:val="bg-BG"/>
              </w:rPr>
            </w:pPr>
          </w:p>
        </w:tc>
        <w:tc>
          <w:tcPr>
            <w:tcW w:w="4531" w:type="dxa"/>
          </w:tcPr>
          <w:p w:rsidR="008B300B" w:rsidRPr="007E77E3" w:rsidRDefault="00C0557C" w:rsidP="003F644A">
            <w:pPr>
              <w:pStyle w:val="ListParagraph"/>
              <w:numPr>
                <w:ilvl w:val="2"/>
                <w:numId w:val="86"/>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sz w:val="22"/>
                <w:szCs w:val="22"/>
                <w:lang w:val="bg-BG"/>
              </w:rPr>
              <w:t>Докл</w:t>
            </w:r>
            <w:r w:rsidR="008B300B" w:rsidRPr="007E77E3">
              <w:rPr>
                <w:rFonts w:ascii="Times New Roman" w:hAnsi="Times New Roman" w:cs="Times New Roman"/>
                <w:sz w:val="22"/>
                <w:szCs w:val="22"/>
                <w:lang w:val="bg-BG"/>
              </w:rPr>
              <w:t xml:space="preserve">ад с </w:t>
            </w:r>
            <w:proofErr w:type="spellStart"/>
            <w:r w:rsidR="008B300B" w:rsidRPr="007E77E3">
              <w:rPr>
                <w:rFonts w:ascii="Times New Roman" w:hAnsi="Times New Roman" w:cs="Times New Roman"/>
                <w:sz w:val="22"/>
                <w:szCs w:val="22"/>
                <w:lang w:val="bg-BG"/>
              </w:rPr>
              <w:t>придружителни</w:t>
            </w:r>
            <w:proofErr w:type="spellEnd"/>
            <w:r w:rsidR="008B300B" w:rsidRPr="007E77E3">
              <w:rPr>
                <w:rFonts w:ascii="Times New Roman" w:hAnsi="Times New Roman" w:cs="Times New Roman"/>
                <w:sz w:val="22"/>
                <w:szCs w:val="22"/>
                <w:lang w:val="bg-BG"/>
              </w:rPr>
              <w:t xml:space="preserve"> документи – </w:t>
            </w:r>
            <w:r w:rsidRPr="007E77E3">
              <w:rPr>
                <w:rFonts w:ascii="Times New Roman" w:hAnsi="Times New Roman" w:cs="Times New Roman"/>
                <w:sz w:val="22"/>
                <w:szCs w:val="22"/>
                <w:lang w:val="bg-BG"/>
              </w:rPr>
              <w:t xml:space="preserve">предложения на конкретни текстове за промяна </w:t>
            </w:r>
            <w:r w:rsidR="008B300B" w:rsidRPr="007E77E3">
              <w:rPr>
                <w:rFonts w:ascii="Times New Roman" w:hAnsi="Times New Roman" w:cs="Times New Roman"/>
                <w:sz w:val="22"/>
                <w:szCs w:val="22"/>
                <w:lang w:val="bg-BG"/>
              </w:rPr>
              <w:t xml:space="preserve">и синхронизиране на съществуващата обща нормативна база с правилата по държавните помощи в областта на УОИИ – </w:t>
            </w:r>
            <w:r w:rsidRPr="007E77E3">
              <w:rPr>
                <w:rFonts w:ascii="Times New Roman" w:hAnsi="Times New Roman" w:cs="Times New Roman"/>
                <w:b/>
                <w:sz w:val="22"/>
                <w:szCs w:val="22"/>
                <w:lang w:val="bg-BG"/>
              </w:rPr>
              <w:t>1 (един) брой</w:t>
            </w:r>
            <w:r w:rsidRPr="007E77E3">
              <w:rPr>
                <w:rFonts w:ascii="Times New Roman" w:hAnsi="Times New Roman" w:cs="Times New Roman"/>
                <w:sz w:val="22"/>
                <w:szCs w:val="22"/>
                <w:lang w:val="bg-BG"/>
              </w:rPr>
              <w:t>.</w:t>
            </w:r>
          </w:p>
          <w:p w:rsidR="00ED39DF" w:rsidRPr="007E77E3" w:rsidRDefault="00590745" w:rsidP="003F644A">
            <w:pPr>
              <w:pStyle w:val="ListParagraph"/>
              <w:numPr>
                <w:ilvl w:val="2"/>
                <w:numId w:val="86"/>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sz w:val="22"/>
                <w:szCs w:val="22"/>
                <w:lang w:val="bg-BG"/>
              </w:rPr>
              <w:t>Презентаци</w:t>
            </w:r>
            <w:r w:rsidR="008B300B" w:rsidRPr="007E77E3">
              <w:rPr>
                <w:rFonts w:ascii="Times New Roman" w:hAnsi="Times New Roman" w:cs="Times New Roman"/>
                <w:sz w:val="22"/>
                <w:szCs w:val="22"/>
                <w:lang w:val="bg-BG"/>
              </w:rPr>
              <w:t>я</w:t>
            </w:r>
            <w:r w:rsidRPr="007E77E3">
              <w:rPr>
                <w:rFonts w:ascii="Times New Roman" w:hAnsi="Times New Roman" w:cs="Times New Roman"/>
                <w:sz w:val="22"/>
                <w:szCs w:val="22"/>
                <w:lang w:val="bg-BG"/>
              </w:rPr>
              <w:t xml:space="preserve"> </w:t>
            </w:r>
            <w:r w:rsidR="008B300B" w:rsidRPr="007E77E3">
              <w:rPr>
                <w:rFonts w:ascii="Times New Roman" w:hAnsi="Times New Roman" w:cs="Times New Roman"/>
                <w:sz w:val="22"/>
                <w:szCs w:val="22"/>
                <w:lang w:val="bg-BG"/>
              </w:rPr>
              <w:t xml:space="preserve">на мултимедия </w:t>
            </w:r>
            <w:r w:rsidRPr="007E77E3">
              <w:rPr>
                <w:rFonts w:ascii="Times New Roman" w:hAnsi="Times New Roman" w:cs="Times New Roman"/>
                <w:sz w:val="22"/>
                <w:szCs w:val="22"/>
                <w:lang w:val="bg-BG"/>
              </w:rPr>
              <w:t xml:space="preserve">с предложенията за </w:t>
            </w:r>
            <w:r w:rsidR="008B300B" w:rsidRPr="007E77E3">
              <w:rPr>
                <w:rFonts w:ascii="Times New Roman" w:hAnsi="Times New Roman" w:cs="Times New Roman"/>
                <w:sz w:val="22"/>
                <w:szCs w:val="22"/>
                <w:lang w:val="bg-BG"/>
              </w:rPr>
              <w:t xml:space="preserve">промени и </w:t>
            </w:r>
            <w:r w:rsidRPr="007E77E3">
              <w:rPr>
                <w:rFonts w:ascii="Times New Roman" w:hAnsi="Times New Roman" w:cs="Times New Roman"/>
                <w:sz w:val="22"/>
                <w:szCs w:val="22"/>
                <w:lang w:val="bg-BG"/>
              </w:rPr>
              <w:t>синхронизиране на съществуващата обща нормативна база с правилата по държавните помощи в областта на УОИИ</w:t>
            </w:r>
            <w:r w:rsidR="008B300B" w:rsidRPr="007E77E3">
              <w:rPr>
                <w:rFonts w:ascii="Times New Roman" w:hAnsi="Times New Roman" w:cs="Times New Roman"/>
                <w:sz w:val="22"/>
                <w:szCs w:val="22"/>
                <w:lang w:val="bg-BG"/>
              </w:rPr>
              <w:t xml:space="preserve"> с цитирани документи и предложения за обсъждане </w:t>
            </w:r>
            <w:r w:rsidR="008B300B" w:rsidRPr="007E77E3">
              <w:rPr>
                <w:rFonts w:ascii="Times New Roman" w:hAnsi="Times New Roman" w:cs="Times New Roman"/>
                <w:bCs/>
                <w:sz w:val="22"/>
                <w:szCs w:val="22"/>
                <w:lang w:val="bg-BG"/>
              </w:rPr>
              <w:t xml:space="preserve">на Среща 3 по Дейност 3 – </w:t>
            </w:r>
            <w:r w:rsidR="008B300B" w:rsidRPr="007E77E3">
              <w:rPr>
                <w:rFonts w:ascii="Times New Roman" w:hAnsi="Times New Roman" w:cs="Times New Roman"/>
                <w:b/>
                <w:bCs/>
                <w:sz w:val="22"/>
                <w:szCs w:val="22"/>
                <w:lang w:val="bg-BG"/>
              </w:rPr>
              <w:t>1 (един) брой</w:t>
            </w:r>
            <w:r w:rsidR="008B300B" w:rsidRPr="007E77E3">
              <w:rPr>
                <w:rFonts w:ascii="Times New Roman" w:hAnsi="Times New Roman" w:cs="Times New Roman"/>
                <w:sz w:val="22"/>
                <w:szCs w:val="22"/>
                <w:lang w:val="bg-BG"/>
              </w:rPr>
              <w:t>.</w:t>
            </w:r>
            <w:r w:rsidRPr="007E77E3">
              <w:rPr>
                <w:rFonts w:ascii="Times New Roman" w:hAnsi="Times New Roman" w:cs="Times New Roman"/>
                <w:sz w:val="22"/>
                <w:szCs w:val="22"/>
                <w:lang w:val="bg-BG"/>
              </w:rPr>
              <w:t xml:space="preserve"> </w:t>
            </w:r>
          </w:p>
          <w:p w:rsidR="008B300B" w:rsidRPr="007E77E3" w:rsidRDefault="008B300B" w:rsidP="003F644A">
            <w:pPr>
              <w:pStyle w:val="ListParagraph"/>
              <w:numPr>
                <w:ilvl w:val="2"/>
                <w:numId w:val="86"/>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bCs/>
                <w:sz w:val="22"/>
                <w:szCs w:val="22"/>
                <w:lang w:val="bg-BG"/>
              </w:rPr>
              <w:t xml:space="preserve">Материали на хартиен носител, във връзка с презентацията по </w:t>
            </w:r>
            <w:r w:rsidR="007E77E3">
              <w:rPr>
                <w:rFonts w:ascii="Times New Roman" w:hAnsi="Times New Roman" w:cs="Times New Roman"/>
                <w:bCs/>
                <w:sz w:val="22"/>
                <w:szCs w:val="22"/>
                <w:lang w:val="bg-BG"/>
              </w:rPr>
              <w:t>предходната точка</w:t>
            </w:r>
            <w:r w:rsidRPr="007E77E3">
              <w:rPr>
                <w:rFonts w:ascii="Times New Roman" w:hAnsi="Times New Roman" w:cs="Times New Roman"/>
                <w:bCs/>
                <w:sz w:val="22"/>
                <w:szCs w:val="22"/>
                <w:lang w:val="bg-BG"/>
              </w:rPr>
              <w:t xml:space="preserve"> </w:t>
            </w:r>
            <w:r w:rsidRPr="007E77E3">
              <w:rPr>
                <w:rFonts w:ascii="Times New Roman" w:hAnsi="Times New Roman" w:cs="Times New Roman"/>
                <w:sz w:val="22"/>
                <w:szCs w:val="22"/>
                <w:lang w:val="bg-BG"/>
              </w:rPr>
              <w:t xml:space="preserve"> – </w:t>
            </w:r>
            <w:r w:rsidRPr="007E77E3">
              <w:rPr>
                <w:rFonts w:ascii="Times New Roman" w:hAnsi="Times New Roman" w:cs="Times New Roman"/>
                <w:b/>
                <w:sz w:val="22"/>
                <w:szCs w:val="22"/>
                <w:lang w:val="bg-BG"/>
              </w:rPr>
              <w:t>100 (сто) броя.</w:t>
            </w:r>
          </w:p>
        </w:tc>
      </w:tr>
    </w:tbl>
    <w:p w:rsidR="004050D1" w:rsidRPr="009E1036" w:rsidRDefault="004050D1" w:rsidP="009E1036">
      <w:pPr>
        <w:overflowPunct w:val="0"/>
        <w:autoSpaceDE w:val="0"/>
        <w:autoSpaceDN w:val="0"/>
        <w:adjustRightInd w:val="0"/>
        <w:spacing w:after="0" w:line="276" w:lineRule="auto"/>
        <w:ind w:left="567" w:firstLine="567"/>
        <w:jc w:val="both"/>
        <w:textAlignment w:val="baseline"/>
        <w:rPr>
          <w:rFonts w:eastAsia="Calibri"/>
        </w:rPr>
      </w:pPr>
    </w:p>
    <w:p w:rsidR="004050D1" w:rsidRPr="00A33EB6" w:rsidRDefault="00700BA5" w:rsidP="00A33EB6">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r w:rsidRPr="00A33EB6">
        <w:rPr>
          <w:rFonts w:eastAsia="Calibri"/>
          <w:b/>
          <w:bCs/>
          <w:u w:val="single"/>
        </w:rPr>
        <w:t xml:space="preserve">РИСКОВЕ ПРИ ИЗПЪЛНЕНИЕ НА ПОРЪЧКАТА </w:t>
      </w:r>
    </w:p>
    <w:p w:rsidR="00700BA5" w:rsidRDefault="00700BA5" w:rsidP="00700BA5">
      <w:pPr>
        <w:overflowPunct w:val="0"/>
        <w:autoSpaceDE w:val="0"/>
        <w:autoSpaceDN w:val="0"/>
        <w:adjustRightInd w:val="0"/>
        <w:spacing w:after="0" w:line="276" w:lineRule="auto"/>
        <w:ind w:left="567"/>
        <w:jc w:val="both"/>
        <w:textAlignment w:val="baseline"/>
        <w:rPr>
          <w:rFonts w:eastAsia="Calibri"/>
          <w:color w:val="000000"/>
        </w:rPr>
      </w:pPr>
    </w:p>
    <w:p w:rsidR="004050D1" w:rsidRPr="009E1036" w:rsidRDefault="004050D1" w:rsidP="00700BA5">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Във връзка с изпълнението на настоящата поръчка, Възл</w:t>
      </w:r>
      <w:r w:rsidR="0056641E">
        <w:rPr>
          <w:rFonts w:eastAsia="Calibri"/>
          <w:color w:val="000000"/>
        </w:rPr>
        <w:t>ожителят идентифицира следните</w:t>
      </w:r>
      <w:r w:rsidRPr="009E1036">
        <w:rPr>
          <w:rFonts w:eastAsia="Calibri"/>
          <w:color w:val="000000"/>
        </w:rPr>
        <w:t xml:space="preserve"> рискове, които участниците трябва да вземат предвид, да анализират и </w:t>
      </w:r>
      <w:r w:rsidRPr="009E1036">
        <w:rPr>
          <w:rFonts w:eastAsia="Calibri"/>
          <w:color w:val="000000"/>
        </w:rPr>
        <w:lastRenderedPageBreak/>
        <w:t>да предложат мерки за предотвратяване и преодоляването на последиците от настъпването им.</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изоставане от графика при текущото изпълнение на дейностите по поръчката;</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 xml:space="preserve">неоказване на своевременно съдействие от служителите от административните структури на </w:t>
      </w:r>
      <w:r w:rsidR="007B65AE" w:rsidRPr="009E1036">
        <w:rPr>
          <w:rFonts w:eastAsia="Calibri"/>
          <w:color w:val="000000"/>
        </w:rPr>
        <w:t>държавите</w:t>
      </w:r>
      <w:r w:rsidRPr="009E1036">
        <w:rPr>
          <w:rFonts w:eastAsia="Calibri"/>
          <w:color w:val="000000"/>
        </w:rPr>
        <w:t xml:space="preserve">-членки, в които се изучават добрите практики по прилагане на УОИИ; </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 xml:space="preserve">Неправилно и неефективно разпределяне на ресурсите и отговорностите по предоставянето на </w:t>
      </w:r>
      <w:r w:rsidRPr="000C7E65">
        <w:rPr>
          <w:rFonts w:eastAsia="Calibri"/>
          <w:color w:val="000000"/>
        </w:rPr>
        <w:t>услугата</w:t>
      </w:r>
      <w:r w:rsidRPr="009E1036">
        <w:rPr>
          <w:rFonts w:eastAsia="Calibri"/>
          <w:color w:val="000000"/>
        </w:rPr>
        <w:t>;</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 xml:space="preserve">Неточно и некачествено събиране на данни по време на </w:t>
      </w:r>
      <w:r w:rsidRPr="00CA3AEE">
        <w:rPr>
          <w:rFonts w:eastAsia="Calibri"/>
          <w:color w:val="000000"/>
        </w:rPr>
        <w:t>инвентаризацията</w:t>
      </w:r>
      <w:r w:rsidRPr="009E1036">
        <w:rPr>
          <w:rFonts w:eastAsia="Calibri"/>
          <w:color w:val="000000"/>
        </w:rPr>
        <w:t>;</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Недостатъчни, липсващи или неправилно разпределени ресурси (човешки, финансови, технически средства и др.).</w:t>
      </w:r>
    </w:p>
    <w:p w:rsidR="004050D1" w:rsidRPr="009E1036"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9E1036">
        <w:rPr>
          <w:rFonts w:eastAsia="Calibri"/>
          <w:color w:val="000000"/>
        </w:rPr>
        <w:t>промени в нормативната уредба, които ще рефлектират върху изпълнението на поръчката.</w:t>
      </w:r>
    </w:p>
    <w:p w:rsidR="004050D1" w:rsidRPr="009E1036" w:rsidRDefault="004050D1" w:rsidP="009E1036">
      <w:pPr>
        <w:overflowPunct w:val="0"/>
        <w:autoSpaceDE w:val="0"/>
        <w:autoSpaceDN w:val="0"/>
        <w:adjustRightInd w:val="0"/>
        <w:spacing w:after="0" w:line="276" w:lineRule="auto"/>
        <w:ind w:left="1134"/>
        <w:jc w:val="both"/>
        <w:textAlignment w:val="baseline"/>
        <w:rPr>
          <w:rFonts w:eastAsia="Calibri"/>
          <w:color w:val="FF0000"/>
        </w:rPr>
      </w:pPr>
    </w:p>
    <w:p w:rsidR="00B448B0" w:rsidRDefault="00700BA5" w:rsidP="00B448B0">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bookmarkStart w:id="1" w:name="_Toc386448144"/>
      <w:bookmarkStart w:id="2" w:name="_Toc395788620"/>
      <w:r w:rsidRPr="00A33EB6">
        <w:rPr>
          <w:rFonts w:eastAsia="Calibri"/>
          <w:b/>
          <w:bCs/>
          <w:u w:val="single"/>
        </w:rPr>
        <w:t>ДОКЛАДВАНЕ НА ИЗПЪЛНЕНИЕТО</w:t>
      </w:r>
      <w:bookmarkStart w:id="3" w:name="_Toc310766037"/>
      <w:bookmarkEnd w:id="1"/>
      <w:bookmarkEnd w:id="2"/>
    </w:p>
    <w:p w:rsidR="00B448B0" w:rsidRDefault="00B448B0" w:rsidP="00B448B0">
      <w:pPr>
        <w:tabs>
          <w:tab w:val="left" w:pos="567"/>
        </w:tabs>
        <w:overflowPunct w:val="0"/>
        <w:autoSpaceDE w:val="0"/>
        <w:autoSpaceDN w:val="0"/>
        <w:adjustRightInd w:val="0"/>
        <w:spacing w:after="0" w:line="276" w:lineRule="auto"/>
        <w:jc w:val="both"/>
        <w:textAlignment w:val="baseline"/>
        <w:rPr>
          <w:rFonts w:eastAsia="Calibri"/>
          <w:b/>
          <w:bCs/>
          <w:u w:val="single"/>
        </w:rPr>
      </w:pPr>
    </w:p>
    <w:bookmarkEnd w:id="3"/>
    <w:p w:rsidR="004050D1" w:rsidRDefault="004050D1" w:rsidP="00700BA5">
      <w:pPr>
        <w:overflowPunct w:val="0"/>
        <w:autoSpaceDE w:val="0"/>
        <w:autoSpaceDN w:val="0"/>
        <w:adjustRightInd w:val="0"/>
        <w:spacing w:after="0" w:line="276" w:lineRule="auto"/>
        <w:ind w:firstLine="567"/>
        <w:jc w:val="both"/>
        <w:textAlignment w:val="baseline"/>
        <w:rPr>
          <w:rFonts w:eastAsia="Calibri"/>
        </w:rPr>
      </w:pPr>
      <w:r w:rsidRPr="009E1036">
        <w:rPr>
          <w:rFonts w:eastAsia="Calibri"/>
        </w:rPr>
        <w:t xml:space="preserve">Докладването от страна на Изпълнителя включва следните видове доклади: </w:t>
      </w:r>
    </w:p>
    <w:p w:rsidR="00700BA5" w:rsidRPr="009E1036" w:rsidRDefault="00700BA5" w:rsidP="00700BA5">
      <w:pPr>
        <w:overflowPunct w:val="0"/>
        <w:autoSpaceDE w:val="0"/>
        <w:autoSpaceDN w:val="0"/>
        <w:adjustRightInd w:val="0"/>
        <w:spacing w:after="0" w:line="276" w:lineRule="auto"/>
        <w:ind w:firstLine="567"/>
        <w:jc w:val="both"/>
        <w:textAlignment w:val="baseline"/>
        <w:rPr>
          <w:rFonts w:eastAsia="Calibri"/>
        </w:rPr>
      </w:pPr>
    </w:p>
    <w:p w:rsidR="00700BA5"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700BA5">
        <w:rPr>
          <w:rFonts w:eastAsia="Calibri"/>
          <w:color w:val="000000"/>
          <w:u w:val="single"/>
        </w:rPr>
        <w:t>Встъпителен доклад</w:t>
      </w:r>
      <w:r w:rsidRPr="00700BA5">
        <w:rPr>
          <w:rFonts w:eastAsia="Calibri"/>
          <w:color w:val="000000"/>
        </w:rPr>
        <w:t xml:space="preserve"> – представя се в </w:t>
      </w:r>
      <w:r w:rsidR="00F577D0">
        <w:rPr>
          <w:rFonts w:eastAsia="Calibri"/>
          <w:color w:val="000000"/>
        </w:rPr>
        <w:t xml:space="preserve">срок от </w:t>
      </w:r>
      <w:r w:rsidR="007501A5">
        <w:rPr>
          <w:rFonts w:eastAsia="Calibri"/>
          <w:color w:val="000000"/>
        </w:rPr>
        <w:t>14 (четиринадесет) дн</w:t>
      </w:r>
      <w:r w:rsidR="00F577D0">
        <w:rPr>
          <w:rFonts w:eastAsia="Calibri"/>
          <w:color w:val="000000"/>
        </w:rPr>
        <w:t>и</w:t>
      </w:r>
      <w:r w:rsidRPr="00700BA5">
        <w:rPr>
          <w:rFonts w:eastAsia="Calibri"/>
          <w:color w:val="000000"/>
        </w:rPr>
        <w:t xml:space="preserve"> от подписването на договора и включва подробен план за работата и </w:t>
      </w:r>
      <w:r w:rsidR="00C9213B">
        <w:rPr>
          <w:rFonts w:eastAsia="Calibri"/>
          <w:color w:val="000000"/>
        </w:rPr>
        <w:t xml:space="preserve">план-график с обоснована последователност за </w:t>
      </w:r>
      <w:r w:rsidRPr="00700BA5">
        <w:rPr>
          <w:rFonts w:eastAsia="Calibri"/>
          <w:color w:val="000000"/>
        </w:rPr>
        <w:t xml:space="preserve">изпълнение на </w:t>
      </w:r>
      <w:r w:rsidR="00B448B0">
        <w:rPr>
          <w:rFonts w:eastAsia="Calibri"/>
          <w:color w:val="000000"/>
        </w:rPr>
        <w:t>услугите</w:t>
      </w:r>
      <w:r w:rsidR="00B448B0" w:rsidRPr="00700BA5">
        <w:rPr>
          <w:rFonts w:eastAsia="Calibri"/>
          <w:color w:val="000000"/>
        </w:rPr>
        <w:t xml:space="preserve"> </w:t>
      </w:r>
      <w:r w:rsidRPr="00700BA5">
        <w:rPr>
          <w:rFonts w:eastAsia="Calibri"/>
          <w:color w:val="000000"/>
        </w:rPr>
        <w:t xml:space="preserve">по поръчката; </w:t>
      </w:r>
    </w:p>
    <w:p w:rsidR="00700BA5" w:rsidRPr="00700BA5" w:rsidRDefault="00700BA5" w:rsidP="00700BA5">
      <w:pPr>
        <w:overflowPunct w:val="0"/>
        <w:autoSpaceDE w:val="0"/>
        <w:autoSpaceDN w:val="0"/>
        <w:adjustRightInd w:val="0"/>
        <w:spacing w:after="0" w:line="276" w:lineRule="auto"/>
        <w:ind w:left="1134"/>
        <w:jc w:val="both"/>
        <w:textAlignment w:val="baseline"/>
        <w:rPr>
          <w:rFonts w:eastAsia="Calibri"/>
          <w:color w:val="000000"/>
        </w:rPr>
      </w:pPr>
    </w:p>
    <w:p w:rsidR="00700BA5"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700BA5">
        <w:rPr>
          <w:rFonts w:eastAsia="Calibri"/>
          <w:u w:val="single"/>
        </w:rPr>
        <w:t>Междин</w:t>
      </w:r>
      <w:r w:rsidR="00191CF4">
        <w:rPr>
          <w:rFonts w:eastAsia="Calibri"/>
          <w:u w:val="single"/>
        </w:rPr>
        <w:t>е</w:t>
      </w:r>
      <w:r w:rsidRPr="00700BA5">
        <w:rPr>
          <w:rFonts w:eastAsia="Calibri"/>
          <w:u w:val="single"/>
        </w:rPr>
        <w:t>н доклад</w:t>
      </w:r>
      <w:r w:rsidRPr="00700BA5">
        <w:rPr>
          <w:rFonts w:eastAsia="Calibri"/>
        </w:rPr>
        <w:t xml:space="preserve"> – </w:t>
      </w:r>
      <w:r w:rsidR="00191CF4">
        <w:rPr>
          <w:rFonts w:eastAsia="Calibri"/>
        </w:rPr>
        <w:t>1</w:t>
      </w:r>
      <w:r w:rsidR="00191CF4" w:rsidRPr="0056641E">
        <w:rPr>
          <w:rFonts w:eastAsia="Calibri"/>
        </w:rPr>
        <w:t xml:space="preserve"> </w:t>
      </w:r>
      <w:r w:rsidR="0056641E">
        <w:rPr>
          <w:rFonts w:eastAsia="Calibri"/>
        </w:rPr>
        <w:t>(</w:t>
      </w:r>
      <w:r w:rsidR="00191CF4">
        <w:rPr>
          <w:rFonts w:eastAsia="Calibri"/>
        </w:rPr>
        <w:t>един</w:t>
      </w:r>
      <w:r w:rsidR="0056641E">
        <w:rPr>
          <w:rFonts w:eastAsia="Calibri"/>
        </w:rPr>
        <w:t>) бро</w:t>
      </w:r>
      <w:r w:rsidR="00191CF4">
        <w:rPr>
          <w:rFonts w:eastAsia="Calibri"/>
        </w:rPr>
        <w:t>й</w:t>
      </w:r>
      <w:r w:rsidR="0056641E">
        <w:rPr>
          <w:rFonts w:eastAsia="Calibri"/>
        </w:rPr>
        <w:t xml:space="preserve">, за </w:t>
      </w:r>
      <w:r w:rsidR="00B448B0">
        <w:rPr>
          <w:rFonts w:eastAsia="Calibri"/>
        </w:rPr>
        <w:t xml:space="preserve">изпълнението на </w:t>
      </w:r>
      <w:r w:rsidR="00191CF4">
        <w:rPr>
          <w:lang w:eastAsia="bg-BG"/>
        </w:rPr>
        <w:t xml:space="preserve">дейностите по </w:t>
      </w:r>
      <w:r w:rsidR="0072532F" w:rsidRPr="0056641E">
        <w:rPr>
          <w:lang w:eastAsia="bg-BG"/>
        </w:rPr>
        <w:t>чл. 1, ал. 2</w:t>
      </w:r>
      <w:r w:rsidR="0072532F" w:rsidRPr="00605B2F">
        <w:rPr>
          <w:lang w:eastAsia="bg-BG"/>
        </w:rPr>
        <w:t xml:space="preserve">, </w:t>
      </w:r>
      <w:r w:rsidR="00191CF4">
        <w:rPr>
          <w:lang w:eastAsia="bg-BG"/>
        </w:rPr>
        <w:t>Задача 1</w:t>
      </w:r>
      <w:r w:rsidR="002744AF">
        <w:rPr>
          <w:lang w:eastAsia="bg-BG"/>
        </w:rPr>
        <w:t xml:space="preserve"> и</w:t>
      </w:r>
      <w:r w:rsidR="00191CF4">
        <w:rPr>
          <w:lang w:eastAsia="bg-BG"/>
        </w:rPr>
        <w:t xml:space="preserve"> </w:t>
      </w:r>
      <w:r w:rsidR="0072532F">
        <w:rPr>
          <w:lang w:eastAsia="bg-BG"/>
        </w:rPr>
        <w:t>Задача 2,</w:t>
      </w:r>
      <w:r w:rsidR="0072532F" w:rsidRPr="00605B2F">
        <w:rPr>
          <w:lang w:eastAsia="bg-BG"/>
        </w:rPr>
        <w:t xml:space="preserve"> </w:t>
      </w:r>
      <w:r w:rsidR="00191CF4">
        <w:rPr>
          <w:lang w:eastAsia="bg-BG"/>
        </w:rPr>
        <w:t>точка 2.1</w:t>
      </w:r>
      <w:r w:rsidR="00661E4A">
        <w:rPr>
          <w:lang w:eastAsia="bg-BG"/>
        </w:rPr>
        <w:t xml:space="preserve"> и точка 2.2</w:t>
      </w:r>
      <w:r w:rsidR="00191CF4">
        <w:rPr>
          <w:lang w:eastAsia="bg-BG"/>
        </w:rPr>
        <w:t xml:space="preserve"> от проекта на договор</w:t>
      </w:r>
      <w:r w:rsidR="0056641E">
        <w:rPr>
          <w:rFonts w:eastAsia="Calibri"/>
        </w:rPr>
        <w:t xml:space="preserve">. </w:t>
      </w:r>
      <w:r w:rsidR="00191CF4">
        <w:rPr>
          <w:rFonts w:eastAsia="Calibri"/>
        </w:rPr>
        <w:t>Д</w:t>
      </w:r>
      <w:r w:rsidR="00191CF4" w:rsidRPr="00700BA5">
        <w:rPr>
          <w:rFonts w:eastAsia="Calibri"/>
        </w:rPr>
        <w:t>оклад</w:t>
      </w:r>
      <w:r w:rsidR="00191CF4">
        <w:rPr>
          <w:rFonts w:eastAsia="Calibri"/>
        </w:rPr>
        <w:t>ъ</w:t>
      </w:r>
      <w:r w:rsidR="00191CF4" w:rsidRPr="00700BA5">
        <w:rPr>
          <w:rFonts w:eastAsia="Calibri"/>
        </w:rPr>
        <w:t xml:space="preserve">т </w:t>
      </w:r>
      <w:r w:rsidRPr="00700BA5">
        <w:rPr>
          <w:rFonts w:eastAsia="Calibri"/>
        </w:rPr>
        <w:t>се изготвя и представя при представяне на искане за междинно плащане</w:t>
      </w:r>
      <w:r w:rsidR="00191CF4">
        <w:rPr>
          <w:rFonts w:eastAsia="Calibri"/>
        </w:rPr>
        <w:t xml:space="preserve">, </w:t>
      </w:r>
      <w:r w:rsidR="00B448B0" w:rsidRPr="00700BA5">
        <w:rPr>
          <w:rFonts w:eastAsia="Calibri"/>
          <w:color w:val="000000"/>
        </w:rPr>
        <w:t xml:space="preserve">в </w:t>
      </w:r>
      <w:r w:rsidR="00AD31ED">
        <w:rPr>
          <w:rFonts w:eastAsia="Calibri"/>
          <w:color w:val="000000"/>
        </w:rPr>
        <w:t>срок от 14 (четиринадесет) дни</w:t>
      </w:r>
      <w:r w:rsidR="00AD31ED" w:rsidRPr="00700BA5">
        <w:rPr>
          <w:rFonts w:eastAsia="Calibri"/>
          <w:color w:val="000000"/>
        </w:rPr>
        <w:t xml:space="preserve"> </w:t>
      </w:r>
      <w:r w:rsidR="00B448B0" w:rsidRPr="00700BA5">
        <w:rPr>
          <w:rFonts w:eastAsia="Calibri"/>
          <w:color w:val="000000"/>
        </w:rPr>
        <w:t>от</w:t>
      </w:r>
      <w:r w:rsidR="00B448B0">
        <w:rPr>
          <w:rFonts w:eastAsia="Calibri"/>
          <w:color w:val="000000"/>
        </w:rPr>
        <w:t xml:space="preserve"> завършването на изпълнението на </w:t>
      </w:r>
      <w:r w:rsidR="00191CF4">
        <w:rPr>
          <w:rFonts w:eastAsia="Calibri"/>
          <w:color w:val="000000"/>
        </w:rPr>
        <w:t>всички посочени дейности</w:t>
      </w:r>
      <w:r w:rsidRPr="00700BA5">
        <w:rPr>
          <w:rFonts w:eastAsia="Calibri"/>
        </w:rPr>
        <w:t xml:space="preserve">. </w:t>
      </w:r>
      <w:r w:rsidR="00504B2A">
        <w:rPr>
          <w:rFonts w:eastAsia="Calibri"/>
        </w:rPr>
        <w:t>Той</w:t>
      </w:r>
      <w:r w:rsidR="00504B2A" w:rsidRPr="00700BA5">
        <w:rPr>
          <w:rFonts w:eastAsia="Calibri"/>
        </w:rPr>
        <w:t xml:space="preserve"> </w:t>
      </w:r>
      <w:r w:rsidRPr="00700BA5">
        <w:rPr>
          <w:rFonts w:eastAsia="Calibri"/>
        </w:rPr>
        <w:t xml:space="preserve">включва описателна част на извършената работа, постигнатите цели, резултати и индикатори за изпълнението. Към </w:t>
      </w:r>
      <w:r w:rsidR="00504B2A" w:rsidRPr="00700BA5">
        <w:rPr>
          <w:rFonts w:eastAsia="Calibri"/>
        </w:rPr>
        <w:t>доклад</w:t>
      </w:r>
      <w:r w:rsidR="00504B2A">
        <w:rPr>
          <w:rFonts w:eastAsia="Calibri"/>
        </w:rPr>
        <w:t>а</w:t>
      </w:r>
      <w:r w:rsidR="00504B2A" w:rsidRPr="00700BA5">
        <w:rPr>
          <w:rFonts w:eastAsia="Calibri"/>
        </w:rPr>
        <w:t xml:space="preserve"> </w:t>
      </w:r>
      <w:r w:rsidRPr="00700BA5">
        <w:rPr>
          <w:rFonts w:eastAsia="Calibri"/>
        </w:rPr>
        <w:t xml:space="preserve">се прилагат копия (заверени с текст "Вярно с оригинала, име, подпис и </w:t>
      </w:r>
      <w:r w:rsidRPr="003B3C3C">
        <w:rPr>
          <w:rFonts w:eastAsia="Calibri"/>
        </w:rPr>
        <w:t>печат)</w:t>
      </w:r>
      <w:r w:rsidRPr="00700BA5">
        <w:rPr>
          <w:rFonts w:eastAsia="Calibri"/>
        </w:rPr>
        <w:t xml:space="preserve"> на всички подкрепящи документи, доказващи изпълнението на </w:t>
      </w:r>
      <w:r w:rsidR="00B448B0">
        <w:rPr>
          <w:rFonts w:eastAsia="Calibri"/>
        </w:rPr>
        <w:t>услугите, включени в съответната задача</w:t>
      </w:r>
      <w:r w:rsidRPr="00700BA5">
        <w:rPr>
          <w:rFonts w:eastAsia="Calibri"/>
        </w:rPr>
        <w:t xml:space="preserve">, постигнатите резултати и оригинали на подкрепящи документи; </w:t>
      </w:r>
    </w:p>
    <w:p w:rsidR="00700BA5" w:rsidRPr="00700BA5" w:rsidRDefault="00700BA5" w:rsidP="00700BA5">
      <w:pPr>
        <w:pStyle w:val="ListParagraph"/>
        <w:rPr>
          <w:lang w:val="bg-BG"/>
        </w:rPr>
      </w:pPr>
    </w:p>
    <w:p w:rsidR="004050D1" w:rsidRPr="00700BA5" w:rsidRDefault="004050D1" w:rsidP="00A56385">
      <w:pPr>
        <w:numPr>
          <w:ilvl w:val="0"/>
          <w:numId w:val="6"/>
        </w:numPr>
        <w:overflowPunct w:val="0"/>
        <w:autoSpaceDE w:val="0"/>
        <w:autoSpaceDN w:val="0"/>
        <w:adjustRightInd w:val="0"/>
        <w:spacing w:after="0" w:line="276" w:lineRule="auto"/>
        <w:ind w:left="1134" w:hanging="567"/>
        <w:jc w:val="both"/>
        <w:textAlignment w:val="baseline"/>
        <w:rPr>
          <w:rFonts w:eastAsia="Calibri"/>
          <w:color w:val="000000"/>
        </w:rPr>
      </w:pPr>
      <w:r w:rsidRPr="00700BA5">
        <w:rPr>
          <w:rFonts w:eastAsia="Calibri"/>
          <w:u w:val="single"/>
        </w:rPr>
        <w:t>Окончателен доклад</w:t>
      </w:r>
      <w:r w:rsidRPr="00700BA5">
        <w:rPr>
          <w:rFonts w:eastAsia="Calibri"/>
        </w:rPr>
        <w:t xml:space="preserve"> – изготвя се за</w:t>
      </w:r>
      <w:r w:rsidR="00191CF4">
        <w:rPr>
          <w:rFonts w:eastAsia="Calibri"/>
        </w:rPr>
        <w:t xml:space="preserve"> отчитане на </w:t>
      </w:r>
      <w:r w:rsidR="00191CF4" w:rsidRPr="0056641E">
        <w:rPr>
          <w:lang w:eastAsia="bg-BG"/>
        </w:rPr>
        <w:t>резултати</w:t>
      </w:r>
      <w:r w:rsidR="00191CF4">
        <w:rPr>
          <w:lang w:eastAsia="bg-BG"/>
        </w:rPr>
        <w:t>те</w:t>
      </w:r>
      <w:r w:rsidR="00191CF4" w:rsidRPr="0056641E">
        <w:rPr>
          <w:lang w:eastAsia="bg-BG"/>
        </w:rPr>
        <w:t xml:space="preserve"> от изпълнението на </w:t>
      </w:r>
      <w:r w:rsidR="00191CF4">
        <w:rPr>
          <w:lang w:eastAsia="bg-BG"/>
        </w:rPr>
        <w:t>дейностите</w:t>
      </w:r>
      <w:r w:rsidR="00400EA7">
        <w:rPr>
          <w:lang w:eastAsia="bg-BG"/>
        </w:rPr>
        <w:t xml:space="preserve"> по член 1, ал. 2, Задача 2, </w:t>
      </w:r>
      <w:r w:rsidR="00191CF4">
        <w:rPr>
          <w:lang w:eastAsia="bg-BG"/>
        </w:rPr>
        <w:t>точк</w:t>
      </w:r>
      <w:r w:rsidR="00FA24CE">
        <w:rPr>
          <w:lang w:eastAsia="bg-BG"/>
        </w:rPr>
        <w:t>а</w:t>
      </w:r>
      <w:r w:rsidR="00191CF4">
        <w:rPr>
          <w:lang w:eastAsia="bg-BG"/>
        </w:rPr>
        <w:t xml:space="preserve"> 2.3 от проекта на договор, както и за</w:t>
      </w:r>
      <w:r w:rsidRPr="00700BA5">
        <w:rPr>
          <w:rFonts w:eastAsia="Calibri"/>
        </w:rPr>
        <w:t xml:space="preserve"> цялостно отчитане</w:t>
      </w:r>
      <w:r w:rsidR="00941074">
        <w:rPr>
          <w:rFonts w:eastAsia="Calibri"/>
        </w:rPr>
        <w:t>,</w:t>
      </w:r>
      <w:r w:rsidRPr="00700BA5">
        <w:rPr>
          <w:rFonts w:eastAsia="Calibri"/>
        </w:rPr>
        <w:t xml:space="preserve"> приключването и предаването на </w:t>
      </w:r>
      <w:r w:rsidRPr="00700BA5">
        <w:rPr>
          <w:rFonts w:eastAsia="Calibri"/>
        </w:rPr>
        <w:lastRenderedPageBreak/>
        <w:t xml:space="preserve">извършената работа по поръчката. Проектът на окончателния доклад се представя </w:t>
      </w:r>
      <w:r w:rsidR="0027702F">
        <w:rPr>
          <w:rFonts w:eastAsia="Calibri"/>
        </w:rPr>
        <w:t>не по-</w:t>
      </w:r>
      <w:r w:rsidR="00150B9A">
        <w:rPr>
          <w:rFonts w:eastAsia="Calibri"/>
        </w:rPr>
        <w:t>късно</w:t>
      </w:r>
      <w:r w:rsidR="0027702F">
        <w:rPr>
          <w:rFonts w:eastAsia="Calibri"/>
        </w:rPr>
        <w:t xml:space="preserve"> от </w:t>
      </w:r>
      <w:r w:rsidR="0049371D">
        <w:rPr>
          <w:rFonts w:eastAsia="Calibri"/>
        </w:rPr>
        <w:t>15 (петнадесет) работни дни</w:t>
      </w:r>
      <w:r w:rsidR="006203CF" w:rsidRPr="00700BA5">
        <w:rPr>
          <w:rFonts w:eastAsia="Calibri"/>
        </w:rPr>
        <w:t xml:space="preserve"> </w:t>
      </w:r>
      <w:r w:rsidRPr="00700BA5">
        <w:rPr>
          <w:rFonts w:eastAsia="Calibri"/>
        </w:rPr>
        <w:t xml:space="preserve">преди срока за приключване на всички дейности по поръчката. Той включва обобщена и аналитична информация и оценка за резултатите от изпълнените </w:t>
      </w:r>
      <w:r w:rsidR="00B448B0">
        <w:rPr>
          <w:rFonts w:eastAsia="Calibri"/>
        </w:rPr>
        <w:t>задачи</w:t>
      </w:r>
      <w:r w:rsidRPr="00700BA5">
        <w:rPr>
          <w:rFonts w:eastAsia="Calibri"/>
        </w:rPr>
        <w:t xml:space="preserve">, постигнатите цели, резултати и индикатори, идентифицираните трудности и проблеми, предприетите </w:t>
      </w:r>
      <w:proofErr w:type="spellStart"/>
      <w:r w:rsidR="007B65AE" w:rsidRPr="00700BA5">
        <w:rPr>
          <w:rFonts w:eastAsia="Calibri"/>
        </w:rPr>
        <w:t>корективни</w:t>
      </w:r>
      <w:proofErr w:type="spellEnd"/>
      <w:r w:rsidRPr="00700BA5">
        <w:rPr>
          <w:rFonts w:eastAsia="Calibri"/>
        </w:rPr>
        <w:t xml:space="preserve"> мерки и т.н. </w:t>
      </w:r>
    </w:p>
    <w:p w:rsidR="004050D1" w:rsidRDefault="004050D1" w:rsidP="009E1036">
      <w:pPr>
        <w:tabs>
          <w:tab w:val="left" w:pos="993"/>
        </w:tabs>
        <w:overflowPunct w:val="0"/>
        <w:autoSpaceDE w:val="0"/>
        <w:autoSpaceDN w:val="0"/>
        <w:adjustRightInd w:val="0"/>
        <w:spacing w:after="0" w:line="276" w:lineRule="auto"/>
        <w:ind w:left="602"/>
        <w:jc w:val="both"/>
        <w:textAlignment w:val="baseline"/>
        <w:rPr>
          <w:rFonts w:eastAsia="Calibri"/>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Всички доклади се представят </w:t>
      </w:r>
      <w:r>
        <w:rPr>
          <w:rFonts w:eastAsia="Calibri"/>
          <w:color w:val="000000"/>
        </w:rPr>
        <w:t xml:space="preserve">от Консултанта </w:t>
      </w:r>
      <w:r w:rsidRPr="009E1036">
        <w:rPr>
          <w:rFonts w:eastAsia="Calibri"/>
          <w:color w:val="000000"/>
        </w:rPr>
        <w:t>на български език на хартиен и електронен носител в сроковете</w:t>
      </w:r>
      <w:r w:rsidR="008D554F">
        <w:rPr>
          <w:rFonts w:eastAsia="Calibri"/>
          <w:color w:val="000000"/>
        </w:rPr>
        <w:t>,</w:t>
      </w:r>
      <w:r w:rsidRPr="009E1036">
        <w:rPr>
          <w:rFonts w:eastAsia="Calibri"/>
          <w:color w:val="000000"/>
        </w:rPr>
        <w:t xml:space="preserve"> посочени по-горе</w:t>
      </w:r>
      <w:r w:rsidR="008D554F">
        <w:rPr>
          <w:rFonts w:eastAsia="Calibri"/>
          <w:color w:val="000000"/>
        </w:rPr>
        <w:t>,</w:t>
      </w:r>
      <w:r w:rsidRPr="009E1036">
        <w:rPr>
          <w:rFonts w:eastAsia="Calibri"/>
          <w:color w:val="000000"/>
        </w:rPr>
        <w:t xml:space="preserve"> по изготвен от Изпълнителя списък. Приемат се чрез подписване на двустранни </w:t>
      </w:r>
      <w:proofErr w:type="spellStart"/>
      <w:r>
        <w:rPr>
          <w:rFonts w:eastAsia="Calibri"/>
          <w:color w:val="000000"/>
        </w:rPr>
        <w:t>приемо-предавателни</w:t>
      </w:r>
      <w:proofErr w:type="spellEnd"/>
      <w:r w:rsidRPr="009E1036">
        <w:rPr>
          <w:rFonts w:eastAsia="Calibri"/>
          <w:color w:val="000000"/>
        </w:rPr>
        <w:t xml:space="preserve"> протоколи, подписани за Възложителя – от ръководителя на проекта и за Изпълнителя – от упълномощено от него лице</w:t>
      </w:r>
      <w:r w:rsidR="008D554F">
        <w:rPr>
          <w:rFonts w:eastAsia="Calibri"/>
          <w:color w:val="000000"/>
        </w:rPr>
        <w:t>,</w:t>
      </w:r>
      <w:r w:rsidRPr="009E1036">
        <w:rPr>
          <w:rFonts w:eastAsia="Calibri"/>
          <w:color w:val="000000"/>
        </w:rPr>
        <w:t xml:space="preserve"> и се завеждат в деловодството на Възложителя.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Възложителят разглежда представените доклади и в </w:t>
      </w:r>
      <w:r w:rsidRPr="00CA3AEE">
        <w:rPr>
          <w:rFonts w:eastAsia="Calibri"/>
          <w:color w:val="000000"/>
        </w:rPr>
        <w:t xml:space="preserve">срок до </w:t>
      </w:r>
      <w:r w:rsidR="0057064F" w:rsidRPr="0044043B">
        <w:rPr>
          <w:rFonts w:eastAsia="Calibri"/>
          <w:color w:val="000000"/>
        </w:rPr>
        <w:t>10</w:t>
      </w:r>
      <w:r w:rsidR="0057064F" w:rsidRPr="007471B1">
        <w:rPr>
          <w:rFonts w:eastAsia="Calibri"/>
          <w:color w:val="000000"/>
        </w:rPr>
        <w:t xml:space="preserve"> </w:t>
      </w:r>
      <w:r w:rsidR="00823247" w:rsidRPr="0044043B">
        <w:rPr>
          <w:rFonts w:eastAsia="Calibri"/>
          <w:color w:val="000000"/>
        </w:rPr>
        <w:t>(</w:t>
      </w:r>
      <w:r w:rsidR="00811F9A" w:rsidRPr="0044043B">
        <w:rPr>
          <w:rFonts w:eastAsia="Calibri"/>
          <w:color w:val="000000"/>
        </w:rPr>
        <w:t>десет</w:t>
      </w:r>
      <w:r w:rsidR="00823247" w:rsidRPr="007471B1">
        <w:rPr>
          <w:rFonts w:eastAsia="Calibri"/>
          <w:color w:val="000000"/>
        </w:rPr>
        <w:t>)</w:t>
      </w:r>
      <w:r w:rsidR="00823247" w:rsidRPr="00CA3AEE">
        <w:rPr>
          <w:rFonts w:eastAsia="Calibri"/>
          <w:color w:val="000000"/>
        </w:rPr>
        <w:t xml:space="preserve"> </w:t>
      </w:r>
      <w:r w:rsidRPr="00CA3AEE">
        <w:rPr>
          <w:rFonts w:eastAsia="Calibri"/>
          <w:color w:val="000000"/>
        </w:rPr>
        <w:t>работни</w:t>
      </w:r>
      <w:r w:rsidRPr="009E1036">
        <w:rPr>
          <w:rFonts w:eastAsia="Calibri"/>
          <w:color w:val="000000"/>
        </w:rPr>
        <w:t xml:space="preserve"> дни уведомява Изпълнителя за приемането им, или ги връща за преработване, допълване или окомплектоване, ако не отговарят на изискванията, като чрез ръководителя на проекта дава указания и определя срок за отстраняване на констатираните недостатъци и пропуски.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Проектът на окончателен доклад подлежи на предварително одобрение от страна на Възложителя, който трябва</w:t>
      </w:r>
      <w:r w:rsidR="00B448B0">
        <w:rPr>
          <w:rFonts w:eastAsia="Calibri"/>
          <w:color w:val="000000"/>
        </w:rPr>
        <w:t xml:space="preserve"> да уведоми писмено Изпълнителя</w:t>
      </w:r>
      <w:r w:rsidR="008D554F">
        <w:rPr>
          <w:rFonts w:eastAsia="Calibri"/>
          <w:color w:val="000000"/>
        </w:rPr>
        <w:t>,</w:t>
      </w:r>
      <w:r w:rsidRPr="009E1036">
        <w:rPr>
          <w:rFonts w:eastAsia="Calibri"/>
          <w:color w:val="000000"/>
        </w:rPr>
        <w:t xml:space="preserve"> в случай че са необходими разяснения, корекции, допълнителна информация и/или документи, удостоверяващи подлежащи на доказване обстоятелства и др. Изпълнителят изготвя таблица за отразяването на бележките и представя на Възложителя за одобрение преработен окончателен вариант на доклада в дадения му срок.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Възложителят приема изработените и представени към докладите продукти и резултати, отчети за организирани прояви и други, извършени в изпълнение на основните дейности по поръчката, ако те съответстват на предварително определените изисквания и са достигнати очакваните резултати и заложените индикатори.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Страните съставят и подписват двустранен констативен протокол за приемане на докладите и извършената и отчетена в тях работа и постигнатите резултати.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В случай, че бъдат установени несъответствия на изпълнението с уговореното или бъдат констатирани недостатъци, Възложителят може да откаже приемането на </w:t>
      </w:r>
      <w:r w:rsidRPr="009E1036">
        <w:rPr>
          <w:rFonts w:eastAsia="Calibri"/>
          <w:color w:val="000000"/>
        </w:rPr>
        <w:lastRenderedPageBreak/>
        <w:t xml:space="preserve">изработеното до отстраняването им. Констатираните отклонения и недостатъци се описват в двустранен протокол, в който се посочва и подходящ срок за отстраняването им за сметка на Изпълнителя.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Страните съставят и подписват окончателен двустранен констативен протокол за приемане на окончателния доклад, в който се констатира изпълнението или неизпълнението на договора, каква част от гаранцията за изпълнение подлежи на връщане или на задържане, заплащане на окончателното плащане.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Pr="009E1036" w:rsidRDefault="00216C46" w:rsidP="00216C46">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 xml:space="preserve">Констативните протоколи се подписват за Възложителя от ръководителя на проекта, след предварително парафиране от </w:t>
      </w:r>
      <w:r w:rsidRPr="009029E2">
        <w:rPr>
          <w:rFonts w:eastAsia="Calibri"/>
          <w:color w:val="000000"/>
        </w:rPr>
        <w:t>координатор</w:t>
      </w:r>
      <w:r w:rsidRPr="009E1036">
        <w:rPr>
          <w:rFonts w:eastAsia="Calibri"/>
          <w:color w:val="000000"/>
        </w:rPr>
        <w:t xml:space="preserve"> и счетоводителя на проекта, а за Изпълнителя – от упълномощено от него лице. </w:t>
      </w:r>
    </w:p>
    <w:p w:rsidR="00216C46" w:rsidRPr="009E1036" w:rsidRDefault="00216C46" w:rsidP="00216C46">
      <w:pPr>
        <w:tabs>
          <w:tab w:val="left" w:pos="993"/>
        </w:tabs>
        <w:overflowPunct w:val="0"/>
        <w:autoSpaceDE w:val="0"/>
        <w:autoSpaceDN w:val="0"/>
        <w:adjustRightInd w:val="0"/>
        <w:spacing w:after="0" w:line="276" w:lineRule="auto"/>
        <w:ind w:left="602"/>
        <w:jc w:val="both"/>
        <w:textAlignment w:val="baseline"/>
        <w:rPr>
          <w:rFonts w:eastAsia="Calibri"/>
        </w:rPr>
      </w:pPr>
    </w:p>
    <w:p w:rsidR="004050D1" w:rsidRPr="00A33EB6" w:rsidRDefault="00B448B0" w:rsidP="00A33EB6">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bookmarkStart w:id="4" w:name="_Toc310766038"/>
      <w:r w:rsidRPr="00A33EB6">
        <w:rPr>
          <w:rFonts w:eastAsia="Calibri"/>
          <w:b/>
          <w:bCs/>
          <w:u w:val="single"/>
        </w:rPr>
        <w:t>ИЗИСКВАНИЯ КЪМ ДОКУМЕНТИТЕ И МАТЕРИАЛИТЕ</w:t>
      </w:r>
      <w:bookmarkEnd w:id="4"/>
    </w:p>
    <w:p w:rsidR="00700BA5" w:rsidRDefault="00700BA5" w:rsidP="00700BA5">
      <w:pPr>
        <w:spacing w:after="0" w:line="276" w:lineRule="auto"/>
        <w:ind w:left="567"/>
        <w:jc w:val="both"/>
        <w:rPr>
          <w:rFonts w:eastAsia="Calibri"/>
          <w:color w:val="000000"/>
        </w:rPr>
      </w:pPr>
    </w:p>
    <w:p w:rsidR="00700BA5" w:rsidRDefault="004050D1" w:rsidP="00700BA5">
      <w:pPr>
        <w:spacing w:after="0" w:line="276" w:lineRule="auto"/>
        <w:ind w:left="567"/>
        <w:jc w:val="both"/>
        <w:rPr>
          <w:rFonts w:eastAsia="Calibri"/>
          <w:color w:val="000000"/>
        </w:rPr>
      </w:pPr>
      <w:r w:rsidRPr="009E1036">
        <w:rPr>
          <w:rFonts w:eastAsia="Calibri"/>
          <w:color w:val="000000"/>
        </w:rPr>
        <w:t>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w:t>
      </w:r>
      <w:r w:rsidR="000A032F">
        <w:rPr>
          <w:rFonts w:eastAsia="Calibri"/>
          <w:color w:val="000000"/>
        </w:rPr>
        <w:t xml:space="preserve"> </w:t>
      </w:r>
      <w:r w:rsidRPr="009E1036">
        <w:rPr>
          <w:rFonts w:eastAsia="Calibri"/>
          <w:color w:val="000000"/>
        </w:rPr>
        <w:t>г.", както и на ОПДУ.</w:t>
      </w:r>
    </w:p>
    <w:p w:rsidR="004050D1" w:rsidRPr="009E1036" w:rsidRDefault="004050D1" w:rsidP="00700BA5">
      <w:pPr>
        <w:spacing w:after="0" w:line="276" w:lineRule="auto"/>
        <w:ind w:left="567"/>
        <w:jc w:val="both"/>
        <w:rPr>
          <w:rFonts w:eastAsia="Calibri"/>
          <w:color w:val="000000"/>
        </w:rPr>
      </w:pPr>
      <w:r w:rsidRPr="009E1036">
        <w:rPr>
          <w:rFonts w:eastAsia="Calibri"/>
          <w:color w:val="000000"/>
        </w:rPr>
        <w:t>Всички документи и материали трябва да съдържат:</w:t>
      </w:r>
    </w:p>
    <w:p w:rsidR="00700BA5" w:rsidRPr="00B448B0" w:rsidRDefault="00700BA5" w:rsidP="00700BA5">
      <w:pPr>
        <w:tabs>
          <w:tab w:val="left" w:pos="567"/>
        </w:tabs>
        <w:overflowPunct w:val="0"/>
        <w:autoSpaceDE w:val="0"/>
        <w:autoSpaceDN w:val="0"/>
        <w:adjustRightInd w:val="0"/>
        <w:spacing w:after="0" w:line="276" w:lineRule="auto"/>
        <w:jc w:val="both"/>
        <w:textAlignment w:val="baseline"/>
        <w:rPr>
          <w:rFonts w:eastAsia="Calibri"/>
          <w:color w:val="000000"/>
        </w:rPr>
      </w:pPr>
    </w:p>
    <w:p w:rsidR="00700BA5" w:rsidRPr="00B448B0" w:rsidRDefault="00A55B11" w:rsidP="003F644A">
      <w:pPr>
        <w:pStyle w:val="ListParagraph"/>
        <w:numPr>
          <w:ilvl w:val="0"/>
          <w:numId w:val="37"/>
        </w:numPr>
        <w:tabs>
          <w:tab w:val="left" w:pos="567"/>
        </w:tabs>
        <w:spacing w:line="276" w:lineRule="auto"/>
        <w:ind w:left="1134" w:hanging="567"/>
        <w:jc w:val="both"/>
        <w:rPr>
          <w:rFonts w:ascii="Times New Roman" w:hAnsi="Times New Roman" w:cs="Times New Roman"/>
          <w:color w:val="000000"/>
          <w:sz w:val="24"/>
          <w:szCs w:val="24"/>
          <w:lang w:val="bg-BG"/>
        </w:rPr>
      </w:pPr>
      <w:r w:rsidRPr="00B448B0">
        <w:rPr>
          <w:rFonts w:ascii="Times New Roman" w:hAnsi="Times New Roman" w:cs="Times New Roman"/>
          <w:color w:val="000000"/>
          <w:sz w:val="24"/>
          <w:szCs w:val="24"/>
          <w:lang w:val="bg-BG"/>
        </w:rPr>
        <w:t xml:space="preserve">емблемата на ЕС, упоменаването „Европейския съюз“, наименованието на </w:t>
      </w:r>
      <w:proofErr w:type="spellStart"/>
      <w:r w:rsidRPr="00B448B0">
        <w:rPr>
          <w:rFonts w:ascii="Times New Roman" w:hAnsi="Times New Roman" w:cs="Times New Roman"/>
          <w:color w:val="000000"/>
          <w:sz w:val="24"/>
          <w:szCs w:val="24"/>
          <w:lang w:val="bg-BG"/>
        </w:rPr>
        <w:t>съфинансиращия</w:t>
      </w:r>
      <w:proofErr w:type="spellEnd"/>
      <w:r w:rsidRPr="00B448B0">
        <w:rPr>
          <w:rFonts w:ascii="Times New Roman" w:hAnsi="Times New Roman" w:cs="Times New Roman"/>
          <w:color w:val="000000"/>
          <w:sz w:val="24"/>
          <w:szCs w:val="24"/>
          <w:lang w:val="bg-BG"/>
        </w:rPr>
        <w:t xml:space="preserve"> фонд</w:t>
      </w:r>
      <w:r w:rsidR="004050D1" w:rsidRPr="00B448B0">
        <w:rPr>
          <w:rFonts w:ascii="Times New Roman" w:hAnsi="Times New Roman" w:cs="Times New Roman"/>
          <w:color w:val="000000"/>
          <w:sz w:val="24"/>
          <w:szCs w:val="24"/>
          <w:lang w:val="bg-BG"/>
        </w:rPr>
        <w:t>;</w:t>
      </w:r>
    </w:p>
    <w:p w:rsidR="00700BA5" w:rsidRPr="00B448B0" w:rsidRDefault="00A55B11" w:rsidP="003F644A">
      <w:pPr>
        <w:pStyle w:val="ListParagraph"/>
        <w:numPr>
          <w:ilvl w:val="0"/>
          <w:numId w:val="37"/>
        </w:numPr>
        <w:tabs>
          <w:tab w:val="left" w:pos="567"/>
        </w:tabs>
        <w:spacing w:line="276" w:lineRule="auto"/>
        <w:ind w:left="1134" w:hanging="567"/>
        <w:jc w:val="both"/>
        <w:rPr>
          <w:rFonts w:ascii="Times New Roman" w:hAnsi="Times New Roman" w:cs="Times New Roman"/>
          <w:color w:val="000000"/>
          <w:sz w:val="24"/>
          <w:szCs w:val="24"/>
          <w:lang w:val="bg-BG"/>
        </w:rPr>
      </w:pPr>
      <w:r w:rsidRPr="00B448B0">
        <w:rPr>
          <w:rFonts w:ascii="Times New Roman" w:hAnsi="Times New Roman" w:cs="Times New Roman"/>
          <w:color w:val="000000"/>
          <w:sz w:val="24"/>
          <w:szCs w:val="24"/>
          <w:lang w:val="bg-BG"/>
        </w:rPr>
        <w:t>общото лого за програмен период 2014-2020, със съответното наименование на финансиращата програма</w:t>
      </w:r>
      <w:r w:rsidR="004050D1" w:rsidRPr="00B448B0">
        <w:rPr>
          <w:rFonts w:ascii="Times New Roman" w:hAnsi="Times New Roman" w:cs="Times New Roman"/>
          <w:color w:val="000000"/>
          <w:sz w:val="24"/>
          <w:szCs w:val="24"/>
          <w:lang w:val="bg-BG"/>
        </w:rPr>
        <w:t>;</w:t>
      </w:r>
    </w:p>
    <w:p w:rsidR="004050D1" w:rsidRPr="00B448B0" w:rsidRDefault="004050D1" w:rsidP="003F644A">
      <w:pPr>
        <w:pStyle w:val="ListParagraph"/>
        <w:numPr>
          <w:ilvl w:val="0"/>
          <w:numId w:val="37"/>
        </w:numPr>
        <w:tabs>
          <w:tab w:val="left" w:pos="567"/>
        </w:tabs>
        <w:spacing w:line="276" w:lineRule="auto"/>
        <w:ind w:left="1134" w:hanging="567"/>
        <w:jc w:val="both"/>
        <w:rPr>
          <w:rFonts w:ascii="Times New Roman" w:hAnsi="Times New Roman" w:cs="Times New Roman"/>
          <w:color w:val="000000"/>
          <w:sz w:val="24"/>
          <w:szCs w:val="24"/>
          <w:lang w:val="bg-BG"/>
        </w:rPr>
      </w:pPr>
      <w:r w:rsidRPr="00B448B0">
        <w:rPr>
          <w:rFonts w:ascii="Times New Roman" w:hAnsi="Times New Roman" w:cs="Times New Roman"/>
          <w:color w:val="000000"/>
          <w:sz w:val="24"/>
          <w:szCs w:val="24"/>
          <w:lang w:val="bg-BG"/>
        </w:rPr>
        <w:t>изречението</w:t>
      </w:r>
      <w:r w:rsidR="002462E9" w:rsidRPr="00B448B0">
        <w:rPr>
          <w:rFonts w:ascii="Times New Roman" w:hAnsi="Times New Roman" w:cs="Times New Roman"/>
          <w:color w:val="000000"/>
          <w:sz w:val="24"/>
          <w:szCs w:val="24"/>
          <w:lang w:val="bg-BG"/>
        </w:rPr>
        <w:t xml:space="preserve"> </w:t>
      </w:r>
      <w:r w:rsidR="00A55B11" w:rsidRPr="00B448B0">
        <w:rPr>
          <w:rFonts w:ascii="Times New Roman" w:hAnsi="Times New Roman" w:cs="Times New Roman"/>
          <w:color w:val="000000"/>
          <w:sz w:val="24"/>
          <w:szCs w:val="24"/>
          <w:lang w:val="bg-BG"/>
        </w:rPr>
        <w:t xml:space="preserve">Проект </w:t>
      </w:r>
      <w:r w:rsidR="002462E9" w:rsidRPr="00B448B0">
        <w:rPr>
          <w:rFonts w:ascii="Times New Roman" w:hAnsi="Times New Roman" w:cs="Times New Roman"/>
          <w:color w:val="000000"/>
          <w:sz w:val="24"/>
          <w:szCs w:val="24"/>
          <w:lang w:val="bg-BG"/>
        </w:rPr>
        <w:t>"</w:t>
      </w:r>
      <w:r w:rsidR="00A55B11" w:rsidRPr="00B448B0">
        <w:rPr>
          <w:rFonts w:ascii="Times New Roman" w:hAnsi="Times New Roman" w:cs="Times New Roman"/>
          <w:color w:val="000000"/>
          <w:sz w:val="24"/>
          <w:szCs w:val="24"/>
          <w:lang w:val="bg-BG"/>
        </w:rPr>
        <w:t>Ефективно прилагане на правилата на ЕС за държавните помощи при предоставянето на услуги от общ икономически интерес (УОИИ)</w:t>
      </w:r>
      <w:r w:rsidR="002462E9" w:rsidRPr="00B448B0">
        <w:rPr>
          <w:rFonts w:ascii="Times New Roman" w:hAnsi="Times New Roman" w:cs="Times New Roman"/>
          <w:color w:val="000000"/>
          <w:sz w:val="24"/>
          <w:szCs w:val="24"/>
          <w:lang w:val="bg-BG"/>
        </w:rPr>
        <w:t>"</w:t>
      </w:r>
      <w:r w:rsidR="00A55B11" w:rsidRPr="00B448B0">
        <w:rPr>
          <w:rFonts w:ascii="Times New Roman" w:hAnsi="Times New Roman" w:cs="Times New Roman"/>
          <w:color w:val="000000"/>
          <w:sz w:val="24"/>
          <w:szCs w:val="24"/>
          <w:lang w:val="bg-BG"/>
        </w:rPr>
        <w:t xml:space="preserve"> се изпълнява по договор № </w:t>
      </w:r>
      <w:r w:rsidR="00A55B11" w:rsidRPr="00B448B0">
        <w:rPr>
          <w:rFonts w:ascii="Times New Roman" w:hAnsi="Times New Roman" w:cs="Times New Roman"/>
          <w:color w:val="000000"/>
          <w:sz w:val="24"/>
          <w:szCs w:val="24"/>
        </w:rPr>
        <w:t>BG</w:t>
      </w:r>
      <w:r w:rsidR="00A55B11" w:rsidRPr="00B448B0">
        <w:rPr>
          <w:rFonts w:ascii="Times New Roman" w:hAnsi="Times New Roman" w:cs="Times New Roman"/>
          <w:color w:val="000000"/>
          <w:sz w:val="24"/>
          <w:szCs w:val="24"/>
          <w:lang w:val="bg-BG"/>
        </w:rPr>
        <w:t>05</w:t>
      </w:r>
      <w:r w:rsidR="00A55B11" w:rsidRPr="00B448B0">
        <w:rPr>
          <w:rFonts w:ascii="Times New Roman" w:hAnsi="Times New Roman" w:cs="Times New Roman"/>
          <w:color w:val="000000"/>
          <w:sz w:val="24"/>
          <w:szCs w:val="24"/>
        </w:rPr>
        <w:t>SFOP</w:t>
      </w:r>
      <w:r w:rsidR="00A55B11" w:rsidRPr="00B448B0">
        <w:rPr>
          <w:rFonts w:ascii="Times New Roman" w:hAnsi="Times New Roman" w:cs="Times New Roman"/>
          <w:color w:val="000000"/>
          <w:sz w:val="24"/>
          <w:szCs w:val="24"/>
          <w:lang w:val="bg-BG"/>
        </w:rPr>
        <w:t>001-2.0</w:t>
      </w:r>
      <w:r w:rsidR="006214D1" w:rsidRPr="00605B2F">
        <w:rPr>
          <w:rFonts w:ascii="Times New Roman" w:hAnsi="Times New Roman" w:cs="Times New Roman"/>
          <w:color w:val="000000"/>
          <w:sz w:val="24"/>
          <w:szCs w:val="24"/>
          <w:lang w:val="bg-BG"/>
        </w:rPr>
        <w:t>0</w:t>
      </w:r>
      <w:r w:rsidR="00A55B11" w:rsidRPr="00B448B0">
        <w:rPr>
          <w:rFonts w:ascii="Times New Roman" w:hAnsi="Times New Roman" w:cs="Times New Roman"/>
          <w:color w:val="000000"/>
          <w:sz w:val="24"/>
          <w:szCs w:val="24"/>
          <w:lang w:val="bg-BG"/>
        </w:rPr>
        <w:t>3-0001-</w:t>
      </w:r>
      <w:r w:rsidR="00A55B11" w:rsidRPr="00B448B0">
        <w:rPr>
          <w:rFonts w:ascii="Times New Roman" w:hAnsi="Times New Roman" w:cs="Times New Roman"/>
          <w:color w:val="000000"/>
          <w:sz w:val="24"/>
          <w:szCs w:val="24"/>
        </w:rPr>
        <w:t>C</w:t>
      </w:r>
      <w:r w:rsidR="00A55B11" w:rsidRPr="00B448B0">
        <w:rPr>
          <w:rFonts w:ascii="Times New Roman" w:hAnsi="Times New Roman" w:cs="Times New Roman"/>
          <w:color w:val="000000"/>
          <w:sz w:val="24"/>
          <w:szCs w:val="24"/>
          <w:lang w:val="bg-BG"/>
        </w:rPr>
        <w:t>01/11.</w:t>
      </w:r>
      <w:proofErr w:type="spellStart"/>
      <w:r w:rsidR="00A55B11" w:rsidRPr="00B448B0">
        <w:rPr>
          <w:rFonts w:ascii="Times New Roman" w:hAnsi="Times New Roman" w:cs="Times New Roman"/>
          <w:color w:val="000000"/>
          <w:sz w:val="24"/>
          <w:szCs w:val="24"/>
          <w:lang w:val="bg-BG"/>
        </w:rPr>
        <w:t>11</w:t>
      </w:r>
      <w:proofErr w:type="spellEnd"/>
      <w:r w:rsidR="00A55B11" w:rsidRPr="00B448B0">
        <w:rPr>
          <w:rFonts w:ascii="Times New Roman" w:hAnsi="Times New Roman" w:cs="Times New Roman"/>
          <w:color w:val="000000"/>
          <w:sz w:val="24"/>
          <w:szCs w:val="24"/>
          <w:lang w:val="bg-BG"/>
        </w:rPr>
        <w:t xml:space="preserve">.2016 г. с финансовата подкрепа на Оперативна програма „Добро управление 2014 – 2020 г.“, </w:t>
      </w:r>
      <w:proofErr w:type="spellStart"/>
      <w:r w:rsidR="00A55B11" w:rsidRPr="00B448B0">
        <w:rPr>
          <w:rFonts w:ascii="Times New Roman" w:hAnsi="Times New Roman" w:cs="Times New Roman"/>
          <w:color w:val="000000"/>
          <w:sz w:val="24"/>
          <w:szCs w:val="24"/>
          <w:lang w:val="bg-BG"/>
        </w:rPr>
        <w:t>съфинансирана</w:t>
      </w:r>
      <w:proofErr w:type="spellEnd"/>
      <w:r w:rsidR="00A55B11" w:rsidRPr="00B448B0">
        <w:rPr>
          <w:rFonts w:ascii="Times New Roman" w:hAnsi="Times New Roman" w:cs="Times New Roman"/>
          <w:color w:val="000000"/>
          <w:sz w:val="24"/>
          <w:szCs w:val="24"/>
          <w:lang w:val="bg-BG"/>
        </w:rPr>
        <w:t xml:space="preserve"> от Европейския съюз, чрез Европейския социален фонд </w:t>
      </w:r>
      <w:r w:rsidR="00B448B0">
        <w:rPr>
          <w:rFonts w:ascii="Times New Roman" w:hAnsi="Times New Roman" w:cs="Times New Roman"/>
          <w:color w:val="000000"/>
          <w:sz w:val="24"/>
          <w:szCs w:val="24"/>
          <w:lang w:val="bg-BG"/>
        </w:rPr>
        <w:t>“;</w:t>
      </w:r>
    </w:p>
    <w:p w:rsidR="00720C84" w:rsidRPr="00B448B0" w:rsidRDefault="00720C84" w:rsidP="003F644A">
      <w:pPr>
        <w:pStyle w:val="ListParagraph"/>
        <w:numPr>
          <w:ilvl w:val="0"/>
          <w:numId w:val="37"/>
        </w:numPr>
        <w:tabs>
          <w:tab w:val="left" w:pos="567"/>
        </w:tabs>
        <w:spacing w:line="276" w:lineRule="auto"/>
        <w:ind w:left="1134" w:hanging="567"/>
        <w:jc w:val="both"/>
        <w:rPr>
          <w:rFonts w:ascii="Times New Roman" w:hAnsi="Times New Roman" w:cs="Times New Roman"/>
          <w:color w:val="000000"/>
          <w:sz w:val="24"/>
          <w:szCs w:val="24"/>
          <w:lang w:val="bg-BG"/>
        </w:rPr>
      </w:pPr>
      <w:r w:rsidRPr="00B448B0">
        <w:rPr>
          <w:rFonts w:ascii="Times New Roman" w:hAnsi="Times New Roman" w:cs="Times New Roman"/>
          <w:color w:val="000000"/>
          <w:sz w:val="24"/>
          <w:szCs w:val="24"/>
          <w:lang w:val="bg-BG"/>
        </w:rPr>
        <w:t>Адресът на единния информационен портал.</w:t>
      </w:r>
    </w:p>
    <w:p w:rsidR="00700BA5" w:rsidRDefault="00700BA5" w:rsidP="00700BA5">
      <w:pPr>
        <w:overflowPunct w:val="0"/>
        <w:autoSpaceDE w:val="0"/>
        <w:autoSpaceDN w:val="0"/>
        <w:adjustRightInd w:val="0"/>
        <w:spacing w:after="0" w:line="276" w:lineRule="auto"/>
        <w:ind w:left="567"/>
        <w:jc w:val="both"/>
        <w:textAlignment w:val="baseline"/>
        <w:rPr>
          <w:rFonts w:eastAsia="Calibri"/>
          <w:color w:val="000000"/>
        </w:rPr>
      </w:pPr>
    </w:p>
    <w:p w:rsidR="004050D1" w:rsidRPr="009E1036" w:rsidRDefault="004050D1" w:rsidP="00700BA5">
      <w:pPr>
        <w:overflowPunct w:val="0"/>
        <w:autoSpaceDE w:val="0"/>
        <w:autoSpaceDN w:val="0"/>
        <w:adjustRightInd w:val="0"/>
        <w:spacing w:after="0" w:line="276" w:lineRule="auto"/>
        <w:ind w:left="567"/>
        <w:jc w:val="both"/>
        <w:textAlignment w:val="baseline"/>
        <w:rPr>
          <w:rFonts w:eastAsia="Calibri"/>
          <w:color w:val="000000"/>
        </w:rPr>
      </w:pPr>
      <w:r w:rsidRPr="009E1036">
        <w:rPr>
          <w:rFonts w:eastAsia="Calibri"/>
          <w:color w:val="000000"/>
        </w:rPr>
        <w:t>За информация, разпространявана по електронен път</w:t>
      </w:r>
      <w:r w:rsidR="008D554F">
        <w:rPr>
          <w:rFonts w:eastAsia="Calibri"/>
          <w:color w:val="000000"/>
        </w:rPr>
        <w:t>,</w:t>
      </w:r>
      <w:r w:rsidRPr="009E1036">
        <w:rPr>
          <w:rFonts w:eastAsia="Calibri"/>
          <w:color w:val="000000"/>
        </w:rPr>
        <w:t xml:space="preserve"> описаните принципи се прилагат аналогично.</w:t>
      </w:r>
    </w:p>
    <w:p w:rsidR="004050D1" w:rsidRPr="009E1036" w:rsidRDefault="004050D1" w:rsidP="009E1036">
      <w:pPr>
        <w:overflowPunct w:val="0"/>
        <w:autoSpaceDE w:val="0"/>
        <w:autoSpaceDN w:val="0"/>
        <w:adjustRightInd w:val="0"/>
        <w:spacing w:after="0" w:line="276" w:lineRule="auto"/>
        <w:ind w:left="567" w:firstLine="567"/>
        <w:jc w:val="both"/>
        <w:textAlignment w:val="baseline"/>
        <w:rPr>
          <w:rFonts w:eastAsia="Calibri"/>
          <w:color w:val="000000"/>
        </w:rPr>
      </w:pPr>
      <w:bookmarkStart w:id="5" w:name="_Toc310766039"/>
    </w:p>
    <w:bookmarkEnd w:id="5"/>
    <w:p w:rsidR="00216C46" w:rsidRPr="00A33EB6" w:rsidRDefault="00B448B0" w:rsidP="00A33EB6">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r w:rsidRPr="00A33EB6">
        <w:rPr>
          <w:rFonts w:eastAsia="Calibri"/>
          <w:b/>
          <w:bCs/>
          <w:u w:val="single"/>
        </w:rPr>
        <w:t xml:space="preserve">КОНТРОЛ ВЪРХУ ДЕЙНОСТТА НА КОНСУЛТАНТА </w:t>
      </w:r>
    </w:p>
    <w:p w:rsidR="00216C46" w:rsidRDefault="00216C46" w:rsidP="00216C46">
      <w:pPr>
        <w:overflowPunct w:val="0"/>
        <w:autoSpaceDE w:val="0"/>
        <w:autoSpaceDN w:val="0"/>
        <w:adjustRightInd w:val="0"/>
        <w:spacing w:after="0" w:line="276" w:lineRule="auto"/>
        <w:ind w:left="567"/>
        <w:jc w:val="both"/>
        <w:textAlignment w:val="baseline"/>
        <w:rPr>
          <w:rFonts w:eastAsia="Calibri"/>
          <w:color w:val="000000"/>
        </w:rPr>
      </w:pPr>
    </w:p>
    <w:p w:rsidR="00216C46" w:rsidRDefault="00216C46" w:rsidP="00216C46">
      <w:pPr>
        <w:tabs>
          <w:tab w:val="left" w:pos="567"/>
        </w:tabs>
        <w:overflowPunct w:val="0"/>
        <w:autoSpaceDE w:val="0"/>
        <w:autoSpaceDN w:val="0"/>
        <w:adjustRightInd w:val="0"/>
        <w:spacing w:after="0" w:line="276" w:lineRule="auto"/>
        <w:ind w:left="567"/>
        <w:jc w:val="both"/>
        <w:textAlignment w:val="baseline"/>
        <w:rPr>
          <w:rFonts w:eastAsia="Calibri"/>
          <w:bCs/>
        </w:rPr>
      </w:pPr>
      <w:r w:rsidRPr="009E1036">
        <w:rPr>
          <w:rFonts w:eastAsia="Calibri"/>
          <w:bCs/>
        </w:rPr>
        <w:t>Поради значителния обем работи, които следва да бъдат извършени</w:t>
      </w:r>
      <w:r>
        <w:rPr>
          <w:rFonts w:eastAsia="Calibri"/>
          <w:bCs/>
        </w:rPr>
        <w:t xml:space="preserve"> от Консултанта </w:t>
      </w:r>
      <w:r w:rsidRPr="009E1036">
        <w:rPr>
          <w:rFonts w:eastAsia="Calibri"/>
          <w:bCs/>
        </w:rPr>
        <w:t>в рамките на гореописаните дейности</w:t>
      </w:r>
      <w:r>
        <w:rPr>
          <w:rFonts w:eastAsia="Calibri"/>
          <w:bCs/>
        </w:rPr>
        <w:t xml:space="preserve"> в предмета на поръчката, и с оглед осигуряване на максимално качество на изпълнението в съответствие с изискванията на Възложителя и изпълнение на целите на поръчката,</w:t>
      </w:r>
      <w:r w:rsidRPr="009E1036">
        <w:rPr>
          <w:rFonts w:eastAsia="Calibri"/>
          <w:bCs/>
        </w:rPr>
        <w:t xml:space="preserve"> Възложителят ще осигури трима координатори, които ще осъществяват текущ и </w:t>
      </w:r>
      <w:proofErr w:type="spellStart"/>
      <w:r w:rsidRPr="009E1036">
        <w:rPr>
          <w:rFonts w:eastAsia="Calibri"/>
          <w:bCs/>
        </w:rPr>
        <w:t>последващ</w:t>
      </w:r>
      <w:proofErr w:type="spellEnd"/>
      <w:r w:rsidRPr="009E1036">
        <w:rPr>
          <w:rFonts w:eastAsia="Calibri"/>
          <w:bCs/>
        </w:rPr>
        <w:t xml:space="preserve"> контрол в процеса на изпълнение на </w:t>
      </w:r>
      <w:r>
        <w:rPr>
          <w:rFonts w:eastAsia="Calibri"/>
          <w:bCs/>
        </w:rPr>
        <w:t>дейностите</w:t>
      </w:r>
      <w:r w:rsidRPr="009E1036">
        <w:rPr>
          <w:rFonts w:eastAsia="Calibri"/>
          <w:bCs/>
        </w:rPr>
        <w:t xml:space="preserve">. </w:t>
      </w:r>
      <w:r>
        <w:rPr>
          <w:rFonts w:eastAsia="Calibri"/>
          <w:bCs/>
        </w:rPr>
        <w:t xml:space="preserve">Координаторите ще притежават съответния </w:t>
      </w:r>
      <w:r w:rsidRPr="009E1036">
        <w:rPr>
          <w:rFonts w:eastAsia="Calibri"/>
          <w:bCs/>
        </w:rPr>
        <w:t>опит в областта на държавните помощи</w:t>
      </w:r>
      <w:r w:rsidR="008D554F">
        <w:rPr>
          <w:rFonts w:eastAsia="Calibri"/>
          <w:bCs/>
        </w:rPr>
        <w:t xml:space="preserve"> и </w:t>
      </w:r>
      <w:r w:rsidRPr="009E1036">
        <w:rPr>
          <w:rFonts w:eastAsia="Calibri"/>
          <w:bCs/>
        </w:rPr>
        <w:t xml:space="preserve">ще следят за качеството на работата (разработки, резултати и др., както и тяхното съответствие с приложимата нормативна уредба и изисквания на Възложителя), осъществения напредък и спазването на договорените срокове за изпълнение. Координаторите по проекта ще осъществяват координация, наблюдение и контрол на Консултанта при изпълнение на задачите в рамките на </w:t>
      </w:r>
      <w:r>
        <w:rPr>
          <w:rFonts w:eastAsia="Calibri"/>
          <w:bCs/>
        </w:rPr>
        <w:t>дейностите в предмета на поръчката</w:t>
      </w:r>
      <w:r w:rsidRPr="009E1036">
        <w:rPr>
          <w:rFonts w:eastAsia="Calibri"/>
          <w:bCs/>
        </w:rPr>
        <w:t xml:space="preserve">. </w:t>
      </w:r>
      <w:r w:rsidRPr="00C970FF">
        <w:rPr>
          <w:rFonts w:eastAsia="Calibri"/>
          <w:bCs/>
        </w:rPr>
        <w:t xml:space="preserve">Сложността и спецификата в осъществяването на горепосочените дейности изискват извършването на преглед и оценка на извършеното от Консултанта, преди </w:t>
      </w:r>
      <w:r w:rsidRPr="00DE336A">
        <w:rPr>
          <w:rFonts w:eastAsia="Calibri"/>
          <w:bCs/>
        </w:rPr>
        <w:t>приключване на даден етап и приемане на работата, съгласно заложените изисквания в сключения договор между Възложителя и Консултанта. Задължение на координаторите ще бъде осъществяване на координация и контрол по време на изпълнението и на останалите дейно</w:t>
      </w:r>
      <w:r w:rsidRPr="006E00DF">
        <w:rPr>
          <w:rFonts w:eastAsia="Calibri"/>
          <w:bCs/>
        </w:rPr>
        <w:t>сти.</w:t>
      </w:r>
      <w:r w:rsidRPr="009E1036">
        <w:rPr>
          <w:rFonts w:eastAsia="Calibri"/>
          <w:bCs/>
        </w:rPr>
        <w:t xml:space="preserve"> </w:t>
      </w:r>
    </w:p>
    <w:p w:rsidR="00216C46" w:rsidRDefault="00216C46" w:rsidP="00216C46">
      <w:pPr>
        <w:tabs>
          <w:tab w:val="left" w:pos="567"/>
        </w:tabs>
        <w:overflowPunct w:val="0"/>
        <w:autoSpaceDE w:val="0"/>
        <w:autoSpaceDN w:val="0"/>
        <w:adjustRightInd w:val="0"/>
        <w:spacing w:after="0" w:line="276" w:lineRule="auto"/>
        <w:ind w:left="567"/>
        <w:jc w:val="both"/>
        <w:textAlignment w:val="baseline"/>
        <w:rPr>
          <w:rFonts w:eastAsia="Calibri"/>
          <w:bCs/>
        </w:rPr>
      </w:pPr>
    </w:p>
    <w:p w:rsidR="00216C46" w:rsidRPr="00A33EB6" w:rsidRDefault="00B448B0" w:rsidP="00A33EB6">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r w:rsidRPr="00A33EB6">
        <w:rPr>
          <w:rFonts w:eastAsia="Calibri"/>
          <w:b/>
          <w:bCs/>
          <w:u w:val="single"/>
        </w:rPr>
        <w:t xml:space="preserve">ИЗИСКВАНИЯ КЪМ ПРЕДЛОЖЕНИЕТО НА УЧАСТНИКА </w:t>
      </w:r>
    </w:p>
    <w:p w:rsidR="00216C46" w:rsidRPr="009E1036" w:rsidRDefault="00216C46" w:rsidP="00216C46">
      <w:pPr>
        <w:tabs>
          <w:tab w:val="left" w:pos="567"/>
        </w:tabs>
        <w:overflowPunct w:val="0"/>
        <w:autoSpaceDE w:val="0"/>
        <w:autoSpaceDN w:val="0"/>
        <w:adjustRightInd w:val="0"/>
        <w:spacing w:after="0" w:line="276" w:lineRule="auto"/>
        <w:ind w:left="567"/>
        <w:jc w:val="both"/>
        <w:textAlignment w:val="baseline"/>
        <w:rPr>
          <w:rFonts w:eastAsia="Calibri"/>
          <w:bCs/>
        </w:rPr>
      </w:pPr>
    </w:p>
    <w:p w:rsidR="00216C46" w:rsidRDefault="00216C46" w:rsidP="00216C46">
      <w:pPr>
        <w:tabs>
          <w:tab w:val="left" w:pos="993"/>
        </w:tabs>
        <w:spacing w:after="0" w:line="276" w:lineRule="auto"/>
        <w:ind w:left="567"/>
        <w:jc w:val="both"/>
        <w:rPr>
          <w:rFonts w:eastAsia="Calibri"/>
          <w:bCs/>
          <w:color w:val="000000"/>
        </w:rPr>
      </w:pPr>
      <w:r w:rsidRPr="009E1036">
        <w:rPr>
          <w:rFonts w:eastAsia="Calibri"/>
          <w:bCs/>
          <w:color w:val="000000"/>
        </w:rPr>
        <w:t xml:space="preserve">За изпълнение на поръчката предложението на участника следва да отговоря на изискванията на техническата спецификация и да има най-малко следното </w:t>
      </w:r>
      <w:r w:rsidRPr="00C767DF">
        <w:rPr>
          <w:rFonts w:eastAsia="Calibri"/>
          <w:bCs/>
          <w:color w:val="000000"/>
        </w:rPr>
        <w:t>съдържание:</w:t>
      </w:r>
    </w:p>
    <w:p w:rsidR="00216C46" w:rsidRPr="00C767DF" w:rsidRDefault="00216C46" w:rsidP="00216C46">
      <w:pPr>
        <w:tabs>
          <w:tab w:val="left" w:pos="993"/>
        </w:tabs>
        <w:spacing w:after="0" w:line="276" w:lineRule="auto"/>
        <w:ind w:left="567"/>
        <w:jc w:val="both"/>
        <w:rPr>
          <w:rFonts w:eastAsia="Calibri"/>
          <w:bCs/>
          <w:color w:val="000000"/>
        </w:rPr>
      </w:pPr>
    </w:p>
    <w:p w:rsidR="00216C46" w:rsidRDefault="00216C46" w:rsidP="003F644A">
      <w:pPr>
        <w:pStyle w:val="ListParagraph"/>
        <w:numPr>
          <w:ilvl w:val="0"/>
          <w:numId w:val="38"/>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b/>
          <w:bCs/>
          <w:color w:val="000000"/>
          <w:sz w:val="24"/>
          <w:szCs w:val="24"/>
          <w:lang w:val="bg-BG"/>
        </w:rPr>
        <w:t xml:space="preserve">Концепция за изпълнение на </w:t>
      </w:r>
      <w:r w:rsidR="00B448B0">
        <w:rPr>
          <w:rFonts w:ascii="Times New Roman" w:hAnsi="Times New Roman" w:cs="Times New Roman"/>
          <w:b/>
          <w:bCs/>
          <w:color w:val="000000"/>
          <w:sz w:val="24"/>
          <w:szCs w:val="24"/>
          <w:lang w:val="bg-BG"/>
        </w:rPr>
        <w:t>задачите</w:t>
      </w:r>
      <w:r w:rsidR="0018097A">
        <w:rPr>
          <w:rFonts w:ascii="Times New Roman" w:hAnsi="Times New Roman" w:cs="Times New Roman"/>
          <w:b/>
          <w:bCs/>
          <w:color w:val="000000"/>
          <w:sz w:val="24"/>
          <w:szCs w:val="24"/>
          <w:lang w:val="bg-BG"/>
        </w:rPr>
        <w:t xml:space="preserve">, предмет на </w:t>
      </w:r>
      <w:r w:rsidRPr="00C767DF">
        <w:rPr>
          <w:rFonts w:ascii="Times New Roman" w:hAnsi="Times New Roman" w:cs="Times New Roman"/>
          <w:b/>
          <w:bCs/>
          <w:color w:val="000000"/>
          <w:sz w:val="24"/>
          <w:szCs w:val="24"/>
          <w:lang w:val="bg-BG"/>
        </w:rPr>
        <w:t>поръчката</w:t>
      </w:r>
      <w:r w:rsidR="00084C1A">
        <w:rPr>
          <w:rFonts w:ascii="Times New Roman" w:hAnsi="Times New Roman" w:cs="Times New Roman"/>
          <w:b/>
          <w:bCs/>
          <w:color w:val="000000"/>
          <w:sz w:val="24"/>
          <w:szCs w:val="24"/>
          <w:lang w:val="bg-BG"/>
        </w:rPr>
        <w:t>,</w:t>
      </w:r>
      <w:r w:rsidRPr="00C767DF">
        <w:rPr>
          <w:rFonts w:ascii="Times New Roman" w:hAnsi="Times New Roman" w:cs="Times New Roman"/>
          <w:bCs/>
          <w:color w:val="000000"/>
          <w:sz w:val="24"/>
          <w:szCs w:val="24"/>
          <w:lang w:val="bg-BG"/>
        </w:rPr>
        <w:t xml:space="preserve"> с ясно </w:t>
      </w:r>
      <w:r w:rsidRPr="00C767DF">
        <w:rPr>
          <w:rFonts w:ascii="Times New Roman" w:hAnsi="Times New Roman" w:cs="Times New Roman"/>
          <w:color w:val="000000"/>
          <w:sz w:val="24"/>
          <w:szCs w:val="24"/>
          <w:lang w:val="bg-BG"/>
        </w:rPr>
        <w:t xml:space="preserve">подробно описание на всички действия по изпълнението на заложените в техническата спецификация </w:t>
      </w:r>
      <w:r w:rsidR="00B448B0">
        <w:rPr>
          <w:rFonts w:ascii="Times New Roman" w:hAnsi="Times New Roman" w:cs="Times New Roman"/>
          <w:color w:val="000000"/>
          <w:sz w:val="24"/>
          <w:szCs w:val="24"/>
          <w:lang w:val="bg-BG"/>
        </w:rPr>
        <w:t>изисквания</w:t>
      </w:r>
      <w:r w:rsidRPr="00C767DF">
        <w:rPr>
          <w:rFonts w:ascii="Times New Roman" w:hAnsi="Times New Roman" w:cs="Times New Roman"/>
          <w:color w:val="000000"/>
          <w:sz w:val="24"/>
          <w:szCs w:val="24"/>
          <w:lang w:val="bg-BG"/>
        </w:rPr>
        <w:t xml:space="preserve">; идентифициране на нужните етапи за изпълнение на всяка от заложените в техническата спецификация </w:t>
      </w:r>
      <w:r w:rsidR="00B448B0">
        <w:rPr>
          <w:rFonts w:ascii="Times New Roman" w:hAnsi="Times New Roman" w:cs="Times New Roman"/>
          <w:color w:val="000000"/>
          <w:sz w:val="24"/>
          <w:szCs w:val="24"/>
          <w:lang w:val="bg-BG"/>
        </w:rPr>
        <w:t>задачи</w:t>
      </w:r>
      <w:r w:rsidR="00846E44">
        <w:rPr>
          <w:rFonts w:ascii="Times New Roman" w:hAnsi="Times New Roman" w:cs="Times New Roman"/>
          <w:color w:val="000000"/>
          <w:sz w:val="24"/>
          <w:szCs w:val="24"/>
          <w:lang w:val="bg-BG"/>
        </w:rPr>
        <w:t>,</w:t>
      </w:r>
      <w:r w:rsidR="0018097A">
        <w:rPr>
          <w:rFonts w:ascii="Times New Roman" w:hAnsi="Times New Roman" w:cs="Times New Roman"/>
          <w:color w:val="000000"/>
          <w:sz w:val="24"/>
          <w:szCs w:val="24"/>
          <w:lang w:val="bg-BG"/>
        </w:rPr>
        <w:t xml:space="preserve"> </w:t>
      </w:r>
      <w:r w:rsidRPr="00C767DF">
        <w:rPr>
          <w:rFonts w:ascii="Times New Roman" w:hAnsi="Times New Roman" w:cs="Times New Roman"/>
          <w:color w:val="000000"/>
          <w:sz w:val="24"/>
          <w:szCs w:val="24"/>
          <w:lang w:val="bg-BG"/>
        </w:rPr>
        <w:t xml:space="preserve"> с обосноваване на приложимостта на всеки от идентифицираните етапи; идентифициране на ресурсите</w:t>
      </w:r>
      <w:r>
        <w:rPr>
          <w:rFonts w:ascii="Times New Roman" w:hAnsi="Times New Roman" w:cs="Times New Roman"/>
          <w:color w:val="000000"/>
          <w:sz w:val="24"/>
          <w:szCs w:val="24"/>
          <w:lang w:val="bg-BG"/>
        </w:rPr>
        <w:t xml:space="preserve"> </w:t>
      </w:r>
      <w:r w:rsidRPr="00C767DF">
        <w:rPr>
          <w:rFonts w:ascii="Times New Roman" w:hAnsi="Times New Roman" w:cs="Times New Roman"/>
          <w:color w:val="000000"/>
          <w:sz w:val="24"/>
          <w:szCs w:val="24"/>
          <w:lang w:val="bg-BG"/>
        </w:rPr>
        <w:t xml:space="preserve">(технически, човешки и т.н.) за </w:t>
      </w:r>
      <w:r w:rsidR="00846E44">
        <w:rPr>
          <w:rFonts w:ascii="Times New Roman" w:hAnsi="Times New Roman" w:cs="Times New Roman"/>
          <w:color w:val="000000"/>
          <w:sz w:val="24"/>
          <w:szCs w:val="24"/>
          <w:lang w:val="bg-BG"/>
        </w:rPr>
        <w:t>задача</w:t>
      </w:r>
      <w:r w:rsidRPr="00C767DF">
        <w:rPr>
          <w:rFonts w:ascii="Times New Roman" w:hAnsi="Times New Roman" w:cs="Times New Roman"/>
          <w:color w:val="000000"/>
          <w:sz w:val="24"/>
          <w:szCs w:val="24"/>
          <w:lang w:val="bg-BG"/>
        </w:rPr>
        <w:t>, като са обосновани взаимовръзките, обусловени от така идентифицираните ресурси;</w:t>
      </w:r>
    </w:p>
    <w:p w:rsidR="00216C46" w:rsidRDefault="00216C46" w:rsidP="003F644A">
      <w:pPr>
        <w:pStyle w:val="ListParagraph"/>
        <w:numPr>
          <w:ilvl w:val="0"/>
          <w:numId w:val="38"/>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b/>
          <w:color w:val="000000"/>
          <w:sz w:val="24"/>
          <w:szCs w:val="24"/>
          <w:lang w:val="bg-BG"/>
        </w:rPr>
        <w:t>График</w:t>
      </w:r>
      <w:r w:rsidRPr="00C767DF">
        <w:rPr>
          <w:rFonts w:ascii="Times New Roman" w:hAnsi="Times New Roman" w:cs="Times New Roman"/>
          <w:color w:val="000000"/>
          <w:sz w:val="24"/>
          <w:szCs w:val="24"/>
          <w:lang w:val="bg-BG"/>
        </w:rPr>
        <w:t xml:space="preserve">, отразяващ последователността и продължителността на отделните </w:t>
      </w:r>
      <w:r w:rsidR="00846E44">
        <w:rPr>
          <w:rFonts w:ascii="Times New Roman" w:hAnsi="Times New Roman" w:cs="Times New Roman"/>
          <w:color w:val="000000"/>
          <w:sz w:val="24"/>
          <w:szCs w:val="24"/>
          <w:lang w:val="bg-BG"/>
        </w:rPr>
        <w:t>задачи</w:t>
      </w:r>
      <w:r w:rsidRPr="00C767DF">
        <w:rPr>
          <w:rFonts w:ascii="Times New Roman" w:hAnsi="Times New Roman" w:cs="Times New Roman"/>
          <w:color w:val="000000"/>
          <w:sz w:val="24"/>
          <w:szCs w:val="24"/>
          <w:lang w:val="bg-BG"/>
        </w:rPr>
        <w:t>, както и индикативни дати за отчитане на крайни и междинни резултати от дейността и за предаване на продуктите;</w:t>
      </w:r>
    </w:p>
    <w:p w:rsidR="00216C46" w:rsidRPr="00C767DF" w:rsidRDefault="0018097A" w:rsidP="003F644A">
      <w:pPr>
        <w:pStyle w:val="ListParagraph"/>
        <w:numPr>
          <w:ilvl w:val="0"/>
          <w:numId w:val="38"/>
        </w:numPr>
        <w:spacing w:line="276" w:lineRule="auto"/>
        <w:ind w:left="1134" w:hanging="567"/>
        <w:jc w:val="both"/>
        <w:rPr>
          <w:rFonts w:ascii="Times New Roman" w:hAnsi="Times New Roman" w:cs="Times New Roman"/>
          <w:color w:val="000000"/>
          <w:sz w:val="24"/>
          <w:szCs w:val="24"/>
          <w:lang w:val="bg-BG"/>
        </w:rPr>
      </w:pPr>
      <w:r>
        <w:rPr>
          <w:rFonts w:ascii="Times New Roman" w:hAnsi="Times New Roman" w:cs="Times New Roman"/>
          <w:b/>
          <w:color w:val="000000"/>
          <w:sz w:val="24"/>
          <w:szCs w:val="24"/>
          <w:lang w:val="bg-BG"/>
        </w:rPr>
        <w:t xml:space="preserve">Програма </w:t>
      </w:r>
      <w:r w:rsidR="00216C46" w:rsidRPr="00C767DF">
        <w:rPr>
          <w:rFonts w:ascii="Times New Roman" w:hAnsi="Times New Roman" w:cs="Times New Roman"/>
          <w:b/>
          <w:color w:val="000000"/>
          <w:sz w:val="24"/>
          <w:szCs w:val="24"/>
          <w:lang w:val="bg-BG"/>
        </w:rPr>
        <w:t xml:space="preserve">за управление </w:t>
      </w:r>
      <w:r>
        <w:rPr>
          <w:rFonts w:ascii="Times New Roman" w:hAnsi="Times New Roman" w:cs="Times New Roman"/>
          <w:b/>
          <w:color w:val="000000"/>
          <w:sz w:val="24"/>
          <w:szCs w:val="24"/>
          <w:lang w:val="bg-BG"/>
        </w:rPr>
        <w:t>и контрол на изпълнението</w:t>
      </w:r>
      <w:r>
        <w:rPr>
          <w:rFonts w:ascii="Times New Roman" w:hAnsi="Times New Roman" w:cs="Times New Roman"/>
          <w:color w:val="000000"/>
          <w:sz w:val="24"/>
          <w:szCs w:val="24"/>
          <w:lang w:val="bg-BG"/>
        </w:rPr>
        <w:t>, като част от концепцията за изпълнение на дейностите, предмет на поръчката, в</w:t>
      </w:r>
      <w:r w:rsidR="00216C46" w:rsidRPr="00C767DF">
        <w:rPr>
          <w:rFonts w:ascii="Times New Roman" w:hAnsi="Times New Roman" w:cs="Times New Roman"/>
          <w:color w:val="000000"/>
          <w:sz w:val="24"/>
          <w:szCs w:val="24"/>
          <w:lang w:val="bg-BG"/>
        </w:rPr>
        <w:t xml:space="preserve"> която </w:t>
      </w:r>
      <w:r w:rsidR="00216C46" w:rsidRPr="00C767DF">
        <w:rPr>
          <w:rFonts w:ascii="Times New Roman" w:hAnsi="Times New Roman" w:cs="Times New Roman"/>
          <w:color w:val="000000"/>
          <w:sz w:val="24"/>
          <w:szCs w:val="24"/>
          <w:lang w:val="bg-BG"/>
        </w:rPr>
        <w:lastRenderedPageBreak/>
        <w:t xml:space="preserve">трябва да бъдат анализирани и предложени мерки за </w:t>
      </w:r>
      <w:r>
        <w:rPr>
          <w:rFonts w:ascii="Times New Roman" w:hAnsi="Times New Roman" w:cs="Times New Roman"/>
          <w:color w:val="000000"/>
          <w:sz w:val="24"/>
          <w:szCs w:val="24"/>
          <w:lang w:val="bg-BG"/>
        </w:rPr>
        <w:t xml:space="preserve">ефективно управление и контрол на процесите и дейностите по изпълнение на поръчката. </w:t>
      </w:r>
    </w:p>
    <w:p w:rsidR="00216C46" w:rsidRPr="009E1036" w:rsidRDefault="00216C46" w:rsidP="00216C46">
      <w:pPr>
        <w:spacing w:after="0" w:line="276" w:lineRule="auto"/>
        <w:ind w:firstLine="567"/>
        <w:jc w:val="both"/>
        <w:rPr>
          <w:rFonts w:eastAsia="Calibri"/>
        </w:rPr>
      </w:pPr>
    </w:p>
    <w:p w:rsidR="00216C46" w:rsidRPr="00A33EB6" w:rsidRDefault="00B448B0" w:rsidP="00A33EB6">
      <w:pPr>
        <w:numPr>
          <w:ilvl w:val="0"/>
          <w:numId w:val="3"/>
        </w:numPr>
        <w:tabs>
          <w:tab w:val="left" w:pos="567"/>
        </w:tabs>
        <w:overflowPunct w:val="0"/>
        <w:autoSpaceDE w:val="0"/>
        <w:autoSpaceDN w:val="0"/>
        <w:adjustRightInd w:val="0"/>
        <w:spacing w:after="0" w:line="276" w:lineRule="auto"/>
        <w:ind w:left="567" w:hanging="567"/>
        <w:jc w:val="both"/>
        <w:textAlignment w:val="baseline"/>
        <w:rPr>
          <w:rFonts w:eastAsia="Calibri"/>
          <w:b/>
          <w:bCs/>
          <w:u w:val="single"/>
        </w:rPr>
      </w:pPr>
      <w:r w:rsidRPr="00A33EB6">
        <w:rPr>
          <w:rFonts w:eastAsia="Calibri"/>
          <w:b/>
          <w:bCs/>
          <w:u w:val="single"/>
        </w:rPr>
        <w:t>ДРУГИ ИЗИСКВАНИЯ НА ВЪЗЛОЖИТЕЛЯ</w:t>
      </w:r>
    </w:p>
    <w:p w:rsidR="00216C46" w:rsidRDefault="00216C46" w:rsidP="00216C46">
      <w:pPr>
        <w:spacing w:after="0" w:line="276" w:lineRule="auto"/>
        <w:ind w:left="567"/>
        <w:jc w:val="both"/>
        <w:rPr>
          <w:rFonts w:eastAsia="Calibri"/>
          <w:color w:val="000000"/>
        </w:rPr>
      </w:pPr>
    </w:p>
    <w:p w:rsidR="00216C46" w:rsidRDefault="00216C46" w:rsidP="00216C46">
      <w:pPr>
        <w:spacing w:after="0" w:line="276" w:lineRule="auto"/>
        <w:ind w:left="567"/>
        <w:jc w:val="both"/>
        <w:rPr>
          <w:rFonts w:eastAsia="Calibri"/>
          <w:color w:val="000000"/>
        </w:rPr>
      </w:pPr>
      <w:r w:rsidRPr="009E1036">
        <w:rPr>
          <w:rFonts w:eastAsia="Calibri"/>
          <w:color w:val="000000"/>
        </w:rPr>
        <w:t>При реализиране на дейностите по настоящата обществена поръчка, в допълнение към гореизложеното, Изпълнителят следва да има предвид и посочените по-долу изисквания:</w:t>
      </w:r>
    </w:p>
    <w:p w:rsidR="00216C46" w:rsidRPr="009E1036" w:rsidRDefault="00216C46" w:rsidP="00216C46">
      <w:pPr>
        <w:spacing w:after="0" w:line="276" w:lineRule="auto"/>
        <w:ind w:left="567"/>
        <w:jc w:val="both"/>
        <w:rPr>
          <w:rFonts w:eastAsia="Calibri"/>
          <w:color w:val="000000"/>
        </w:rPr>
      </w:pP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Ще бъде организирана първоначална/встъпителна среща, между екипа на Изпълнителя и този от страна на Възложителя за уточняване на въпроси във връзка с изпълнението на посочените основни дейности.</w:t>
      </w:r>
      <w:r>
        <w:rPr>
          <w:rFonts w:ascii="Times New Roman" w:hAnsi="Times New Roman" w:cs="Times New Roman"/>
          <w:color w:val="000000"/>
          <w:sz w:val="24"/>
          <w:szCs w:val="24"/>
          <w:lang w:val="bg-BG"/>
        </w:rPr>
        <w:t xml:space="preserve"> </w:t>
      </w:r>
      <w:r w:rsidRPr="00C767DF">
        <w:rPr>
          <w:rFonts w:ascii="Times New Roman" w:hAnsi="Times New Roman" w:cs="Times New Roman"/>
          <w:color w:val="000000"/>
          <w:sz w:val="24"/>
          <w:szCs w:val="24"/>
          <w:lang w:val="bg-BG"/>
        </w:rPr>
        <w:t>На тази среща ще бъдат уточнени и подробностите по изготвянето и предоставянето на Встъпителен доклад.</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 xml:space="preserve">Възложителят си запазва правото при изпълнение на всяка конкретна </w:t>
      </w:r>
      <w:r w:rsidR="00B448B0">
        <w:rPr>
          <w:rFonts w:ascii="Times New Roman" w:hAnsi="Times New Roman" w:cs="Times New Roman"/>
          <w:color w:val="000000"/>
          <w:sz w:val="24"/>
          <w:szCs w:val="24"/>
          <w:lang w:val="bg-BG"/>
        </w:rPr>
        <w:t>задача или дейност</w:t>
      </w:r>
      <w:r w:rsidR="00B448B0" w:rsidRPr="00C767DF">
        <w:rPr>
          <w:rFonts w:ascii="Times New Roman" w:hAnsi="Times New Roman" w:cs="Times New Roman"/>
          <w:color w:val="000000"/>
          <w:sz w:val="24"/>
          <w:szCs w:val="24"/>
          <w:lang w:val="bg-BG"/>
        </w:rPr>
        <w:t xml:space="preserve"> </w:t>
      </w:r>
      <w:r w:rsidRPr="00C767DF">
        <w:rPr>
          <w:rFonts w:ascii="Times New Roman" w:hAnsi="Times New Roman" w:cs="Times New Roman"/>
          <w:color w:val="000000"/>
          <w:sz w:val="24"/>
          <w:szCs w:val="24"/>
          <w:lang w:val="bg-BG"/>
        </w:rPr>
        <w:t>от обществената поръчка да иска корекции по продукта, ако се констатира отклонение от договореното.</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Изпълнителят работи в координация и взаимодействие с Възложителя.</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Изпълнителят изпълнява дадените от Възложителя текущи указания по изпълнение на поръчката.</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Изпълнителят е длъжен да отстранява за своя сметка допуснатите недостатъци, грешки и появили се дефекти в процеса на изпълнението на поръчката.</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 xml:space="preserve">Изпълнителят на тази обществена поръчка следва да работи в сътрудничество с избраните Изпълнители </w:t>
      </w:r>
      <w:r w:rsidR="00744B19">
        <w:rPr>
          <w:rFonts w:ascii="Times New Roman" w:hAnsi="Times New Roman" w:cs="Times New Roman"/>
          <w:color w:val="000000"/>
          <w:sz w:val="24"/>
          <w:szCs w:val="24"/>
          <w:lang w:val="bg-BG"/>
        </w:rPr>
        <w:t>за осигуряване изпълнението на дейности за логистика и рекламни материали</w:t>
      </w:r>
      <w:r w:rsidR="00744B19" w:rsidRPr="00C767DF">
        <w:rPr>
          <w:rFonts w:ascii="Times New Roman" w:hAnsi="Times New Roman" w:cs="Times New Roman"/>
          <w:color w:val="000000"/>
          <w:sz w:val="24"/>
          <w:szCs w:val="24"/>
          <w:lang w:val="bg-BG"/>
        </w:rPr>
        <w:t xml:space="preserve"> </w:t>
      </w:r>
      <w:r w:rsidRPr="00C767DF">
        <w:rPr>
          <w:rFonts w:ascii="Times New Roman" w:hAnsi="Times New Roman" w:cs="Times New Roman"/>
          <w:color w:val="000000"/>
          <w:sz w:val="24"/>
          <w:szCs w:val="24"/>
          <w:lang w:val="bg-BG"/>
        </w:rPr>
        <w:t xml:space="preserve">по </w:t>
      </w:r>
      <w:r w:rsidR="003F644A" w:rsidRPr="00C767DF">
        <w:rPr>
          <w:rFonts w:ascii="Times New Roman" w:hAnsi="Times New Roman" w:cs="Times New Roman"/>
          <w:color w:val="000000"/>
          <w:sz w:val="24"/>
          <w:szCs w:val="24"/>
          <w:lang w:val="bg-BG"/>
        </w:rPr>
        <w:t xml:space="preserve">Проекта </w:t>
      </w:r>
      <w:r w:rsidRPr="00C767DF">
        <w:rPr>
          <w:rFonts w:ascii="Times New Roman" w:hAnsi="Times New Roman" w:cs="Times New Roman"/>
          <w:color w:val="000000"/>
          <w:sz w:val="24"/>
          <w:szCs w:val="24"/>
          <w:lang w:val="bg-BG"/>
        </w:rPr>
        <w:t>и при необходимост да им оказва нужното съдействие чрез предоставяне на информация и участие в работни срещи.</w:t>
      </w:r>
    </w:p>
    <w:p w:rsidR="00216C46" w:rsidRPr="00C767DF" w:rsidRDefault="00216C46" w:rsidP="00216C46">
      <w:pPr>
        <w:pStyle w:val="ListParagraph"/>
        <w:numPr>
          <w:ilvl w:val="0"/>
          <w:numId w:val="5"/>
        </w:numPr>
        <w:spacing w:line="276" w:lineRule="auto"/>
        <w:ind w:left="1134" w:hanging="567"/>
        <w:jc w:val="both"/>
        <w:rPr>
          <w:rFonts w:ascii="Times New Roman" w:hAnsi="Times New Roman" w:cs="Times New Roman"/>
          <w:color w:val="000000"/>
          <w:sz w:val="24"/>
          <w:szCs w:val="24"/>
          <w:lang w:val="bg-BG"/>
        </w:rPr>
      </w:pPr>
      <w:r w:rsidRPr="00C767DF">
        <w:rPr>
          <w:rFonts w:ascii="Times New Roman" w:hAnsi="Times New Roman" w:cs="Times New Roman"/>
          <w:color w:val="000000"/>
          <w:sz w:val="24"/>
          <w:szCs w:val="24"/>
          <w:lang w:val="bg-BG"/>
        </w:rPr>
        <w:t xml:space="preserve">Изпълнителят следва да предприеме необходимите мерки, за да осигури визуалната идентификация на предоставеното от Европейския съюз финансиране или </w:t>
      </w:r>
      <w:proofErr w:type="spellStart"/>
      <w:r w:rsidRPr="00C767DF">
        <w:rPr>
          <w:rFonts w:ascii="Times New Roman" w:hAnsi="Times New Roman" w:cs="Times New Roman"/>
          <w:color w:val="000000"/>
          <w:sz w:val="24"/>
          <w:szCs w:val="24"/>
          <w:lang w:val="bg-BG"/>
        </w:rPr>
        <w:t>съфинансиране</w:t>
      </w:r>
      <w:proofErr w:type="spellEnd"/>
      <w:r w:rsidRPr="00C767DF">
        <w:rPr>
          <w:rFonts w:ascii="Times New Roman" w:hAnsi="Times New Roman" w:cs="Times New Roman"/>
          <w:color w:val="000000"/>
          <w:sz w:val="24"/>
          <w:szCs w:val="24"/>
          <w:lang w:val="bg-BG"/>
        </w:rPr>
        <w:t xml:space="preserve">. Тези мерки за визуализация трябва да съответстват на правилата относно визуалната идентификация, определени в "Единен наръчник на бенефициента за прилагане на правилата за информация и комуникация 2014-2020", публикуван на следния интернет адрес: </w:t>
      </w:r>
      <w:hyperlink r:id="rId9" w:history="1">
        <w:r w:rsidRPr="00C767DF">
          <w:rPr>
            <w:rFonts w:ascii="Times New Roman" w:hAnsi="Times New Roman" w:cs="Times New Roman"/>
            <w:color w:val="000000"/>
            <w:sz w:val="24"/>
            <w:szCs w:val="24"/>
            <w:lang w:val="bg-BG"/>
          </w:rPr>
          <w:t>http://www.eufunds.bg/bg/page/1061</w:t>
        </w:r>
      </w:hyperlink>
      <w:r w:rsidRPr="00C767DF">
        <w:rPr>
          <w:rFonts w:ascii="Times New Roman" w:hAnsi="Times New Roman" w:cs="Times New Roman"/>
          <w:color w:val="000000"/>
          <w:sz w:val="24"/>
          <w:szCs w:val="24"/>
          <w:lang w:val="bg-BG"/>
        </w:rPr>
        <w:t>.</w:t>
      </w:r>
    </w:p>
    <w:p w:rsidR="004050D1" w:rsidRPr="009E1036" w:rsidRDefault="004050D1" w:rsidP="009E1036">
      <w:pPr>
        <w:widowControl w:val="0"/>
        <w:tabs>
          <w:tab w:val="left" w:pos="993"/>
        </w:tabs>
        <w:spacing w:after="0" w:line="276" w:lineRule="auto"/>
        <w:ind w:firstLine="567"/>
        <w:jc w:val="both"/>
        <w:rPr>
          <w:rFonts w:eastAsia="Calibri"/>
        </w:rPr>
      </w:pPr>
    </w:p>
    <w:p w:rsidR="00B55AAB" w:rsidRDefault="00B55AAB" w:rsidP="009E1036">
      <w:pPr>
        <w:spacing w:after="0" w:line="276" w:lineRule="auto"/>
        <w:rPr>
          <w:rFonts w:eastAsia="Calibri"/>
          <w:b/>
          <w:bCs/>
          <w:color w:val="365F91"/>
          <w:lang w:val="en-US"/>
        </w:rPr>
      </w:pPr>
    </w:p>
    <w:p w:rsidR="00B55AAB" w:rsidRDefault="00B55AAB" w:rsidP="009E1036">
      <w:pPr>
        <w:spacing w:after="0" w:line="276" w:lineRule="auto"/>
        <w:rPr>
          <w:rFonts w:eastAsia="Calibri"/>
          <w:b/>
          <w:bCs/>
          <w:color w:val="365F91"/>
          <w:lang w:val="en-US"/>
        </w:rPr>
      </w:pPr>
    </w:p>
    <w:p w:rsidR="00B55AAB" w:rsidRDefault="00B55AAB" w:rsidP="009E1036">
      <w:pPr>
        <w:spacing w:after="0" w:line="276" w:lineRule="auto"/>
        <w:rPr>
          <w:rFonts w:eastAsia="Calibri"/>
          <w:b/>
          <w:bCs/>
          <w:color w:val="365F91"/>
          <w:lang w:val="en-US"/>
        </w:rPr>
      </w:pPr>
    </w:p>
    <w:p w:rsidR="004050D1" w:rsidRPr="002F7261" w:rsidRDefault="003655B4" w:rsidP="002F7261">
      <w:pPr>
        <w:pStyle w:val="ListParagraph"/>
        <w:numPr>
          <w:ilvl w:val="0"/>
          <w:numId w:val="101"/>
        </w:numPr>
        <w:spacing w:line="276" w:lineRule="auto"/>
        <w:rPr>
          <w:rFonts w:ascii="Times New Roman" w:hAnsi="Times New Roman" w:cs="Times New Roman"/>
          <w:b/>
          <w:bCs/>
          <w:sz w:val="24"/>
          <w:szCs w:val="24"/>
          <w:lang w:val="bg-BG"/>
        </w:rPr>
      </w:pPr>
      <w:r w:rsidRPr="002F7261">
        <w:rPr>
          <w:rFonts w:ascii="Times New Roman" w:hAnsi="Times New Roman" w:cs="Times New Roman"/>
          <w:b/>
          <w:bCs/>
          <w:sz w:val="24"/>
          <w:szCs w:val="24"/>
          <w:lang w:val="bg-BG"/>
        </w:rPr>
        <w:t>Методика</w:t>
      </w:r>
      <w:r w:rsidR="00477D1B" w:rsidRPr="002F7261">
        <w:rPr>
          <w:rFonts w:ascii="Times New Roman" w:hAnsi="Times New Roman" w:cs="Times New Roman"/>
          <w:b/>
          <w:bCs/>
          <w:sz w:val="24"/>
          <w:szCs w:val="24"/>
          <w:lang w:val="bg-BG"/>
        </w:rPr>
        <w:t xml:space="preserve"> за комплексна оценка </w:t>
      </w:r>
    </w:p>
    <w:p w:rsidR="00477D1B" w:rsidRPr="002F7261" w:rsidRDefault="00477D1B" w:rsidP="00477D1B">
      <w:pPr>
        <w:overflowPunct w:val="0"/>
        <w:autoSpaceDE w:val="0"/>
        <w:autoSpaceDN w:val="0"/>
        <w:adjustRightInd w:val="0"/>
        <w:spacing w:after="0" w:line="276" w:lineRule="auto"/>
        <w:textAlignment w:val="baseline"/>
        <w:rPr>
          <w:rFonts w:eastAsia="Calibri"/>
          <w:b/>
        </w:rPr>
      </w:pPr>
    </w:p>
    <w:p w:rsidR="004050D1" w:rsidRPr="002F7261" w:rsidRDefault="004050D1" w:rsidP="002F7261">
      <w:pPr>
        <w:pStyle w:val="ListParagraph"/>
        <w:numPr>
          <w:ilvl w:val="0"/>
          <w:numId w:val="102"/>
        </w:numPr>
        <w:spacing w:line="276" w:lineRule="auto"/>
        <w:rPr>
          <w:rFonts w:ascii="Times New Roman" w:hAnsi="Times New Roman" w:cs="Times New Roman"/>
          <w:b/>
          <w:bCs/>
          <w:sz w:val="24"/>
          <w:szCs w:val="24"/>
        </w:rPr>
      </w:pPr>
      <w:proofErr w:type="spellStart"/>
      <w:r w:rsidRPr="002F7261">
        <w:rPr>
          <w:rFonts w:ascii="Times New Roman" w:hAnsi="Times New Roman" w:cs="Times New Roman"/>
          <w:b/>
          <w:bCs/>
          <w:sz w:val="24"/>
          <w:szCs w:val="24"/>
        </w:rPr>
        <w:t>Критерии</w:t>
      </w:r>
      <w:proofErr w:type="spellEnd"/>
      <w:r w:rsidRPr="002F7261">
        <w:rPr>
          <w:rFonts w:ascii="Times New Roman" w:hAnsi="Times New Roman" w:cs="Times New Roman"/>
          <w:b/>
          <w:bCs/>
          <w:sz w:val="24"/>
          <w:szCs w:val="24"/>
        </w:rPr>
        <w:t xml:space="preserve"> </w:t>
      </w:r>
      <w:proofErr w:type="spellStart"/>
      <w:r w:rsidRPr="002F7261">
        <w:rPr>
          <w:rFonts w:ascii="Times New Roman" w:hAnsi="Times New Roman" w:cs="Times New Roman"/>
          <w:b/>
          <w:bCs/>
          <w:sz w:val="24"/>
          <w:szCs w:val="24"/>
        </w:rPr>
        <w:t>за</w:t>
      </w:r>
      <w:proofErr w:type="spellEnd"/>
      <w:r w:rsidRPr="002F7261">
        <w:rPr>
          <w:rFonts w:ascii="Times New Roman" w:hAnsi="Times New Roman" w:cs="Times New Roman"/>
          <w:b/>
          <w:bCs/>
          <w:sz w:val="24"/>
          <w:szCs w:val="24"/>
        </w:rPr>
        <w:t xml:space="preserve"> </w:t>
      </w:r>
      <w:proofErr w:type="spellStart"/>
      <w:r w:rsidRPr="002F7261">
        <w:rPr>
          <w:rFonts w:ascii="Times New Roman" w:hAnsi="Times New Roman" w:cs="Times New Roman"/>
          <w:b/>
          <w:bCs/>
          <w:sz w:val="24"/>
          <w:szCs w:val="24"/>
        </w:rPr>
        <w:t>определяне</w:t>
      </w:r>
      <w:proofErr w:type="spellEnd"/>
      <w:r w:rsidRPr="002F7261">
        <w:rPr>
          <w:rFonts w:ascii="Times New Roman" w:hAnsi="Times New Roman" w:cs="Times New Roman"/>
          <w:b/>
          <w:bCs/>
          <w:sz w:val="24"/>
          <w:szCs w:val="24"/>
        </w:rPr>
        <w:t xml:space="preserve"> </w:t>
      </w:r>
      <w:proofErr w:type="spellStart"/>
      <w:r w:rsidRPr="002F7261">
        <w:rPr>
          <w:rFonts w:ascii="Times New Roman" w:hAnsi="Times New Roman" w:cs="Times New Roman"/>
          <w:b/>
          <w:bCs/>
          <w:sz w:val="24"/>
          <w:szCs w:val="24"/>
        </w:rPr>
        <w:t>на</w:t>
      </w:r>
      <w:proofErr w:type="spellEnd"/>
      <w:r w:rsidRPr="002F7261">
        <w:rPr>
          <w:rFonts w:ascii="Times New Roman" w:hAnsi="Times New Roman" w:cs="Times New Roman"/>
          <w:b/>
          <w:bCs/>
          <w:sz w:val="24"/>
          <w:szCs w:val="24"/>
        </w:rPr>
        <w:t xml:space="preserve"> икономически най-изгодната оферта: </w:t>
      </w:r>
    </w:p>
    <w:p w:rsidR="00477D1B" w:rsidRPr="002F7261" w:rsidRDefault="00477D1B" w:rsidP="00477D1B">
      <w:pPr>
        <w:spacing w:after="0" w:line="276" w:lineRule="auto"/>
        <w:ind w:left="708"/>
        <w:jc w:val="both"/>
        <w:rPr>
          <w:rFonts w:eastAsia="Calibri"/>
          <w:bCs/>
        </w:rPr>
      </w:pPr>
    </w:p>
    <w:p w:rsidR="00293622" w:rsidRPr="002F7261" w:rsidRDefault="004050D1" w:rsidP="002F7261">
      <w:pPr>
        <w:spacing w:after="0" w:line="276" w:lineRule="auto"/>
        <w:ind w:left="567"/>
        <w:jc w:val="both"/>
        <w:rPr>
          <w:rFonts w:eastAsia="Calibri"/>
          <w:b/>
          <w:u w:val="single"/>
        </w:rPr>
      </w:pPr>
      <w:r w:rsidRPr="002F7261">
        <w:rPr>
          <w:rFonts w:eastAsia="Calibri"/>
          <w:bCs/>
        </w:rPr>
        <w:t xml:space="preserve">Оценката на представените от участниците оферти ще се извърши по следния критерий за възлагане: </w:t>
      </w:r>
      <w:r w:rsidRPr="002F7261">
        <w:rPr>
          <w:rFonts w:eastAsia="Calibri"/>
          <w:b/>
          <w:u w:val="single"/>
        </w:rPr>
        <w:t>Оптимално съотношение качество/цена, което се оценява въз основа на цената, както и на по</w:t>
      </w:r>
      <w:r w:rsidR="005127A5" w:rsidRPr="002F7261">
        <w:rPr>
          <w:rFonts w:eastAsia="Calibri"/>
          <w:b/>
          <w:u w:val="single"/>
        </w:rPr>
        <w:t xml:space="preserve">казатели, включващи качествени </w:t>
      </w:r>
      <w:r w:rsidRPr="002F7261">
        <w:rPr>
          <w:rFonts w:eastAsia="Calibri"/>
          <w:b/>
          <w:u w:val="single"/>
        </w:rPr>
        <w:t>аспекти, свързани с предмета на обществената поръчка</w:t>
      </w:r>
      <w:r w:rsidR="005E2006" w:rsidRPr="002F7261">
        <w:rPr>
          <w:rFonts w:eastAsia="Calibri"/>
          <w:b/>
          <w:u w:val="single"/>
        </w:rPr>
        <w:t>.</w:t>
      </w:r>
    </w:p>
    <w:p w:rsidR="00293622" w:rsidRPr="002F7261" w:rsidRDefault="00293622" w:rsidP="00293622">
      <w:pPr>
        <w:spacing w:after="0" w:line="276" w:lineRule="auto"/>
        <w:ind w:left="708"/>
        <w:jc w:val="both"/>
        <w:rPr>
          <w:rFonts w:eastAsia="Calibri"/>
          <w:b/>
          <w:u w:val="single"/>
        </w:rPr>
      </w:pPr>
    </w:p>
    <w:p w:rsidR="00293622" w:rsidRPr="002F7261" w:rsidRDefault="00293622" w:rsidP="002F7261">
      <w:pPr>
        <w:spacing w:after="0" w:line="276" w:lineRule="auto"/>
        <w:ind w:left="567"/>
        <w:jc w:val="both"/>
        <w:rPr>
          <w:rFonts w:eastAsia="Calibri"/>
          <w:b/>
          <w:u w:val="single"/>
        </w:rPr>
      </w:pPr>
      <w:r w:rsidRPr="002F7261">
        <w:rPr>
          <w:rFonts w:eastAsia="Calibri"/>
          <w:b/>
          <w:u w:val="single"/>
        </w:rPr>
        <w:t>Предложения, които не отговарят на критериите и/или на определените минимални стойности, срокове и на другите изисквания за тяхното удовлетворяване, определени с настоящата Документация, не се разглеждат и не се оценяват от Възложителя.</w:t>
      </w:r>
    </w:p>
    <w:p w:rsidR="00293622" w:rsidRPr="002F7261" w:rsidRDefault="00293622" w:rsidP="00477D1B">
      <w:pPr>
        <w:spacing w:after="0" w:line="276" w:lineRule="auto"/>
        <w:ind w:left="708"/>
        <w:jc w:val="both"/>
        <w:rPr>
          <w:rFonts w:eastAsia="Calibri"/>
          <w:b/>
          <w:u w:val="single"/>
        </w:rPr>
      </w:pPr>
    </w:p>
    <w:p w:rsidR="004050D1" w:rsidRPr="002F7261" w:rsidRDefault="007C333F" w:rsidP="002F7261">
      <w:pPr>
        <w:pStyle w:val="ListParagraph"/>
        <w:numPr>
          <w:ilvl w:val="1"/>
          <w:numId w:val="10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4050D1" w:rsidRPr="002F7261">
        <w:rPr>
          <w:rFonts w:ascii="Times New Roman" w:hAnsi="Times New Roman" w:cs="Times New Roman"/>
          <w:b/>
          <w:bCs/>
          <w:sz w:val="24"/>
          <w:szCs w:val="24"/>
        </w:rPr>
        <w:t>Показатели</w:t>
      </w:r>
      <w:proofErr w:type="spellEnd"/>
      <w:r w:rsidR="004050D1" w:rsidRPr="002F7261">
        <w:rPr>
          <w:rFonts w:ascii="Times New Roman" w:hAnsi="Times New Roman" w:cs="Times New Roman"/>
          <w:b/>
          <w:bCs/>
          <w:sz w:val="24"/>
          <w:szCs w:val="24"/>
        </w:rPr>
        <w:t xml:space="preserve"> </w:t>
      </w:r>
      <w:proofErr w:type="spellStart"/>
      <w:r w:rsidR="004050D1" w:rsidRPr="002F7261">
        <w:rPr>
          <w:rFonts w:ascii="Times New Roman" w:hAnsi="Times New Roman" w:cs="Times New Roman"/>
          <w:b/>
          <w:bCs/>
          <w:sz w:val="24"/>
          <w:szCs w:val="24"/>
        </w:rPr>
        <w:t>за</w:t>
      </w:r>
      <w:proofErr w:type="spellEnd"/>
      <w:r w:rsidR="004050D1" w:rsidRPr="002F7261">
        <w:rPr>
          <w:rFonts w:ascii="Times New Roman" w:hAnsi="Times New Roman" w:cs="Times New Roman"/>
          <w:b/>
          <w:bCs/>
          <w:sz w:val="24"/>
          <w:szCs w:val="24"/>
        </w:rPr>
        <w:t xml:space="preserve"> </w:t>
      </w:r>
      <w:proofErr w:type="spellStart"/>
      <w:r w:rsidR="004050D1" w:rsidRPr="002F7261">
        <w:rPr>
          <w:rFonts w:ascii="Times New Roman" w:hAnsi="Times New Roman" w:cs="Times New Roman"/>
          <w:b/>
          <w:bCs/>
          <w:sz w:val="24"/>
          <w:szCs w:val="24"/>
        </w:rPr>
        <w:t>изчисляване</w:t>
      </w:r>
      <w:proofErr w:type="spellEnd"/>
      <w:r w:rsidR="004050D1" w:rsidRPr="002F7261">
        <w:rPr>
          <w:rFonts w:ascii="Times New Roman" w:hAnsi="Times New Roman" w:cs="Times New Roman"/>
          <w:b/>
          <w:bCs/>
          <w:sz w:val="24"/>
          <w:szCs w:val="24"/>
        </w:rPr>
        <w:t xml:space="preserve"> </w:t>
      </w:r>
      <w:proofErr w:type="spellStart"/>
      <w:r w:rsidR="004050D1" w:rsidRPr="002F7261">
        <w:rPr>
          <w:rFonts w:ascii="Times New Roman" w:hAnsi="Times New Roman" w:cs="Times New Roman"/>
          <w:b/>
          <w:bCs/>
          <w:sz w:val="24"/>
          <w:szCs w:val="24"/>
        </w:rPr>
        <w:t>на</w:t>
      </w:r>
      <w:proofErr w:type="spellEnd"/>
      <w:r w:rsidR="004050D1" w:rsidRPr="002F7261">
        <w:rPr>
          <w:rFonts w:ascii="Times New Roman" w:hAnsi="Times New Roman" w:cs="Times New Roman"/>
          <w:b/>
          <w:bCs/>
          <w:sz w:val="24"/>
          <w:szCs w:val="24"/>
        </w:rPr>
        <w:t xml:space="preserve"> комплексната оценка (КО) и тяхната относителна тежест:</w:t>
      </w:r>
    </w:p>
    <w:p w:rsidR="004050D1" w:rsidRPr="002F7261" w:rsidRDefault="004050D1" w:rsidP="009E1036">
      <w:pPr>
        <w:spacing w:after="0" w:line="276" w:lineRule="auto"/>
        <w:contextualSpacing/>
        <w:jc w:val="both"/>
        <w:rPr>
          <w:rFonts w:eastAsia="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A1167F" w:rsidRPr="002F7261" w:rsidTr="00477D1B">
        <w:trPr>
          <w:trHeight w:val="747"/>
        </w:trPr>
        <w:tc>
          <w:tcPr>
            <w:tcW w:w="5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50D1" w:rsidRPr="002F7261" w:rsidRDefault="004050D1" w:rsidP="009E1036">
            <w:pPr>
              <w:tabs>
                <w:tab w:val="left" w:pos="567"/>
              </w:tabs>
              <w:spacing w:after="0" w:line="276" w:lineRule="auto"/>
              <w:ind w:firstLine="284"/>
              <w:contextualSpacing/>
              <w:jc w:val="both"/>
              <w:rPr>
                <w:rFonts w:eastAsia="Calibri"/>
                <w:b/>
              </w:rPr>
            </w:pPr>
            <w:r w:rsidRPr="002F7261">
              <w:rPr>
                <w:rFonts w:eastAsia="Calibri"/>
                <w:b/>
                <w:bCs/>
              </w:rPr>
              <w:t>Показател – К</w:t>
            </w:r>
          </w:p>
          <w:p w:rsidR="004050D1" w:rsidRPr="002F7261" w:rsidRDefault="004050D1" w:rsidP="009E1036">
            <w:pPr>
              <w:tabs>
                <w:tab w:val="left" w:pos="567"/>
              </w:tabs>
              <w:spacing w:after="0" w:line="276" w:lineRule="auto"/>
              <w:ind w:firstLine="284"/>
              <w:contextualSpacing/>
              <w:jc w:val="both"/>
              <w:rPr>
                <w:rFonts w:eastAsia="Calibri"/>
                <w:b/>
              </w:rPr>
            </w:pPr>
            <w:r w:rsidRPr="002F7261">
              <w:rPr>
                <w:rFonts w:eastAsia="Calibri"/>
                <w:b/>
              </w:rPr>
              <w:t>(наименование)</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50D1" w:rsidRPr="002F7261" w:rsidRDefault="004050D1" w:rsidP="009E1036">
            <w:pPr>
              <w:tabs>
                <w:tab w:val="left" w:pos="567"/>
              </w:tabs>
              <w:spacing w:after="0" w:line="276" w:lineRule="auto"/>
              <w:ind w:firstLine="284"/>
              <w:contextualSpacing/>
              <w:jc w:val="both"/>
              <w:rPr>
                <w:rFonts w:eastAsia="Calibri"/>
                <w:b/>
              </w:rPr>
            </w:pPr>
            <w:r w:rsidRPr="002F7261">
              <w:rPr>
                <w:rFonts w:eastAsia="Calibri"/>
                <w:b/>
                <w:bCs/>
              </w:rPr>
              <w:t>Относителна тежест</w:t>
            </w:r>
          </w:p>
        </w:tc>
      </w:tr>
      <w:tr w:rsidR="00A1167F" w:rsidRPr="002F7261" w:rsidTr="00477D1B">
        <w:tc>
          <w:tcPr>
            <w:tcW w:w="5387" w:type="dxa"/>
            <w:tcBorders>
              <w:top w:val="single" w:sz="4" w:space="0" w:color="auto"/>
              <w:left w:val="single" w:sz="4" w:space="0" w:color="auto"/>
              <w:bottom w:val="single" w:sz="4" w:space="0" w:color="auto"/>
              <w:right w:val="single" w:sz="4" w:space="0" w:color="auto"/>
            </w:tcBorders>
            <w:hideMark/>
          </w:tcPr>
          <w:p w:rsidR="004050D1" w:rsidRPr="002F7261" w:rsidRDefault="004050D1" w:rsidP="003F644A">
            <w:pPr>
              <w:pStyle w:val="ListParagraph"/>
              <w:numPr>
                <w:ilvl w:val="2"/>
                <w:numId w:val="77"/>
              </w:numPr>
              <w:tabs>
                <w:tab w:val="left" w:pos="317"/>
              </w:tabs>
              <w:spacing w:line="276" w:lineRule="auto"/>
              <w:ind w:hanging="2831"/>
              <w:contextualSpacing/>
              <w:jc w:val="both"/>
              <w:rPr>
                <w:rFonts w:ascii="Times New Roman" w:hAnsi="Times New Roman" w:cs="Times New Roman"/>
                <w:sz w:val="24"/>
                <w:szCs w:val="24"/>
              </w:rPr>
            </w:pPr>
            <w:r w:rsidRPr="002F7261">
              <w:rPr>
                <w:rFonts w:ascii="Times New Roman" w:hAnsi="Times New Roman" w:cs="Times New Roman"/>
                <w:bCs/>
                <w:sz w:val="24"/>
                <w:szCs w:val="24"/>
                <w:lang w:val="bg-BG"/>
              </w:rPr>
              <w:t xml:space="preserve">Предлагана цена </w:t>
            </w:r>
            <w:r w:rsidRPr="002F7261">
              <w:rPr>
                <w:rFonts w:ascii="Times New Roman" w:hAnsi="Times New Roman" w:cs="Times New Roman"/>
                <w:b/>
                <w:bCs/>
                <w:sz w:val="24"/>
                <w:szCs w:val="24"/>
                <w:lang w:val="bg-BG"/>
              </w:rPr>
              <w:t>(К1)</w:t>
            </w:r>
          </w:p>
        </w:tc>
        <w:tc>
          <w:tcPr>
            <w:tcW w:w="2976" w:type="dxa"/>
            <w:tcBorders>
              <w:top w:val="single" w:sz="4" w:space="0" w:color="auto"/>
              <w:left w:val="single" w:sz="4" w:space="0" w:color="auto"/>
              <w:bottom w:val="single" w:sz="4" w:space="0" w:color="auto"/>
              <w:right w:val="single" w:sz="4" w:space="0" w:color="auto"/>
            </w:tcBorders>
            <w:hideMark/>
          </w:tcPr>
          <w:p w:rsidR="004050D1" w:rsidRPr="002F7261" w:rsidRDefault="00A1167F" w:rsidP="009E1036">
            <w:pPr>
              <w:tabs>
                <w:tab w:val="left" w:pos="567"/>
              </w:tabs>
              <w:spacing w:after="0" w:line="276" w:lineRule="auto"/>
              <w:contextualSpacing/>
              <w:rPr>
                <w:rFonts w:eastAsia="Calibri"/>
              </w:rPr>
            </w:pPr>
            <w:r w:rsidRPr="002F7261">
              <w:rPr>
                <w:rFonts w:eastAsia="Calibri"/>
              </w:rPr>
              <w:t xml:space="preserve">30 </w:t>
            </w:r>
            <w:r w:rsidR="004050D1" w:rsidRPr="002F7261">
              <w:rPr>
                <w:rFonts w:eastAsia="Calibri"/>
              </w:rPr>
              <w:t>%</w:t>
            </w:r>
          </w:p>
        </w:tc>
      </w:tr>
      <w:tr w:rsidR="00A1167F" w:rsidRPr="002F7261" w:rsidTr="00477D1B">
        <w:tc>
          <w:tcPr>
            <w:tcW w:w="5387" w:type="dxa"/>
            <w:tcBorders>
              <w:top w:val="single" w:sz="4" w:space="0" w:color="auto"/>
              <w:left w:val="single" w:sz="4" w:space="0" w:color="auto"/>
              <w:bottom w:val="single" w:sz="4" w:space="0" w:color="auto"/>
              <w:right w:val="single" w:sz="4" w:space="0" w:color="auto"/>
            </w:tcBorders>
          </w:tcPr>
          <w:p w:rsidR="004050D1" w:rsidRPr="002F7261" w:rsidRDefault="004050D1" w:rsidP="003F644A">
            <w:pPr>
              <w:pStyle w:val="ListParagraph"/>
              <w:numPr>
                <w:ilvl w:val="2"/>
                <w:numId w:val="77"/>
              </w:numPr>
              <w:tabs>
                <w:tab w:val="left" w:pos="317"/>
              </w:tabs>
              <w:spacing w:line="276" w:lineRule="auto"/>
              <w:ind w:hanging="2831"/>
              <w:contextualSpacing/>
              <w:jc w:val="both"/>
              <w:rPr>
                <w:rFonts w:ascii="Times New Roman" w:hAnsi="Times New Roman" w:cs="Times New Roman"/>
                <w:b/>
                <w:sz w:val="24"/>
                <w:szCs w:val="24"/>
              </w:rPr>
            </w:pPr>
            <w:r w:rsidRPr="002F7261">
              <w:rPr>
                <w:rFonts w:ascii="Times New Roman" w:hAnsi="Times New Roman" w:cs="Times New Roman"/>
                <w:bCs/>
                <w:sz w:val="24"/>
                <w:szCs w:val="24"/>
                <w:lang w:val="bg-BG"/>
              </w:rPr>
              <w:t xml:space="preserve">Качество </w:t>
            </w:r>
            <w:r w:rsidRPr="002F7261">
              <w:rPr>
                <w:rFonts w:ascii="Times New Roman" w:hAnsi="Times New Roman" w:cs="Times New Roman"/>
                <w:b/>
                <w:bCs/>
                <w:sz w:val="24"/>
                <w:szCs w:val="24"/>
                <w:lang w:val="bg-BG"/>
              </w:rPr>
              <w:t>(К2)</w:t>
            </w:r>
          </w:p>
        </w:tc>
        <w:tc>
          <w:tcPr>
            <w:tcW w:w="2976" w:type="dxa"/>
            <w:tcBorders>
              <w:top w:val="single" w:sz="4" w:space="0" w:color="auto"/>
              <w:left w:val="single" w:sz="4" w:space="0" w:color="auto"/>
              <w:bottom w:val="single" w:sz="4" w:space="0" w:color="auto"/>
              <w:right w:val="single" w:sz="4" w:space="0" w:color="auto"/>
            </w:tcBorders>
          </w:tcPr>
          <w:p w:rsidR="004050D1" w:rsidRPr="002F7261" w:rsidRDefault="00A1167F" w:rsidP="009E1036">
            <w:pPr>
              <w:tabs>
                <w:tab w:val="left" w:pos="567"/>
              </w:tabs>
              <w:spacing w:after="0" w:line="276" w:lineRule="auto"/>
              <w:contextualSpacing/>
              <w:rPr>
                <w:rFonts w:eastAsia="Calibri"/>
              </w:rPr>
            </w:pPr>
            <w:r w:rsidRPr="002F7261">
              <w:rPr>
                <w:rFonts w:eastAsia="Calibri"/>
              </w:rPr>
              <w:t xml:space="preserve">70 </w:t>
            </w:r>
            <w:r w:rsidR="004050D1" w:rsidRPr="002F7261">
              <w:rPr>
                <w:rFonts w:eastAsia="Calibri"/>
              </w:rPr>
              <w:t>%</w:t>
            </w:r>
          </w:p>
        </w:tc>
      </w:tr>
    </w:tbl>
    <w:p w:rsidR="004050D1" w:rsidRPr="002F7261" w:rsidRDefault="004050D1" w:rsidP="009E1036">
      <w:pPr>
        <w:tabs>
          <w:tab w:val="left" w:pos="567"/>
          <w:tab w:val="left" w:pos="851"/>
        </w:tabs>
        <w:overflowPunct w:val="0"/>
        <w:autoSpaceDE w:val="0"/>
        <w:autoSpaceDN w:val="0"/>
        <w:adjustRightInd w:val="0"/>
        <w:spacing w:after="0" w:line="276" w:lineRule="auto"/>
        <w:ind w:firstLine="567"/>
        <w:jc w:val="both"/>
        <w:textAlignment w:val="baseline"/>
        <w:rPr>
          <w:rFonts w:eastAsia="Calibri"/>
          <w:b/>
          <w:bCs/>
        </w:rPr>
      </w:pPr>
    </w:p>
    <w:p w:rsidR="009765C1" w:rsidRPr="002F7261" w:rsidRDefault="009765C1" w:rsidP="009765C1">
      <w:pPr>
        <w:ind w:left="708"/>
        <w:jc w:val="both"/>
      </w:pPr>
      <w:r w:rsidRPr="002F7261">
        <w:t xml:space="preserve">Комплексната оценка на предложенията в офертата на всеки участник се получава от сбора на претеглените общи оценки по всеки показател със съответните тежести, и посочени в следната таблица: </w:t>
      </w:r>
    </w:p>
    <w:tbl>
      <w:tblPr>
        <w:tblW w:w="8363" w:type="dxa"/>
        <w:tblInd w:w="817" w:type="dxa"/>
        <w:tblLayout w:type="fixed"/>
        <w:tblLook w:val="0000" w:firstRow="0" w:lastRow="0" w:firstColumn="0" w:lastColumn="0" w:noHBand="0" w:noVBand="0"/>
      </w:tblPr>
      <w:tblGrid>
        <w:gridCol w:w="567"/>
        <w:gridCol w:w="2835"/>
        <w:gridCol w:w="1134"/>
        <w:gridCol w:w="2126"/>
        <w:gridCol w:w="1701"/>
      </w:tblGrid>
      <w:tr w:rsidR="009765C1" w:rsidRPr="002F7261" w:rsidTr="009765C1">
        <w:trPr>
          <w:trHeight w:val="480"/>
          <w:tblHeader/>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9765C1" w:rsidRPr="002F7261" w:rsidRDefault="009765C1" w:rsidP="009765C1">
            <w:pPr>
              <w:spacing w:after="0" w:line="240" w:lineRule="auto"/>
            </w:pPr>
            <w:r w:rsidRPr="002F7261">
              <w: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9765C1" w:rsidRPr="002F7261" w:rsidRDefault="009765C1" w:rsidP="009765C1">
            <w:pPr>
              <w:spacing w:after="0" w:line="240" w:lineRule="auto"/>
              <w:rPr>
                <w:b/>
              </w:rPr>
            </w:pPr>
            <w:r w:rsidRPr="002F7261">
              <w:br w:type="page"/>
              <w:t xml:space="preserve"> </w:t>
            </w:r>
            <w:r w:rsidRPr="002F7261">
              <w:rPr>
                <w:b/>
              </w:rPr>
              <w:t>Комплексна оценка</w:t>
            </w:r>
          </w:p>
        </w:tc>
        <w:tc>
          <w:tcPr>
            <w:tcW w:w="1134" w:type="dxa"/>
            <w:tcBorders>
              <w:top w:val="single" w:sz="4" w:space="0" w:color="auto"/>
              <w:left w:val="nil"/>
              <w:bottom w:val="single" w:sz="4" w:space="0" w:color="auto"/>
              <w:right w:val="single" w:sz="4" w:space="0" w:color="auto"/>
            </w:tcBorders>
            <w:shd w:val="clear" w:color="auto" w:fill="D9D9D9"/>
          </w:tcPr>
          <w:p w:rsidR="009765C1" w:rsidRPr="002F7261" w:rsidRDefault="009765C1" w:rsidP="009765C1">
            <w:pPr>
              <w:spacing w:after="0" w:line="240" w:lineRule="auto"/>
              <w:jc w:val="center"/>
              <w:rPr>
                <w:b/>
              </w:rPr>
            </w:pPr>
            <w:r w:rsidRPr="002F7261">
              <w:rPr>
                <w:b/>
              </w:rPr>
              <w:t>Оценка</w:t>
            </w:r>
          </w:p>
          <w:p w:rsidR="009765C1" w:rsidRPr="002F7261" w:rsidRDefault="009765C1" w:rsidP="009765C1">
            <w:pPr>
              <w:spacing w:after="0" w:line="240" w:lineRule="auto"/>
              <w:jc w:val="center"/>
              <w:rPr>
                <w:b/>
              </w:rPr>
            </w:pPr>
            <w:r w:rsidRPr="002F7261">
              <w:rPr>
                <w:b/>
              </w:rPr>
              <w:t>(А)</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765C1" w:rsidRPr="002F7261" w:rsidRDefault="009765C1" w:rsidP="009765C1">
            <w:pPr>
              <w:spacing w:after="0" w:line="240" w:lineRule="auto"/>
              <w:jc w:val="center"/>
              <w:rPr>
                <w:b/>
              </w:rPr>
            </w:pPr>
            <w:r w:rsidRPr="002F7261">
              <w:rPr>
                <w:b/>
              </w:rPr>
              <w:t>Тежест</w:t>
            </w:r>
          </w:p>
          <w:p w:rsidR="009765C1" w:rsidRPr="002F7261" w:rsidRDefault="009765C1" w:rsidP="009765C1">
            <w:pPr>
              <w:spacing w:after="0" w:line="240" w:lineRule="auto"/>
              <w:jc w:val="center"/>
              <w:rPr>
                <w:b/>
              </w:rPr>
            </w:pPr>
            <w:r w:rsidRPr="002F7261">
              <w:rPr>
                <w:b/>
              </w:rPr>
              <w:t>на критерия (Б)</w:t>
            </w:r>
          </w:p>
        </w:tc>
        <w:tc>
          <w:tcPr>
            <w:tcW w:w="1701" w:type="dxa"/>
            <w:tcBorders>
              <w:top w:val="single" w:sz="4" w:space="0" w:color="auto"/>
              <w:left w:val="nil"/>
              <w:bottom w:val="single" w:sz="4" w:space="0" w:color="auto"/>
              <w:right w:val="single" w:sz="4" w:space="0" w:color="auto"/>
            </w:tcBorders>
            <w:shd w:val="clear" w:color="auto" w:fill="D9D9D9"/>
            <w:vAlign w:val="center"/>
          </w:tcPr>
          <w:p w:rsidR="009765C1" w:rsidRPr="002F7261" w:rsidRDefault="009765C1" w:rsidP="009765C1">
            <w:pPr>
              <w:spacing w:after="0" w:line="240" w:lineRule="auto"/>
              <w:jc w:val="center"/>
              <w:rPr>
                <w:b/>
              </w:rPr>
            </w:pPr>
            <w:r w:rsidRPr="002F7261">
              <w:rPr>
                <w:b/>
              </w:rPr>
              <w:t>Резултат</w:t>
            </w:r>
          </w:p>
          <w:p w:rsidR="009765C1" w:rsidRPr="002F7261" w:rsidRDefault="009765C1" w:rsidP="009765C1">
            <w:pPr>
              <w:spacing w:after="0" w:line="240" w:lineRule="auto"/>
              <w:jc w:val="center"/>
              <w:rPr>
                <w:b/>
              </w:rPr>
            </w:pPr>
            <w:r w:rsidRPr="002F7261">
              <w:rPr>
                <w:b/>
              </w:rPr>
              <w:t>(</w:t>
            </w:r>
            <w:proofErr w:type="spellStart"/>
            <w:r w:rsidRPr="002F7261">
              <w:rPr>
                <w:b/>
              </w:rPr>
              <w:t>АхБ</w:t>
            </w:r>
            <w:proofErr w:type="spellEnd"/>
            <w:r w:rsidRPr="002F7261">
              <w:rPr>
                <w:b/>
              </w:rPr>
              <w:t>)</w:t>
            </w:r>
          </w:p>
        </w:tc>
      </w:tr>
      <w:tr w:rsidR="009765C1" w:rsidRPr="002F7261" w:rsidTr="009765C1">
        <w:trPr>
          <w:trHeight w:val="255"/>
        </w:trPr>
        <w:tc>
          <w:tcPr>
            <w:tcW w:w="567" w:type="dxa"/>
            <w:tcBorders>
              <w:top w:val="nil"/>
              <w:left w:val="single" w:sz="4" w:space="0" w:color="auto"/>
              <w:bottom w:val="single" w:sz="4" w:space="0" w:color="auto"/>
              <w:right w:val="single" w:sz="4" w:space="0" w:color="auto"/>
            </w:tcBorders>
          </w:tcPr>
          <w:p w:rsidR="009765C1" w:rsidRPr="002F7261" w:rsidRDefault="009765C1" w:rsidP="009765C1">
            <w:r w:rsidRPr="002F7261">
              <w:t xml:space="preserve">1. </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765C1" w:rsidRPr="002F7261" w:rsidRDefault="009765C1" w:rsidP="009765C1">
            <w:pPr>
              <w:jc w:val="both"/>
            </w:pPr>
            <w:r w:rsidRPr="002F7261">
              <w:t xml:space="preserve">Предлагана цена </w:t>
            </w:r>
            <w:r w:rsidRPr="002F7261">
              <w:rPr>
                <w:b/>
              </w:rPr>
              <w:t>(К1)</w:t>
            </w:r>
            <w:r w:rsidRPr="002F7261">
              <w:t xml:space="preserve"> </w:t>
            </w:r>
          </w:p>
        </w:tc>
        <w:tc>
          <w:tcPr>
            <w:tcW w:w="1134" w:type="dxa"/>
            <w:tcBorders>
              <w:top w:val="single" w:sz="4" w:space="0" w:color="auto"/>
              <w:left w:val="nil"/>
              <w:bottom w:val="single" w:sz="4" w:space="0" w:color="auto"/>
              <w:right w:val="single" w:sz="4" w:space="0" w:color="auto"/>
            </w:tcBorders>
          </w:tcPr>
          <w:p w:rsidR="009765C1" w:rsidRPr="002F7261" w:rsidRDefault="009765C1" w:rsidP="009765C1">
            <w:pPr>
              <w:jc w:val="center"/>
              <w:rPr>
                <w:b/>
              </w:rPr>
            </w:pP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9765C1" w:rsidRPr="002F7261" w:rsidRDefault="009765C1" w:rsidP="009765C1">
            <w:pPr>
              <w:jc w:val="center"/>
            </w:pPr>
            <w:r w:rsidRPr="002F7261">
              <w:rPr>
                <w:b/>
              </w:rPr>
              <w:t>30%</w:t>
            </w:r>
          </w:p>
        </w:tc>
        <w:tc>
          <w:tcPr>
            <w:tcW w:w="1701" w:type="dxa"/>
            <w:tcBorders>
              <w:top w:val="nil"/>
              <w:left w:val="nil"/>
              <w:bottom w:val="single" w:sz="4" w:space="0" w:color="auto"/>
              <w:right w:val="single" w:sz="4" w:space="0" w:color="auto"/>
            </w:tcBorders>
            <w:shd w:val="clear" w:color="auto" w:fill="auto"/>
            <w:noWrap/>
            <w:vAlign w:val="bottom"/>
          </w:tcPr>
          <w:p w:rsidR="009765C1" w:rsidRPr="002F7261" w:rsidRDefault="009765C1" w:rsidP="009765C1">
            <w:pPr>
              <w:jc w:val="center"/>
            </w:pPr>
          </w:p>
        </w:tc>
      </w:tr>
      <w:tr w:rsidR="009765C1" w:rsidRPr="002F7261" w:rsidTr="009765C1">
        <w:trPr>
          <w:trHeight w:val="255"/>
        </w:trPr>
        <w:tc>
          <w:tcPr>
            <w:tcW w:w="567" w:type="dxa"/>
            <w:tcBorders>
              <w:top w:val="nil"/>
              <w:left w:val="single" w:sz="4" w:space="0" w:color="auto"/>
              <w:bottom w:val="single" w:sz="4" w:space="0" w:color="auto"/>
              <w:right w:val="single" w:sz="4" w:space="0" w:color="auto"/>
            </w:tcBorders>
          </w:tcPr>
          <w:p w:rsidR="009765C1" w:rsidRPr="002F7261" w:rsidRDefault="009765C1" w:rsidP="009765C1">
            <w:r w:rsidRPr="002F7261">
              <w:t>2.</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765C1" w:rsidRPr="002F7261" w:rsidRDefault="009765C1" w:rsidP="009765C1">
            <w:r w:rsidRPr="002F7261">
              <w:rPr>
                <w:bCs/>
              </w:rPr>
              <w:t xml:space="preserve">Качество </w:t>
            </w:r>
            <w:r w:rsidRPr="002F7261">
              <w:rPr>
                <w:b/>
                <w:bCs/>
              </w:rPr>
              <w:t>(К2)</w:t>
            </w:r>
          </w:p>
        </w:tc>
        <w:tc>
          <w:tcPr>
            <w:tcW w:w="1134" w:type="dxa"/>
            <w:tcBorders>
              <w:top w:val="single" w:sz="4" w:space="0" w:color="auto"/>
              <w:left w:val="nil"/>
              <w:bottom w:val="single" w:sz="4" w:space="0" w:color="auto"/>
              <w:right w:val="single" w:sz="4" w:space="0" w:color="auto"/>
            </w:tcBorders>
          </w:tcPr>
          <w:p w:rsidR="009765C1" w:rsidRPr="002F7261" w:rsidRDefault="009765C1" w:rsidP="009765C1">
            <w:pPr>
              <w:jc w:val="center"/>
            </w:pP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9765C1" w:rsidRPr="002F7261" w:rsidRDefault="009765C1" w:rsidP="009765C1">
            <w:pPr>
              <w:jc w:val="center"/>
              <w:rPr>
                <w:b/>
              </w:rPr>
            </w:pPr>
            <w:r w:rsidRPr="002F7261">
              <w:rPr>
                <w:b/>
              </w:rPr>
              <w:t>70%</w:t>
            </w:r>
          </w:p>
        </w:tc>
        <w:tc>
          <w:tcPr>
            <w:tcW w:w="1701" w:type="dxa"/>
            <w:tcBorders>
              <w:top w:val="nil"/>
              <w:left w:val="nil"/>
              <w:bottom w:val="single" w:sz="4" w:space="0" w:color="auto"/>
              <w:right w:val="single" w:sz="4" w:space="0" w:color="auto"/>
            </w:tcBorders>
            <w:shd w:val="clear" w:color="auto" w:fill="auto"/>
            <w:noWrap/>
            <w:vAlign w:val="bottom"/>
          </w:tcPr>
          <w:p w:rsidR="009765C1" w:rsidRPr="002F7261" w:rsidRDefault="009765C1" w:rsidP="009765C1">
            <w:pPr>
              <w:jc w:val="center"/>
            </w:pPr>
          </w:p>
        </w:tc>
      </w:tr>
      <w:tr w:rsidR="009765C1" w:rsidRPr="002F7261" w:rsidTr="009765C1">
        <w:trPr>
          <w:trHeight w:val="255"/>
        </w:trPr>
        <w:tc>
          <w:tcPr>
            <w:tcW w:w="567" w:type="dxa"/>
            <w:tcBorders>
              <w:top w:val="nil"/>
              <w:left w:val="single" w:sz="4" w:space="0" w:color="auto"/>
              <w:bottom w:val="single" w:sz="4" w:space="0" w:color="auto"/>
              <w:right w:val="single" w:sz="4" w:space="0" w:color="auto"/>
            </w:tcBorders>
            <w:shd w:val="clear" w:color="auto" w:fill="D9D9D9"/>
          </w:tcPr>
          <w:p w:rsidR="009765C1" w:rsidRPr="002F7261" w:rsidRDefault="009765C1" w:rsidP="009765C1">
            <w:pPr>
              <w:rPr>
                <w:b/>
              </w:rPr>
            </w:pPr>
          </w:p>
        </w:tc>
        <w:tc>
          <w:tcPr>
            <w:tcW w:w="2835" w:type="dxa"/>
            <w:tcBorders>
              <w:top w:val="nil"/>
              <w:left w:val="single" w:sz="4" w:space="0" w:color="auto"/>
              <w:bottom w:val="single" w:sz="4" w:space="0" w:color="auto"/>
              <w:right w:val="single" w:sz="4" w:space="0" w:color="auto"/>
            </w:tcBorders>
            <w:shd w:val="clear" w:color="auto" w:fill="D9D9D9"/>
            <w:noWrap/>
            <w:vAlign w:val="bottom"/>
          </w:tcPr>
          <w:p w:rsidR="009765C1" w:rsidRPr="002F7261" w:rsidRDefault="009765C1" w:rsidP="009765C1">
            <w:pPr>
              <w:jc w:val="right"/>
              <w:rPr>
                <w:b/>
              </w:rPr>
            </w:pPr>
            <w:r w:rsidRPr="002F7261">
              <w:rPr>
                <w:b/>
              </w:rPr>
              <w:t>Оценка на Участника</w:t>
            </w:r>
          </w:p>
        </w:tc>
        <w:tc>
          <w:tcPr>
            <w:tcW w:w="1134" w:type="dxa"/>
            <w:tcBorders>
              <w:top w:val="single" w:sz="4" w:space="0" w:color="auto"/>
              <w:left w:val="nil"/>
              <w:bottom w:val="single" w:sz="4" w:space="0" w:color="auto"/>
              <w:right w:val="single" w:sz="4" w:space="0" w:color="auto"/>
            </w:tcBorders>
            <w:shd w:val="clear" w:color="auto" w:fill="D9D9D9"/>
          </w:tcPr>
          <w:p w:rsidR="009765C1" w:rsidRPr="002F7261" w:rsidRDefault="009765C1" w:rsidP="009765C1">
            <w:pPr>
              <w:jc w:val="center"/>
              <w:rPr>
                <w:b/>
              </w:rPr>
            </w:pPr>
          </w:p>
        </w:tc>
        <w:tc>
          <w:tcPr>
            <w:tcW w:w="2126" w:type="dxa"/>
            <w:tcBorders>
              <w:top w:val="nil"/>
              <w:left w:val="single" w:sz="4" w:space="0" w:color="auto"/>
              <w:bottom w:val="single" w:sz="4" w:space="0" w:color="auto"/>
              <w:right w:val="single" w:sz="4" w:space="0" w:color="auto"/>
            </w:tcBorders>
            <w:shd w:val="clear" w:color="auto" w:fill="D9D9D9"/>
            <w:noWrap/>
            <w:vAlign w:val="bottom"/>
          </w:tcPr>
          <w:p w:rsidR="009765C1" w:rsidRPr="002F7261" w:rsidRDefault="009765C1" w:rsidP="009765C1">
            <w:pPr>
              <w:jc w:val="center"/>
              <w:rPr>
                <w:b/>
              </w:rPr>
            </w:pPr>
            <w:r w:rsidRPr="002F7261">
              <w:rPr>
                <w:b/>
              </w:rPr>
              <w:t>100%</w:t>
            </w:r>
          </w:p>
        </w:tc>
        <w:tc>
          <w:tcPr>
            <w:tcW w:w="1701" w:type="dxa"/>
            <w:tcBorders>
              <w:top w:val="nil"/>
              <w:left w:val="nil"/>
              <w:bottom w:val="single" w:sz="4" w:space="0" w:color="auto"/>
              <w:right w:val="single" w:sz="4" w:space="0" w:color="auto"/>
            </w:tcBorders>
            <w:shd w:val="clear" w:color="auto" w:fill="D9D9D9"/>
            <w:noWrap/>
            <w:vAlign w:val="bottom"/>
          </w:tcPr>
          <w:p w:rsidR="009765C1" w:rsidRPr="002F7261" w:rsidRDefault="009765C1" w:rsidP="009765C1">
            <w:pPr>
              <w:jc w:val="center"/>
              <w:rPr>
                <w:b/>
                <w:bCs/>
              </w:rPr>
            </w:pPr>
          </w:p>
        </w:tc>
      </w:tr>
    </w:tbl>
    <w:p w:rsidR="009765C1" w:rsidRPr="002F7261" w:rsidRDefault="009765C1" w:rsidP="009765C1"/>
    <w:p w:rsidR="00477D1B" w:rsidRPr="002F7261" w:rsidRDefault="002F7261" w:rsidP="002F7261">
      <w:pPr>
        <w:pStyle w:val="ListParagraph"/>
        <w:numPr>
          <w:ilvl w:val="1"/>
          <w:numId w:val="102"/>
        </w:numPr>
        <w:spacing w:line="276" w:lineRule="auto"/>
        <w:jc w:val="both"/>
        <w:rPr>
          <w:rFonts w:ascii="Times New Roman" w:hAnsi="Times New Roman" w:cs="Times New Roman"/>
          <w:b/>
          <w:bCs/>
          <w:sz w:val="24"/>
          <w:szCs w:val="24"/>
          <w:lang w:val="bg-BG"/>
        </w:rPr>
      </w:pPr>
      <w:r w:rsidRPr="002F7261">
        <w:rPr>
          <w:rFonts w:ascii="Times New Roman" w:hAnsi="Times New Roman" w:cs="Times New Roman"/>
          <w:b/>
          <w:bCs/>
          <w:sz w:val="24"/>
          <w:szCs w:val="24"/>
        </w:rPr>
        <w:t xml:space="preserve"> </w:t>
      </w:r>
      <w:r w:rsidR="004050D1" w:rsidRPr="002F7261">
        <w:rPr>
          <w:rFonts w:ascii="Times New Roman" w:hAnsi="Times New Roman" w:cs="Times New Roman"/>
          <w:b/>
          <w:bCs/>
          <w:sz w:val="24"/>
          <w:szCs w:val="24"/>
          <w:lang w:val="bg-BG"/>
        </w:rPr>
        <w:t>Показатели, включени в критериите за определяне на оценката:</w:t>
      </w:r>
    </w:p>
    <w:p w:rsidR="00477D1B" w:rsidRPr="002F7261" w:rsidRDefault="00477D1B" w:rsidP="00477D1B">
      <w:pPr>
        <w:pStyle w:val="ListParagraph"/>
        <w:spacing w:line="276" w:lineRule="auto"/>
        <w:ind w:left="709"/>
        <w:jc w:val="both"/>
        <w:rPr>
          <w:rFonts w:ascii="Times New Roman" w:hAnsi="Times New Roman" w:cs="Times New Roman"/>
          <w:b/>
          <w:bCs/>
          <w:sz w:val="24"/>
          <w:szCs w:val="24"/>
          <w:lang w:val="bg-BG"/>
        </w:rPr>
      </w:pPr>
    </w:p>
    <w:p w:rsidR="004050D1" w:rsidRPr="00251A29" w:rsidRDefault="004050D1" w:rsidP="00251A29">
      <w:pPr>
        <w:spacing w:line="276" w:lineRule="auto"/>
        <w:ind w:firstLine="567"/>
        <w:jc w:val="both"/>
        <w:rPr>
          <w:bCs/>
          <w:u w:val="single"/>
        </w:rPr>
      </w:pPr>
      <w:r w:rsidRPr="00251A29">
        <w:rPr>
          <w:bCs/>
          <w:u w:val="single"/>
        </w:rPr>
        <w:t>Критерий за оценяване на ценовите предложения на участниците (К1):</w:t>
      </w:r>
    </w:p>
    <w:p w:rsidR="00477D1B" w:rsidRPr="002F7261" w:rsidRDefault="00477D1B" w:rsidP="00477D1B">
      <w:pPr>
        <w:tabs>
          <w:tab w:val="left" w:pos="851"/>
          <w:tab w:val="left" w:pos="993"/>
        </w:tabs>
        <w:overflowPunct w:val="0"/>
        <w:autoSpaceDE w:val="0"/>
        <w:autoSpaceDN w:val="0"/>
        <w:adjustRightInd w:val="0"/>
        <w:spacing w:after="0" w:line="276" w:lineRule="auto"/>
        <w:ind w:left="851"/>
        <w:jc w:val="both"/>
        <w:textAlignment w:val="baseline"/>
        <w:rPr>
          <w:rFonts w:eastAsia="Calibri"/>
        </w:rPr>
      </w:pPr>
    </w:p>
    <w:p w:rsidR="004050D1" w:rsidRPr="002F7261" w:rsidRDefault="004050D1" w:rsidP="009E1036">
      <w:pPr>
        <w:tabs>
          <w:tab w:val="left" w:pos="851"/>
          <w:tab w:val="left" w:pos="993"/>
        </w:tabs>
        <w:overflowPunct w:val="0"/>
        <w:autoSpaceDE w:val="0"/>
        <w:autoSpaceDN w:val="0"/>
        <w:adjustRightInd w:val="0"/>
        <w:spacing w:after="0" w:line="276" w:lineRule="auto"/>
        <w:ind w:firstLine="567"/>
        <w:jc w:val="both"/>
        <w:textAlignment w:val="baseline"/>
        <w:rPr>
          <w:rFonts w:eastAsia="Calibri"/>
        </w:rPr>
      </w:pPr>
      <w:r w:rsidRPr="002F7261">
        <w:rPr>
          <w:rFonts w:eastAsia="Calibri"/>
        </w:rPr>
        <w:t>Максималният брой точки по този показател е</w:t>
      </w:r>
      <w:r w:rsidR="00A1167F" w:rsidRPr="002F7261">
        <w:rPr>
          <w:rFonts w:eastAsia="Calibri"/>
        </w:rPr>
        <w:t xml:space="preserve"> </w:t>
      </w:r>
      <w:r w:rsidR="000468A9" w:rsidRPr="002F7261">
        <w:rPr>
          <w:rFonts w:eastAsia="Calibri"/>
          <w:b/>
        </w:rPr>
        <w:t>30</w:t>
      </w:r>
      <w:r w:rsidR="000468A9" w:rsidRPr="002F7261">
        <w:rPr>
          <w:rFonts w:eastAsia="Calibri"/>
        </w:rPr>
        <w:t>.</w:t>
      </w:r>
    </w:p>
    <w:p w:rsidR="00477D1B" w:rsidRPr="002F7261" w:rsidRDefault="00477D1B" w:rsidP="00477D1B">
      <w:pPr>
        <w:tabs>
          <w:tab w:val="left" w:pos="851"/>
          <w:tab w:val="left" w:pos="993"/>
        </w:tabs>
        <w:overflowPunct w:val="0"/>
        <w:autoSpaceDE w:val="0"/>
        <w:autoSpaceDN w:val="0"/>
        <w:adjustRightInd w:val="0"/>
        <w:spacing w:after="0" w:line="276" w:lineRule="auto"/>
        <w:ind w:left="851"/>
        <w:jc w:val="both"/>
        <w:textAlignment w:val="baseline"/>
        <w:rPr>
          <w:rFonts w:eastAsia="Calibri"/>
          <w:b/>
          <w:bCs/>
          <w:i/>
          <w:iCs/>
          <w:u w:val="single"/>
        </w:rPr>
      </w:pPr>
    </w:p>
    <w:p w:rsidR="004050D1" w:rsidRPr="002F7261" w:rsidRDefault="004050D1" w:rsidP="00251A29">
      <w:pPr>
        <w:tabs>
          <w:tab w:val="left" w:pos="567"/>
          <w:tab w:val="left" w:pos="993"/>
        </w:tabs>
        <w:overflowPunct w:val="0"/>
        <w:autoSpaceDE w:val="0"/>
        <w:autoSpaceDN w:val="0"/>
        <w:adjustRightInd w:val="0"/>
        <w:spacing w:after="0" w:line="276" w:lineRule="auto"/>
        <w:ind w:left="567"/>
        <w:jc w:val="both"/>
        <w:textAlignment w:val="baseline"/>
        <w:rPr>
          <w:rFonts w:eastAsia="Calibri"/>
          <w:b/>
          <w:bCs/>
          <w:i/>
          <w:iCs/>
          <w:u w:val="single"/>
        </w:rPr>
      </w:pPr>
      <w:r w:rsidRPr="002F7261">
        <w:rPr>
          <w:rFonts w:eastAsia="Calibri"/>
          <w:b/>
          <w:bCs/>
          <w:i/>
          <w:iCs/>
          <w:u w:val="single"/>
        </w:rPr>
        <w:t>Оценката на предложената от всеки участник цена ще бъде изчислена от комисията при прилагане на следната формула:</w:t>
      </w:r>
    </w:p>
    <w:p w:rsidR="00477D1B" w:rsidRPr="002F7261" w:rsidRDefault="00477D1B" w:rsidP="00477D1B">
      <w:pPr>
        <w:tabs>
          <w:tab w:val="left" w:pos="851"/>
          <w:tab w:val="left" w:pos="993"/>
        </w:tabs>
        <w:spacing w:after="0" w:line="276" w:lineRule="auto"/>
        <w:ind w:left="567" w:firstLine="284"/>
        <w:contextualSpacing/>
        <w:jc w:val="both"/>
        <w:rPr>
          <w:rFonts w:eastAsia="Calibri"/>
          <w:b/>
          <w:bCs/>
        </w:rPr>
      </w:pPr>
    </w:p>
    <w:p w:rsidR="004050D1" w:rsidRPr="002F7261" w:rsidRDefault="004050D1" w:rsidP="00477D1B">
      <w:pPr>
        <w:tabs>
          <w:tab w:val="left" w:pos="851"/>
          <w:tab w:val="left" w:pos="993"/>
        </w:tabs>
        <w:spacing w:after="0" w:line="276" w:lineRule="auto"/>
        <w:ind w:left="567" w:firstLine="284"/>
        <w:contextualSpacing/>
        <w:jc w:val="both"/>
        <w:rPr>
          <w:rFonts w:eastAsia="Calibri"/>
          <w:b/>
        </w:rPr>
      </w:pPr>
      <w:r w:rsidRPr="002F7261">
        <w:rPr>
          <w:rFonts w:eastAsia="Calibri"/>
          <w:b/>
          <w:bCs/>
        </w:rPr>
        <w:t xml:space="preserve">К1 = </w:t>
      </w:r>
      <w:proofErr w:type="spellStart"/>
      <w:r w:rsidRPr="002F7261">
        <w:rPr>
          <w:rFonts w:eastAsia="Calibri"/>
          <w:b/>
        </w:rPr>
        <w:t>Цmin</w:t>
      </w:r>
      <w:proofErr w:type="spellEnd"/>
      <w:r w:rsidRPr="002F7261">
        <w:rPr>
          <w:rFonts w:eastAsia="Calibri"/>
          <w:b/>
        </w:rPr>
        <w:t xml:space="preserve"> / </w:t>
      </w:r>
      <w:proofErr w:type="spellStart"/>
      <w:r w:rsidRPr="002F7261">
        <w:rPr>
          <w:rFonts w:eastAsia="Calibri"/>
          <w:b/>
        </w:rPr>
        <w:t>Цn</w:t>
      </w:r>
      <w:proofErr w:type="spellEnd"/>
      <w:r w:rsidRPr="002F7261">
        <w:rPr>
          <w:rFonts w:eastAsia="Calibri"/>
          <w:b/>
        </w:rPr>
        <w:t xml:space="preserve"> х </w:t>
      </w:r>
      <w:r w:rsidR="00F378DA" w:rsidRPr="002F7261">
        <w:rPr>
          <w:rFonts w:eastAsia="Calibri"/>
          <w:b/>
        </w:rPr>
        <w:t>30</w:t>
      </w:r>
    </w:p>
    <w:p w:rsidR="004050D1" w:rsidRPr="002F7261" w:rsidRDefault="004050D1" w:rsidP="00477D1B">
      <w:pPr>
        <w:tabs>
          <w:tab w:val="left" w:pos="851"/>
          <w:tab w:val="left" w:pos="993"/>
        </w:tabs>
        <w:spacing w:after="0" w:line="276" w:lineRule="auto"/>
        <w:ind w:left="567" w:firstLine="284"/>
        <w:contextualSpacing/>
        <w:jc w:val="both"/>
        <w:rPr>
          <w:rFonts w:eastAsia="Calibri"/>
        </w:rPr>
      </w:pPr>
      <w:r w:rsidRPr="002F7261">
        <w:rPr>
          <w:rFonts w:eastAsia="Calibri"/>
        </w:rPr>
        <w:t xml:space="preserve">Където: </w:t>
      </w:r>
    </w:p>
    <w:p w:rsidR="004050D1" w:rsidRPr="002F7261" w:rsidRDefault="004050D1" w:rsidP="00477D1B">
      <w:pPr>
        <w:tabs>
          <w:tab w:val="left" w:pos="851"/>
          <w:tab w:val="left" w:pos="993"/>
        </w:tabs>
        <w:spacing w:after="0" w:line="276" w:lineRule="auto"/>
        <w:ind w:left="567" w:firstLine="284"/>
        <w:contextualSpacing/>
        <w:jc w:val="both"/>
        <w:rPr>
          <w:rFonts w:eastAsia="Calibri"/>
        </w:rPr>
      </w:pPr>
      <w:proofErr w:type="spellStart"/>
      <w:r w:rsidRPr="002F7261">
        <w:rPr>
          <w:rFonts w:eastAsia="Calibri"/>
          <w:b/>
        </w:rPr>
        <w:t>Цmin</w:t>
      </w:r>
      <w:proofErr w:type="spellEnd"/>
      <w:r w:rsidRPr="002F7261">
        <w:rPr>
          <w:rFonts w:eastAsia="Calibri"/>
        </w:rPr>
        <w:t xml:space="preserve"> – най-ниската цена предложена от участник;</w:t>
      </w:r>
    </w:p>
    <w:p w:rsidR="004050D1" w:rsidRPr="002F7261" w:rsidRDefault="004050D1" w:rsidP="00477D1B">
      <w:pPr>
        <w:tabs>
          <w:tab w:val="left" w:pos="851"/>
          <w:tab w:val="left" w:pos="993"/>
        </w:tabs>
        <w:spacing w:after="0" w:line="276" w:lineRule="auto"/>
        <w:ind w:left="567" w:firstLine="284"/>
        <w:contextualSpacing/>
        <w:jc w:val="both"/>
        <w:rPr>
          <w:rFonts w:eastAsia="Calibri"/>
        </w:rPr>
      </w:pPr>
      <w:proofErr w:type="spellStart"/>
      <w:r w:rsidRPr="002F7261">
        <w:rPr>
          <w:rFonts w:eastAsia="Calibri"/>
          <w:b/>
        </w:rPr>
        <w:t>Цn</w:t>
      </w:r>
      <w:proofErr w:type="spellEnd"/>
      <w:r w:rsidRPr="002F7261">
        <w:rPr>
          <w:rFonts w:eastAsia="Calibri"/>
        </w:rPr>
        <w:t xml:space="preserve"> – конкретна предложена цена от конкретния участник.</w:t>
      </w:r>
    </w:p>
    <w:p w:rsidR="004050D1" w:rsidRPr="002F7261" w:rsidRDefault="004050D1" w:rsidP="009E1036">
      <w:pPr>
        <w:tabs>
          <w:tab w:val="left" w:pos="851"/>
          <w:tab w:val="left" w:pos="993"/>
        </w:tabs>
        <w:spacing w:after="0" w:line="276" w:lineRule="auto"/>
        <w:ind w:firstLine="567"/>
        <w:contextualSpacing/>
        <w:jc w:val="both"/>
        <w:rPr>
          <w:rFonts w:eastAsia="Calibri"/>
          <w:color w:val="FF0000"/>
        </w:rPr>
      </w:pPr>
    </w:p>
    <w:p w:rsidR="004050D1" w:rsidRPr="002F7261" w:rsidRDefault="007D129B" w:rsidP="00A41720">
      <w:pPr>
        <w:pStyle w:val="ListParagraph"/>
        <w:numPr>
          <w:ilvl w:val="1"/>
          <w:numId w:val="102"/>
        </w:numPr>
        <w:spacing w:line="276" w:lineRule="auto"/>
        <w:jc w:val="both"/>
        <w:rPr>
          <w:rFonts w:ascii="Times New Roman" w:hAnsi="Times New Roman" w:cs="Times New Roman"/>
          <w:b/>
          <w:bCs/>
          <w:sz w:val="24"/>
          <w:szCs w:val="24"/>
          <w:lang w:val="bg-BG"/>
        </w:rPr>
      </w:pPr>
      <w:r>
        <w:rPr>
          <w:rFonts w:ascii="Times New Roman" w:hAnsi="Times New Roman" w:cs="Times New Roman"/>
          <w:b/>
          <w:bCs/>
          <w:sz w:val="24"/>
          <w:szCs w:val="24"/>
        </w:rPr>
        <w:t xml:space="preserve"> </w:t>
      </w:r>
      <w:r w:rsidR="004050D1" w:rsidRPr="002F7261">
        <w:rPr>
          <w:rFonts w:ascii="Times New Roman" w:hAnsi="Times New Roman" w:cs="Times New Roman"/>
          <w:b/>
          <w:bCs/>
          <w:sz w:val="24"/>
          <w:szCs w:val="24"/>
          <w:lang w:val="bg-BG"/>
        </w:rPr>
        <w:t>Критерии за оценяване на техническите предложения на участниците (К2):</w:t>
      </w:r>
    </w:p>
    <w:p w:rsidR="00477D1B" w:rsidRPr="002F7261" w:rsidRDefault="00477D1B" w:rsidP="00477D1B">
      <w:pPr>
        <w:tabs>
          <w:tab w:val="left" w:pos="851"/>
        </w:tabs>
        <w:overflowPunct w:val="0"/>
        <w:autoSpaceDE w:val="0"/>
        <w:autoSpaceDN w:val="0"/>
        <w:adjustRightInd w:val="0"/>
        <w:spacing w:after="0" w:line="276" w:lineRule="auto"/>
        <w:ind w:left="708"/>
        <w:jc w:val="both"/>
        <w:textAlignment w:val="baseline"/>
        <w:rPr>
          <w:rFonts w:eastAsia="Calibri"/>
        </w:rPr>
      </w:pPr>
    </w:p>
    <w:p w:rsidR="004050D1" w:rsidRPr="002F7261" w:rsidRDefault="004050D1" w:rsidP="00251A29">
      <w:pPr>
        <w:tabs>
          <w:tab w:val="left" w:pos="567"/>
        </w:tabs>
        <w:overflowPunct w:val="0"/>
        <w:autoSpaceDE w:val="0"/>
        <w:autoSpaceDN w:val="0"/>
        <w:adjustRightInd w:val="0"/>
        <w:spacing w:after="0" w:line="276" w:lineRule="auto"/>
        <w:ind w:left="567"/>
        <w:jc w:val="both"/>
        <w:textAlignment w:val="baseline"/>
        <w:rPr>
          <w:rFonts w:eastAsia="Calibri"/>
        </w:rPr>
      </w:pPr>
      <w:r w:rsidRPr="002F7261">
        <w:rPr>
          <w:rFonts w:eastAsia="Calibri"/>
        </w:rPr>
        <w:t>Оценката по показателя "Качество" (K2), с максимален брой точки</w:t>
      </w:r>
      <w:r w:rsidR="000468A9" w:rsidRPr="002F7261">
        <w:rPr>
          <w:rFonts w:eastAsia="Calibri"/>
        </w:rPr>
        <w:t xml:space="preserve"> </w:t>
      </w:r>
      <w:r w:rsidR="000468A9" w:rsidRPr="002F7261">
        <w:rPr>
          <w:rFonts w:eastAsia="Calibri"/>
          <w:b/>
        </w:rPr>
        <w:t>70</w:t>
      </w:r>
      <w:r w:rsidRPr="002F7261">
        <w:rPr>
          <w:rFonts w:eastAsia="Calibri"/>
        </w:rPr>
        <w:t xml:space="preserve">, е сбор от оценките по посочените в таблицата </w:t>
      </w:r>
      <w:proofErr w:type="spellStart"/>
      <w:r w:rsidRPr="002F7261">
        <w:rPr>
          <w:rFonts w:eastAsia="Calibri"/>
        </w:rPr>
        <w:t>подпоказатели</w:t>
      </w:r>
      <w:proofErr w:type="spellEnd"/>
      <w:r w:rsidRPr="002F7261">
        <w:rPr>
          <w:rFonts w:eastAsia="Calibri"/>
        </w:rPr>
        <w:t>:</w:t>
      </w:r>
    </w:p>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rPr>
      </w:pPr>
    </w:p>
    <w:tbl>
      <w:tblPr>
        <w:tblW w:w="86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736"/>
      </w:tblGrid>
      <w:tr w:rsidR="000468A9" w:rsidRPr="002F7261" w:rsidTr="00477D1B">
        <w:tc>
          <w:tcPr>
            <w:tcW w:w="6946" w:type="dxa"/>
            <w:shd w:val="clear" w:color="auto" w:fill="808080"/>
          </w:tcPr>
          <w:p w:rsidR="004050D1" w:rsidRPr="002F7261" w:rsidRDefault="004050D1" w:rsidP="00B2787E">
            <w:pPr>
              <w:overflowPunct w:val="0"/>
              <w:autoSpaceDE w:val="0"/>
              <w:autoSpaceDN w:val="0"/>
              <w:adjustRightInd w:val="0"/>
              <w:spacing w:after="0" w:line="276" w:lineRule="auto"/>
              <w:jc w:val="both"/>
              <w:textAlignment w:val="baseline"/>
              <w:rPr>
                <w:rFonts w:eastAsia="Calibri"/>
                <w:b/>
                <w:bCs/>
              </w:rPr>
            </w:pPr>
            <w:proofErr w:type="spellStart"/>
            <w:r w:rsidRPr="002F7261">
              <w:rPr>
                <w:rFonts w:eastAsia="Calibri"/>
                <w:b/>
                <w:bCs/>
              </w:rPr>
              <w:t>Подпоказател</w:t>
            </w:r>
            <w:proofErr w:type="spellEnd"/>
          </w:p>
        </w:tc>
        <w:tc>
          <w:tcPr>
            <w:tcW w:w="1736" w:type="dxa"/>
            <w:shd w:val="clear" w:color="auto" w:fill="808080"/>
          </w:tcPr>
          <w:p w:rsidR="004050D1" w:rsidRPr="002F7261" w:rsidRDefault="004050D1" w:rsidP="009E1036">
            <w:pPr>
              <w:overflowPunct w:val="0"/>
              <w:autoSpaceDE w:val="0"/>
              <w:autoSpaceDN w:val="0"/>
              <w:adjustRightInd w:val="0"/>
              <w:spacing w:after="0" w:line="276" w:lineRule="auto"/>
              <w:jc w:val="both"/>
              <w:textAlignment w:val="baseline"/>
              <w:rPr>
                <w:rFonts w:eastAsia="Calibri"/>
                <w:b/>
                <w:bCs/>
              </w:rPr>
            </w:pPr>
            <w:r w:rsidRPr="002F7261">
              <w:rPr>
                <w:rFonts w:eastAsia="Calibri"/>
                <w:b/>
                <w:bCs/>
              </w:rPr>
              <w:t>Максимален брой точки</w:t>
            </w:r>
          </w:p>
        </w:tc>
      </w:tr>
      <w:tr w:rsidR="000468A9" w:rsidRPr="002F7261" w:rsidTr="00477D1B">
        <w:tc>
          <w:tcPr>
            <w:tcW w:w="6946" w:type="dxa"/>
            <w:shd w:val="clear" w:color="auto" w:fill="BFBFBF"/>
          </w:tcPr>
          <w:p w:rsidR="004050D1" w:rsidRPr="002F7261" w:rsidRDefault="000468A9" w:rsidP="00B2787E">
            <w:pPr>
              <w:overflowPunct w:val="0"/>
              <w:autoSpaceDE w:val="0"/>
              <w:autoSpaceDN w:val="0"/>
              <w:adjustRightInd w:val="0"/>
              <w:spacing w:after="0" w:line="276" w:lineRule="auto"/>
              <w:jc w:val="both"/>
              <w:textAlignment w:val="baseline"/>
              <w:rPr>
                <w:rFonts w:eastAsia="Calibri"/>
                <w:b/>
                <w:bCs/>
              </w:rPr>
            </w:pPr>
            <w:r w:rsidRPr="002F7261">
              <w:rPr>
                <w:rFonts w:eastAsia="Calibri"/>
                <w:b/>
                <w:bCs/>
              </w:rPr>
              <w:t>К2.</w:t>
            </w:r>
            <w:r w:rsidR="004050D1" w:rsidRPr="002F7261">
              <w:rPr>
                <w:rFonts w:eastAsia="Calibri"/>
                <w:b/>
                <w:bCs/>
              </w:rPr>
              <w:t xml:space="preserve">1 –  </w:t>
            </w:r>
            <w:r w:rsidRPr="002F7261">
              <w:rPr>
                <w:rFonts w:eastAsia="Calibri"/>
                <w:b/>
                <w:bCs/>
              </w:rPr>
              <w:t xml:space="preserve">Концепция за изпълнение на дейностите предмет на поръчката </w:t>
            </w:r>
          </w:p>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rPr>
            </w:pPr>
          </w:p>
        </w:tc>
        <w:tc>
          <w:tcPr>
            <w:tcW w:w="1736" w:type="dxa"/>
            <w:shd w:val="clear" w:color="auto" w:fill="BFBFBF"/>
          </w:tcPr>
          <w:p w:rsidR="004050D1" w:rsidRPr="002F7261" w:rsidRDefault="000468A9" w:rsidP="000468A9">
            <w:pPr>
              <w:overflowPunct w:val="0"/>
              <w:autoSpaceDE w:val="0"/>
              <w:autoSpaceDN w:val="0"/>
              <w:adjustRightInd w:val="0"/>
              <w:spacing w:after="0" w:line="276" w:lineRule="auto"/>
              <w:jc w:val="center"/>
              <w:textAlignment w:val="baseline"/>
              <w:rPr>
                <w:rFonts w:eastAsia="Calibri"/>
              </w:rPr>
            </w:pPr>
            <w:r w:rsidRPr="002F7261">
              <w:rPr>
                <w:rFonts w:eastAsia="Calibri"/>
              </w:rPr>
              <w:t>50</w:t>
            </w:r>
          </w:p>
        </w:tc>
      </w:tr>
      <w:tr w:rsidR="000468A9" w:rsidRPr="002F7261" w:rsidTr="00477D1B">
        <w:tc>
          <w:tcPr>
            <w:tcW w:w="6946" w:type="dxa"/>
            <w:shd w:val="clear" w:color="auto" w:fill="BFBFBF"/>
          </w:tcPr>
          <w:p w:rsidR="004050D1" w:rsidRPr="002F7261" w:rsidRDefault="000468A9" w:rsidP="00B2787E">
            <w:pPr>
              <w:spacing w:after="0" w:line="276" w:lineRule="auto"/>
              <w:jc w:val="both"/>
              <w:rPr>
                <w:rFonts w:eastAsia="Calibri"/>
                <w:b/>
                <w:bCs/>
              </w:rPr>
            </w:pPr>
            <w:r w:rsidRPr="002F7261">
              <w:rPr>
                <w:rFonts w:eastAsia="Calibri"/>
                <w:b/>
                <w:bCs/>
              </w:rPr>
              <w:t xml:space="preserve">К2.2 </w:t>
            </w:r>
            <w:r w:rsidR="004050D1" w:rsidRPr="002F7261">
              <w:rPr>
                <w:rFonts w:eastAsia="Calibri"/>
                <w:b/>
                <w:bCs/>
              </w:rPr>
              <w:t xml:space="preserve">– </w:t>
            </w:r>
            <w:r w:rsidR="004050D1" w:rsidRPr="002F7261">
              <w:rPr>
                <w:rFonts w:eastAsia="Calibri"/>
                <w:b/>
              </w:rPr>
              <w:t>Програма за управление и контрол на изпълнението</w:t>
            </w:r>
            <w:r w:rsidR="004050D1" w:rsidRPr="002F7261">
              <w:rPr>
                <w:rFonts w:eastAsia="Calibri"/>
                <w:b/>
                <w:bCs/>
              </w:rPr>
              <w:t xml:space="preserve"> </w:t>
            </w:r>
          </w:p>
        </w:tc>
        <w:tc>
          <w:tcPr>
            <w:tcW w:w="1736" w:type="dxa"/>
            <w:shd w:val="clear" w:color="auto" w:fill="BFBFBF"/>
          </w:tcPr>
          <w:p w:rsidR="004050D1" w:rsidRPr="002F7261" w:rsidRDefault="000468A9" w:rsidP="000468A9">
            <w:pPr>
              <w:overflowPunct w:val="0"/>
              <w:autoSpaceDE w:val="0"/>
              <w:autoSpaceDN w:val="0"/>
              <w:adjustRightInd w:val="0"/>
              <w:spacing w:after="0" w:line="276" w:lineRule="auto"/>
              <w:jc w:val="center"/>
              <w:textAlignment w:val="baseline"/>
              <w:rPr>
                <w:rFonts w:eastAsia="Calibri"/>
              </w:rPr>
            </w:pPr>
            <w:r w:rsidRPr="002F7261">
              <w:rPr>
                <w:rFonts w:eastAsia="Calibri"/>
              </w:rPr>
              <w:t>20</w:t>
            </w:r>
          </w:p>
        </w:tc>
      </w:tr>
      <w:tr w:rsidR="000468A9" w:rsidRPr="002F7261" w:rsidTr="00477D1B">
        <w:tc>
          <w:tcPr>
            <w:tcW w:w="6946" w:type="dxa"/>
          </w:tcPr>
          <w:p w:rsidR="004050D1" w:rsidRPr="002F7261" w:rsidRDefault="004050D1" w:rsidP="000468A9">
            <w:pPr>
              <w:spacing w:after="0" w:line="276" w:lineRule="auto"/>
              <w:jc w:val="both"/>
              <w:rPr>
                <w:rFonts w:eastAsia="Calibri"/>
                <w:b/>
                <w:bCs/>
              </w:rPr>
            </w:pPr>
            <w:r w:rsidRPr="002F7261">
              <w:rPr>
                <w:rFonts w:eastAsia="Calibri"/>
                <w:b/>
                <w:bCs/>
              </w:rPr>
              <w:t xml:space="preserve">Общо точки по </w:t>
            </w:r>
            <w:proofErr w:type="spellStart"/>
            <w:r w:rsidRPr="002F7261">
              <w:rPr>
                <w:rFonts w:eastAsia="Calibri"/>
                <w:b/>
                <w:bCs/>
              </w:rPr>
              <w:t>подпоказатели</w:t>
            </w:r>
            <w:proofErr w:type="spellEnd"/>
            <w:r w:rsidRPr="002F7261">
              <w:rPr>
                <w:rFonts w:eastAsia="Calibri"/>
                <w:b/>
                <w:bCs/>
              </w:rPr>
              <w:t xml:space="preserve"> </w:t>
            </w:r>
            <w:r w:rsidR="000468A9" w:rsidRPr="002F7261">
              <w:rPr>
                <w:rFonts w:eastAsia="Calibri"/>
                <w:b/>
                <w:bCs/>
              </w:rPr>
              <w:t>К2.</w:t>
            </w:r>
            <w:r w:rsidRPr="002F7261">
              <w:rPr>
                <w:rFonts w:eastAsia="Calibri"/>
                <w:b/>
                <w:bCs/>
              </w:rPr>
              <w:t xml:space="preserve">1 и </w:t>
            </w:r>
            <w:r w:rsidR="000468A9" w:rsidRPr="002F7261">
              <w:rPr>
                <w:rFonts w:eastAsia="Calibri"/>
                <w:b/>
                <w:bCs/>
              </w:rPr>
              <w:t>К</w:t>
            </w:r>
            <w:r w:rsidRPr="002F7261">
              <w:rPr>
                <w:rFonts w:eastAsia="Calibri"/>
                <w:b/>
                <w:bCs/>
              </w:rPr>
              <w:t>2</w:t>
            </w:r>
            <w:r w:rsidR="000468A9" w:rsidRPr="002F7261">
              <w:rPr>
                <w:rFonts w:eastAsia="Calibri"/>
                <w:b/>
                <w:bCs/>
              </w:rPr>
              <w:t>.2</w:t>
            </w:r>
          </w:p>
        </w:tc>
        <w:tc>
          <w:tcPr>
            <w:tcW w:w="1736" w:type="dxa"/>
          </w:tcPr>
          <w:p w:rsidR="004050D1" w:rsidRPr="002F7261" w:rsidRDefault="000468A9" w:rsidP="000468A9">
            <w:pPr>
              <w:overflowPunct w:val="0"/>
              <w:autoSpaceDE w:val="0"/>
              <w:autoSpaceDN w:val="0"/>
              <w:adjustRightInd w:val="0"/>
              <w:spacing w:after="0" w:line="276" w:lineRule="auto"/>
              <w:jc w:val="center"/>
              <w:textAlignment w:val="baseline"/>
              <w:rPr>
                <w:rFonts w:eastAsia="Calibri"/>
                <w:b/>
                <w:bCs/>
              </w:rPr>
            </w:pPr>
            <w:r w:rsidRPr="002F7261">
              <w:rPr>
                <w:rFonts w:eastAsia="Calibri"/>
                <w:b/>
                <w:bCs/>
              </w:rPr>
              <w:t>70</w:t>
            </w:r>
          </w:p>
        </w:tc>
      </w:tr>
    </w:tbl>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color w:val="FF0000"/>
        </w:rPr>
      </w:pPr>
    </w:p>
    <w:p w:rsidR="004050D1" w:rsidRPr="002F7261" w:rsidRDefault="004050D1" w:rsidP="00251A29">
      <w:pPr>
        <w:overflowPunct w:val="0"/>
        <w:autoSpaceDE w:val="0"/>
        <w:autoSpaceDN w:val="0"/>
        <w:adjustRightInd w:val="0"/>
        <w:spacing w:after="0" w:line="276" w:lineRule="auto"/>
        <w:ind w:left="567"/>
        <w:jc w:val="both"/>
        <w:textAlignment w:val="baseline"/>
        <w:rPr>
          <w:rFonts w:eastAsia="Calibri"/>
          <w:b/>
          <w:bCs/>
          <w:u w:val="single"/>
        </w:rPr>
      </w:pPr>
      <w:r w:rsidRPr="002F7261">
        <w:rPr>
          <w:rFonts w:eastAsia="Calibri"/>
          <w:b/>
          <w:bCs/>
          <w:u w:val="single"/>
        </w:rPr>
        <w:t xml:space="preserve">Оценките по всеки от посочените качествени </w:t>
      </w:r>
      <w:proofErr w:type="spellStart"/>
      <w:r w:rsidRPr="002F7261">
        <w:rPr>
          <w:rFonts w:eastAsia="Calibri"/>
          <w:b/>
          <w:bCs/>
          <w:u w:val="single"/>
        </w:rPr>
        <w:t>подпоказатели</w:t>
      </w:r>
      <w:proofErr w:type="spellEnd"/>
      <w:r w:rsidRPr="002F7261">
        <w:rPr>
          <w:rFonts w:eastAsia="Calibri"/>
          <w:b/>
          <w:bCs/>
          <w:u w:val="single"/>
        </w:rPr>
        <w:t xml:space="preserve"> ще се формират по представения начин, чрез извършване на експертна оценка:</w:t>
      </w:r>
    </w:p>
    <w:p w:rsidR="004050D1" w:rsidRPr="002F7261" w:rsidRDefault="004050D1" w:rsidP="00477D1B">
      <w:pPr>
        <w:overflowPunct w:val="0"/>
        <w:autoSpaceDE w:val="0"/>
        <w:autoSpaceDN w:val="0"/>
        <w:adjustRightInd w:val="0"/>
        <w:spacing w:after="0" w:line="276" w:lineRule="auto"/>
        <w:ind w:left="708" w:firstLine="425"/>
        <w:jc w:val="both"/>
        <w:textAlignment w:val="baseline"/>
        <w:rPr>
          <w:rFonts w:eastAsia="Calibri"/>
          <w:b/>
          <w:bCs/>
          <w:color w:val="FF0000"/>
          <w:u w:val="single"/>
        </w:rPr>
      </w:pPr>
    </w:p>
    <w:p w:rsidR="004050D1" w:rsidRPr="002F7261" w:rsidRDefault="004050D1" w:rsidP="00251A29">
      <w:pPr>
        <w:spacing w:after="0" w:line="276" w:lineRule="auto"/>
        <w:ind w:left="567"/>
        <w:jc w:val="both"/>
        <w:rPr>
          <w:rFonts w:eastAsia="Calibri"/>
          <w:b/>
          <w:bCs/>
          <w:i/>
          <w:iCs/>
        </w:rPr>
      </w:pPr>
      <w:r w:rsidRPr="002F7261">
        <w:rPr>
          <w:rFonts w:eastAsia="Calibri"/>
          <w:b/>
          <w:bCs/>
          <w:i/>
          <w:iCs/>
          <w:u w:val="single"/>
        </w:rPr>
        <w:t xml:space="preserve">По отношение на </w:t>
      </w:r>
      <w:proofErr w:type="spellStart"/>
      <w:r w:rsidRPr="002F7261">
        <w:rPr>
          <w:rFonts w:eastAsia="Calibri"/>
          <w:b/>
          <w:bCs/>
          <w:i/>
          <w:iCs/>
          <w:u w:val="single"/>
        </w:rPr>
        <w:t>подпоказател</w:t>
      </w:r>
      <w:proofErr w:type="spellEnd"/>
      <w:r w:rsidRPr="002F7261">
        <w:rPr>
          <w:rFonts w:eastAsia="Calibri"/>
          <w:b/>
          <w:bCs/>
          <w:i/>
          <w:iCs/>
          <w:u w:val="single"/>
        </w:rPr>
        <w:t xml:space="preserve"> </w:t>
      </w:r>
      <w:r w:rsidR="000468A9" w:rsidRPr="002F7261">
        <w:rPr>
          <w:rFonts w:eastAsia="Calibri"/>
          <w:b/>
          <w:bCs/>
          <w:i/>
          <w:iCs/>
          <w:u w:val="single"/>
        </w:rPr>
        <w:t>К2.1</w:t>
      </w:r>
      <w:r w:rsidRPr="002F7261">
        <w:rPr>
          <w:rFonts w:eastAsia="Calibri"/>
          <w:b/>
          <w:bCs/>
          <w:i/>
          <w:iCs/>
        </w:rPr>
        <w:t xml:space="preserve"> – </w:t>
      </w:r>
      <w:r w:rsidR="000468A9" w:rsidRPr="002F7261">
        <w:rPr>
          <w:rFonts w:eastAsia="Calibri"/>
          <w:b/>
          <w:bCs/>
        </w:rPr>
        <w:t>Концепция за изпълнение на дейностите предмет на поръчката</w:t>
      </w:r>
    </w:p>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b/>
          <w:bCs/>
          <w:color w:val="FF0000"/>
          <w:u w:val="single"/>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701"/>
      </w:tblGrid>
      <w:tr w:rsidR="000468A9" w:rsidRPr="002F7261" w:rsidTr="00563058">
        <w:tc>
          <w:tcPr>
            <w:tcW w:w="6946" w:type="dxa"/>
            <w:shd w:val="clear" w:color="auto" w:fill="808080"/>
          </w:tcPr>
          <w:p w:rsidR="004050D1" w:rsidRPr="002F7261" w:rsidRDefault="004050D1" w:rsidP="009E1036">
            <w:pPr>
              <w:spacing w:after="0" w:line="276" w:lineRule="auto"/>
              <w:jc w:val="both"/>
              <w:rPr>
                <w:rFonts w:eastAsia="Calibri"/>
                <w:b/>
                <w:bCs/>
              </w:rPr>
            </w:pPr>
            <w:proofErr w:type="spellStart"/>
            <w:r w:rsidRPr="002F7261">
              <w:rPr>
                <w:rFonts w:eastAsia="Calibri"/>
                <w:b/>
                <w:bCs/>
              </w:rPr>
              <w:t>Подпоказател</w:t>
            </w:r>
            <w:proofErr w:type="spellEnd"/>
            <w:r w:rsidRPr="002F7261">
              <w:rPr>
                <w:rFonts w:eastAsia="Calibri"/>
                <w:b/>
                <w:bCs/>
              </w:rPr>
              <w:t xml:space="preserve"> </w:t>
            </w:r>
            <w:r w:rsidR="000468A9" w:rsidRPr="002F7261">
              <w:rPr>
                <w:rFonts w:eastAsia="Calibri"/>
                <w:b/>
                <w:bCs/>
              </w:rPr>
              <w:t>К2.1</w:t>
            </w:r>
          </w:p>
        </w:tc>
        <w:tc>
          <w:tcPr>
            <w:tcW w:w="1701" w:type="dxa"/>
            <w:shd w:val="clear" w:color="auto" w:fill="808080"/>
          </w:tcPr>
          <w:p w:rsidR="004050D1" w:rsidRPr="002F7261" w:rsidRDefault="004050D1" w:rsidP="00563058">
            <w:pPr>
              <w:overflowPunct w:val="0"/>
              <w:autoSpaceDE w:val="0"/>
              <w:autoSpaceDN w:val="0"/>
              <w:adjustRightInd w:val="0"/>
              <w:spacing w:after="0" w:line="276" w:lineRule="auto"/>
              <w:jc w:val="both"/>
              <w:textAlignment w:val="baseline"/>
              <w:rPr>
                <w:rFonts w:eastAsia="Calibri"/>
                <w:b/>
                <w:bCs/>
              </w:rPr>
            </w:pPr>
            <w:r w:rsidRPr="002F7261">
              <w:rPr>
                <w:rFonts w:eastAsia="Calibri"/>
                <w:b/>
                <w:bCs/>
              </w:rPr>
              <w:t>Брой точки</w:t>
            </w:r>
          </w:p>
        </w:tc>
      </w:tr>
      <w:tr w:rsidR="004050D1" w:rsidRPr="002F7261" w:rsidTr="00563058">
        <w:trPr>
          <w:trHeight w:val="553"/>
        </w:trPr>
        <w:tc>
          <w:tcPr>
            <w:tcW w:w="6946" w:type="dxa"/>
          </w:tcPr>
          <w:p w:rsidR="000468A9" w:rsidRPr="002F7261" w:rsidRDefault="000468A9" w:rsidP="000468A9">
            <w:pPr>
              <w:shd w:val="clear" w:color="auto" w:fill="FFFFFF"/>
              <w:tabs>
                <w:tab w:val="left" w:pos="6413"/>
              </w:tabs>
              <w:spacing w:after="0" w:line="276" w:lineRule="auto"/>
              <w:ind w:right="35"/>
              <w:jc w:val="both"/>
              <w:rPr>
                <w:rFonts w:eastAsia="Calibri"/>
              </w:rPr>
            </w:pPr>
            <w:r w:rsidRPr="002F7261">
              <w:rPr>
                <w:rFonts w:eastAsia="Calibri"/>
              </w:rPr>
              <w:t>В своето техническо предложение участникът се придържа към минималните изисквания на техническата спецификация</w:t>
            </w:r>
            <w:r w:rsidR="00B6343E" w:rsidRPr="002F7261">
              <w:rPr>
                <w:rFonts w:eastAsia="Calibri"/>
              </w:rPr>
              <w:t xml:space="preserve">, посочени в раздел </w:t>
            </w:r>
            <w:r w:rsidR="00B6343E" w:rsidRPr="002F7261">
              <w:rPr>
                <w:rFonts w:eastAsia="Calibri"/>
                <w:lang w:val="en-US"/>
              </w:rPr>
              <w:t>I</w:t>
            </w:r>
            <w:r w:rsidR="006F190A">
              <w:rPr>
                <w:rFonts w:eastAsia="Calibri"/>
                <w:lang w:val="en-US"/>
              </w:rPr>
              <w:t xml:space="preserve"> </w:t>
            </w:r>
            <w:r w:rsidR="00B6343E" w:rsidRPr="002F7261">
              <w:rPr>
                <w:rFonts w:eastAsia="Calibri"/>
              </w:rPr>
              <w:t xml:space="preserve">на </w:t>
            </w:r>
            <w:r w:rsidR="00B2787E" w:rsidRPr="002F7261">
              <w:rPr>
                <w:rFonts w:eastAsia="Calibri"/>
              </w:rPr>
              <w:t>настоящата документация</w:t>
            </w:r>
            <w:r w:rsidRPr="002F7261">
              <w:rPr>
                <w:rFonts w:eastAsia="Calibri"/>
              </w:rPr>
              <w:t xml:space="preserve"> и отговаря на същите, като в допълнение в предложението му е налично </w:t>
            </w:r>
            <w:r w:rsidRPr="002F7261">
              <w:rPr>
                <w:rFonts w:eastAsia="Calibri"/>
                <w:b/>
              </w:rPr>
              <w:t>всяко едно</w:t>
            </w:r>
            <w:r w:rsidRPr="002F7261">
              <w:rPr>
                <w:rFonts w:eastAsia="Calibri"/>
              </w:rPr>
              <w:t xml:space="preserve"> от следните обстоятелства:</w:t>
            </w:r>
          </w:p>
          <w:p w:rsidR="00B2787E" w:rsidRPr="002F7261" w:rsidRDefault="000468A9"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lastRenderedPageBreak/>
              <w:t xml:space="preserve">участникът е разработил и предложил </w:t>
            </w:r>
            <w:r w:rsidR="00B90BD3" w:rsidRPr="002F7261">
              <w:rPr>
                <w:rFonts w:ascii="Times New Roman" w:hAnsi="Times New Roman" w:cs="Times New Roman"/>
                <w:sz w:val="24"/>
                <w:szCs w:val="24"/>
                <w:lang w:val="bg-BG"/>
              </w:rPr>
              <w:t>максимално ефективен</w:t>
            </w:r>
            <w:r w:rsidRPr="002F7261">
              <w:rPr>
                <w:rFonts w:ascii="Times New Roman" w:hAnsi="Times New Roman" w:cs="Times New Roman"/>
                <w:sz w:val="24"/>
                <w:szCs w:val="24"/>
                <w:lang w:val="bg-BG"/>
              </w:rPr>
              <w:t xml:space="preserve"> „подход“*</w:t>
            </w:r>
            <w:r w:rsidR="00B90BD3" w:rsidRPr="002F7261">
              <w:rPr>
                <w:rFonts w:ascii="Times New Roman" w:hAnsi="Times New Roman" w:cs="Times New Roman"/>
                <w:sz w:val="24"/>
                <w:szCs w:val="24"/>
                <w:lang w:val="bg-BG"/>
              </w:rPr>
              <w:t xml:space="preserve"> </w:t>
            </w:r>
            <w:r w:rsidRPr="002F7261">
              <w:rPr>
                <w:rFonts w:ascii="Times New Roman" w:hAnsi="Times New Roman" w:cs="Times New Roman"/>
                <w:sz w:val="24"/>
                <w:szCs w:val="24"/>
                <w:lang w:val="bg-BG"/>
              </w:rPr>
              <w:t xml:space="preserve"> </w:t>
            </w:r>
            <w:r w:rsidR="00B90BD3" w:rsidRPr="002F7261">
              <w:rPr>
                <w:rFonts w:ascii="Times New Roman" w:hAnsi="Times New Roman" w:cs="Times New Roman"/>
                <w:sz w:val="24"/>
                <w:szCs w:val="24"/>
                <w:lang w:val="bg-BG"/>
              </w:rPr>
              <w:t>за изпълнение на</w:t>
            </w:r>
            <w:r w:rsidRPr="002F7261">
              <w:rPr>
                <w:rFonts w:ascii="Times New Roman" w:hAnsi="Times New Roman" w:cs="Times New Roman"/>
                <w:sz w:val="24"/>
                <w:szCs w:val="24"/>
                <w:lang w:val="bg-BG"/>
              </w:rPr>
              <w:t xml:space="preserve"> всяка дейност и под-дейност от поръчката;</w:t>
            </w:r>
          </w:p>
          <w:p w:rsidR="00B2787E" w:rsidRPr="002F7261" w:rsidRDefault="000468A9"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участникът е идентифицирал и описал правилно и хронологично съдържанието на отделните етапи от изпълнението дейностите и под-дейностите</w:t>
            </w:r>
            <w:r w:rsidR="00B90BD3" w:rsidRPr="002F7261">
              <w:rPr>
                <w:rFonts w:ascii="Times New Roman" w:hAnsi="Times New Roman" w:cs="Times New Roman"/>
                <w:sz w:val="24"/>
                <w:szCs w:val="24"/>
                <w:lang w:val="bg-BG"/>
              </w:rPr>
              <w:t>, п</w:t>
            </w:r>
            <w:r w:rsidRPr="002F7261">
              <w:rPr>
                <w:rFonts w:ascii="Times New Roman" w:hAnsi="Times New Roman" w:cs="Times New Roman"/>
                <w:sz w:val="24"/>
                <w:szCs w:val="24"/>
                <w:lang w:val="bg-BG"/>
              </w:rPr>
              <w:t>редложени са конкретни процеси, мерки, начини на изпълнение, които водят до повишаване качеството/ефективността при изпълнение на поръчката. Всеки от етапите е представен във връзка с предходния. Описанието на етапите не поставя въпроси, свързани с начина на реализацията на дадено действие по изпълнението;</w:t>
            </w:r>
          </w:p>
          <w:p w:rsidR="00B2787E" w:rsidRPr="002F7261" w:rsidRDefault="000468A9"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 xml:space="preserve">участникът е предложил минимум 3 метода за анализ на информацията </w:t>
            </w:r>
            <w:r w:rsidR="00B90BD3" w:rsidRPr="002F7261">
              <w:rPr>
                <w:rFonts w:ascii="Times New Roman" w:hAnsi="Times New Roman" w:cs="Times New Roman"/>
                <w:sz w:val="24"/>
                <w:szCs w:val="24"/>
                <w:lang w:val="bg-BG"/>
              </w:rPr>
              <w:t>при и</w:t>
            </w:r>
            <w:r w:rsidRPr="002F7261">
              <w:rPr>
                <w:rFonts w:ascii="Times New Roman" w:hAnsi="Times New Roman" w:cs="Times New Roman"/>
                <w:sz w:val="24"/>
                <w:szCs w:val="24"/>
                <w:lang w:val="bg-BG"/>
              </w:rPr>
              <w:t>зпъл</w:t>
            </w:r>
            <w:r w:rsidR="00B90BD3" w:rsidRPr="002F7261">
              <w:rPr>
                <w:rFonts w:ascii="Times New Roman" w:hAnsi="Times New Roman" w:cs="Times New Roman"/>
                <w:sz w:val="24"/>
                <w:szCs w:val="24"/>
                <w:lang w:val="bg-BG"/>
              </w:rPr>
              <w:t>нени</w:t>
            </w:r>
            <w:r w:rsidRPr="002F7261">
              <w:rPr>
                <w:rFonts w:ascii="Times New Roman" w:hAnsi="Times New Roman" w:cs="Times New Roman"/>
                <w:sz w:val="24"/>
                <w:szCs w:val="24"/>
                <w:lang w:val="bg-BG"/>
              </w:rPr>
              <w:t xml:space="preserve">е на </w:t>
            </w:r>
            <w:r w:rsidR="00B6343E" w:rsidRPr="002F7261">
              <w:rPr>
                <w:rFonts w:ascii="Times New Roman" w:hAnsi="Times New Roman" w:cs="Times New Roman"/>
                <w:sz w:val="24"/>
                <w:szCs w:val="24"/>
                <w:lang w:val="bg-BG"/>
              </w:rPr>
              <w:t>Задача 2</w:t>
            </w:r>
            <w:r w:rsidRPr="002F7261">
              <w:rPr>
                <w:rFonts w:ascii="Times New Roman" w:hAnsi="Times New Roman" w:cs="Times New Roman"/>
                <w:sz w:val="24"/>
                <w:szCs w:val="24"/>
                <w:lang w:val="bg-BG"/>
              </w:rPr>
              <w:t>. За всеки един от предложените методи са изложени аргументи защо е за предпочитане пред други сходни методи, кои са преимуществата му пред останалите методи, какъв е резу</w:t>
            </w:r>
            <w:r w:rsidR="00B90BD3" w:rsidRPr="002F7261">
              <w:rPr>
                <w:rFonts w:ascii="Times New Roman" w:hAnsi="Times New Roman" w:cs="Times New Roman"/>
                <w:sz w:val="24"/>
                <w:szCs w:val="24"/>
                <w:lang w:val="bg-BG"/>
              </w:rPr>
              <w:t>лтатът от неговото прилагане;</w:t>
            </w:r>
          </w:p>
          <w:p w:rsidR="00B2787E" w:rsidRPr="002F7261" w:rsidRDefault="000468A9"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посочен</w:t>
            </w:r>
            <w:r w:rsidR="00C1405A" w:rsidRPr="002F7261">
              <w:rPr>
                <w:rFonts w:ascii="Times New Roman" w:hAnsi="Times New Roman" w:cs="Times New Roman"/>
                <w:sz w:val="24"/>
                <w:szCs w:val="24"/>
                <w:lang w:val="bg-BG"/>
              </w:rPr>
              <w:t>и са</w:t>
            </w:r>
            <w:r w:rsidRPr="002F7261">
              <w:rPr>
                <w:rFonts w:ascii="Times New Roman" w:hAnsi="Times New Roman" w:cs="Times New Roman"/>
                <w:sz w:val="24"/>
                <w:szCs w:val="24"/>
                <w:lang w:val="bg-BG"/>
              </w:rPr>
              <w:t xml:space="preserve"> </w:t>
            </w:r>
            <w:r w:rsidR="00C1405A" w:rsidRPr="002F7261">
              <w:rPr>
                <w:rFonts w:ascii="Times New Roman" w:hAnsi="Times New Roman" w:cs="Times New Roman"/>
                <w:sz w:val="24"/>
                <w:szCs w:val="24"/>
                <w:lang w:val="bg-BG"/>
              </w:rPr>
              <w:t>и са</w:t>
            </w:r>
            <w:r w:rsidR="00B90BD3" w:rsidRPr="002F7261">
              <w:rPr>
                <w:rFonts w:ascii="Times New Roman" w:hAnsi="Times New Roman" w:cs="Times New Roman"/>
                <w:sz w:val="24"/>
                <w:szCs w:val="24"/>
                <w:lang w:val="bg-BG"/>
              </w:rPr>
              <w:t xml:space="preserve"> анализиран</w:t>
            </w:r>
            <w:r w:rsidR="00C1405A" w:rsidRPr="002F7261">
              <w:rPr>
                <w:rFonts w:ascii="Times New Roman" w:hAnsi="Times New Roman" w:cs="Times New Roman"/>
                <w:sz w:val="24"/>
                <w:szCs w:val="24"/>
                <w:lang w:val="bg-BG"/>
              </w:rPr>
              <w:t>и</w:t>
            </w:r>
            <w:r w:rsidR="00B90BD3" w:rsidRPr="002F7261">
              <w:rPr>
                <w:rFonts w:ascii="Times New Roman" w:hAnsi="Times New Roman" w:cs="Times New Roman"/>
                <w:sz w:val="24"/>
                <w:szCs w:val="24"/>
                <w:lang w:val="bg-BG"/>
              </w:rPr>
              <w:t xml:space="preserve"> </w:t>
            </w:r>
            <w:r w:rsidRPr="002F7261">
              <w:rPr>
                <w:rFonts w:ascii="Times New Roman" w:hAnsi="Times New Roman" w:cs="Times New Roman"/>
                <w:sz w:val="24"/>
                <w:szCs w:val="24"/>
                <w:lang w:val="bg-BG"/>
              </w:rPr>
              <w:t xml:space="preserve">приложимата </w:t>
            </w:r>
            <w:proofErr w:type="spellStart"/>
            <w:r w:rsidRPr="002F7261">
              <w:rPr>
                <w:rFonts w:ascii="Times New Roman" w:hAnsi="Times New Roman" w:cs="Times New Roman"/>
                <w:sz w:val="24"/>
                <w:szCs w:val="24"/>
                <w:lang w:val="bg-BG"/>
              </w:rPr>
              <w:t>общностна</w:t>
            </w:r>
            <w:proofErr w:type="spellEnd"/>
            <w:r w:rsidRPr="002F7261">
              <w:rPr>
                <w:rFonts w:ascii="Times New Roman" w:hAnsi="Times New Roman" w:cs="Times New Roman"/>
                <w:sz w:val="24"/>
                <w:szCs w:val="24"/>
                <w:lang w:val="bg-BG"/>
              </w:rPr>
              <w:t xml:space="preserve"> и национална нормативна уредба </w:t>
            </w:r>
            <w:r w:rsidR="00C1405A" w:rsidRPr="002F7261">
              <w:rPr>
                <w:rFonts w:ascii="Times New Roman" w:hAnsi="Times New Roman" w:cs="Times New Roman"/>
                <w:sz w:val="24"/>
                <w:szCs w:val="24"/>
                <w:lang w:val="bg-BG"/>
              </w:rPr>
              <w:t xml:space="preserve">и стратегически документи </w:t>
            </w:r>
            <w:r w:rsidR="00F466BB" w:rsidRPr="002F7261">
              <w:rPr>
                <w:rFonts w:ascii="Times New Roman" w:hAnsi="Times New Roman" w:cs="Times New Roman"/>
                <w:sz w:val="24"/>
                <w:szCs w:val="24"/>
                <w:lang w:val="bg-BG"/>
              </w:rPr>
              <w:t xml:space="preserve">при </w:t>
            </w:r>
            <w:r w:rsidR="00C1405A" w:rsidRPr="002F7261">
              <w:rPr>
                <w:rFonts w:ascii="Times New Roman" w:hAnsi="Times New Roman" w:cs="Times New Roman"/>
                <w:sz w:val="24"/>
                <w:szCs w:val="24"/>
                <w:lang w:val="bg-BG"/>
              </w:rPr>
              <w:t xml:space="preserve">изпълнение на </w:t>
            </w:r>
            <w:r w:rsidR="00B6343E" w:rsidRPr="002F7261">
              <w:rPr>
                <w:rFonts w:ascii="Times New Roman" w:hAnsi="Times New Roman" w:cs="Times New Roman"/>
                <w:sz w:val="24"/>
                <w:szCs w:val="24"/>
                <w:lang w:val="bg-BG"/>
              </w:rPr>
              <w:t>задача 2</w:t>
            </w:r>
            <w:r w:rsidR="00C1405A" w:rsidRPr="002F7261">
              <w:rPr>
                <w:rFonts w:ascii="Times New Roman" w:hAnsi="Times New Roman" w:cs="Times New Roman"/>
                <w:sz w:val="24"/>
                <w:szCs w:val="24"/>
                <w:lang w:val="bg-BG"/>
              </w:rPr>
              <w:t xml:space="preserve"> (извършване на правните и икономически анализи и разработване на проекти за изменение/допълнение на нормативните актове)</w:t>
            </w:r>
            <w:r w:rsidR="00F466BB" w:rsidRPr="002F7261">
              <w:rPr>
                <w:rFonts w:ascii="Times New Roman" w:hAnsi="Times New Roman" w:cs="Times New Roman"/>
                <w:sz w:val="24"/>
                <w:szCs w:val="24"/>
                <w:lang w:val="bg-BG"/>
              </w:rPr>
              <w:t>;</w:t>
            </w:r>
          </w:p>
          <w:p w:rsidR="00B2787E" w:rsidRPr="002F7261" w:rsidRDefault="000468A9"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представена е примерна структура на подлежащите на разработване документи;</w:t>
            </w:r>
          </w:p>
          <w:p w:rsidR="00C1405A" w:rsidRPr="002F7261" w:rsidRDefault="00C1405A"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 xml:space="preserve">Предложено е изпълнение на идентифицирани от участника допълнителни </w:t>
            </w:r>
            <w:proofErr w:type="spellStart"/>
            <w:r w:rsidRPr="002F7261">
              <w:rPr>
                <w:rFonts w:ascii="Times New Roman" w:hAnsi="Times New Roman" w:cs="Times New Roman"/>
                <w:sz w:val="24"/>
                <w:szCs w:val="24"/>
                <w:lang w:val="bg-BG"/>
              </w:rPr>
              <w:t>поддейности</w:t>
            </w:r>
            <w:proofErr w:type="spellEnd"/>
            <w:r w:rsidRPr="002F7261">
              <w:rPr>
                <w:rFonts w:ascii="Times New Roman" w:hAnsi="Times New Roman" w:cs="Times New Roman"/>
                <w:sz w:val="24"/>
                <w:szCs w:val="24"/>
                <w:lang w:val="bg-BG"/>
              </w:rPr>
              <w:t>/задачи, в рамките на определените от възложителя дейности, които не са заложени в спецификацията, които са свързани с постигане на очакваните резултати.</w:t>
            </w:r>
          </w:p>
          <w:p w:rsidR="00B2787E" w:rsidRPr="002F7261" w:rsidRDefault="00B2787E" w:rsidP="00B2787E">
            <w:pPr>
              <w:pStyle w:val="ListParagraph"/>
              <w:shd w:val="clear" w:color="auto" w:fill="FFFFFF"/>
              <w:spacing w:line="276" w:lineRule="auto"/>
              <w:ind w:left="459" w:right="34"/>
              <w:jc w:val="both"/>
              <w:rPr>
                <w:rFonts w:ascii="Times New Roman" w:hAnsi="Times New Roman" w:cs="Times New Roman"/>
                <w:sz w:val="24"/>
                <w:szCs w:val="24"/>
                <w:lang w:val="bg-BG"/>
              </w:rPr>
            </w:pPr>
          </w:p>
          <w:p w:rsidR="004050D1" w:rsidRPr="002F7261" w:rsidRDefault="000468A9" w:rsidP="00B2787E">
            <w:pPr>
              <w:shd w:val="clear" w:color="auto" w:fill="FFFFFF"/>
              <w:spacing w:after="150" w:line="276" w:lineRule="auto"/>
              <w:ind w:right="34"/>
              <w:jc w:val="both"/>
              <w:rPr>
                <w:rFonts w:eastAsia="Calibri"/>
              </w:rPr>
            </w:pPr>
            <w:r w:rsidRPr="002F7261">
              <w:rPr>
                <w:rFonts w:eastAsia="Calibri"/>
              </w:rPr>
              <w:t>* „Подход“ – Съвкупността или съчетанието от етапи или стъпки, които представят последователността в начина на изпълнение на дадена дейност или под-дейност от предмета на изпълнение до</w:t>
            </w:r>
            <w:r w:rsidR="00B2787E" w:rsidRPr="002F7261">
              <w:rPr>
                <w:rFonts w:eastAsia="Calibri"/>
              </w:rPr>
              <w:t xml:space="preserve"> достигане на крайния резултат.</w:t>
            </w:r>
          </w:p>
        </w:tc>
        <w:tc>
          <w:tcPr>
            <w:tcW w:w="1701" w:type="dxa"/>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lastRenderedPageBreak/>
              <w:t>50</w:t>
            </w:r>
          </w:p>
        </w:tc>
      </w:tr>
      <w:tr w:rsidR="004050D1" w:rsidRPr="002F7261" w:rsidTr="00563058">
        <w:trPr>
          <w:trHeight w:val="553"/>
        </w:trPr>
        <w:tc>
          <w:tcPr>
            <w:tcW w:w="6946" w:type="dxa"/>
          </w:tcPr>
          <w:p w:rsidR="00C1405A" w:rsidRPr="002F7261" w:rsidRDefault="00C1405A" w:rsidP="00C1405A">
            <w:pPr>
              <w:shd w:val="clear" w:color="auto" w:fill="FFFFFF"/>
              <w:tabs>
                <w:tab w:val="left" w:pos="6413"/>
              </w:tabs>
              <w:spacing w:after="0" w:line="276" w:lineRule="auto"/>
              <w:ind w:right="35"/>
              <w:jc w:val="both"/>
              <w:rPr>
                <w:rFonts w:eastAsia="Calibri"/>
              </w:rPr>
            </w:pPr>
            <w:r w:rsidRPr="002F7261">
              <w:rPr>
                <w:rFonts w:eastAsia="Calibri"/>
              </w:rPr>
              <w:lastRenderedPageBreak/>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3A17EE">
              <w:rPr>
                <w:rFonts w:eastAsia="Calibri"/>
                <w:lang w:val="en-US"/>
              </w:rPr>
              <w:t xml:space="preserve"> </w:t>
            </w:r>
            <w:r w:rsidR="00B6343E" w:rsidRPr="002F7261">
              <w:rPr>
                <w:rFonts w:eastAsia="Calibri"/>
              </w:rPr>
              <w:t xml:space="preserve">на </w:t>
            </w:r>
            <w:r w:rsidR="00B2787E" w:rsidRPr="002F7261">
              <w:rPr>
                <w:rFonts w:eastAsia="Calibri"/>
              </w:rPr>
              <w:lastRenderedPageBreak/>
              <w:t>документацията и</w:t>
            </w:r>
            <w:r w:rsidRPr="002F7261">
              <w:rPr>
                <w:rFonts w:eastAsia="Calibri"/>
              </w:rPr>
              <w:t xml:space="preserve"> отговаря на същите, като в допълнение в предложението му са налични </w:t>
            </w:r>
            <w:r w:rsidRPr="002F7261">
              <w:rPr>
                <w:rFonts w:eastAsia="Calibri"/>
                <w:b/>
              </w:rPr>
              <w:t xml:space="preserve">поне пет (5) </w:t>
            </w:r>
            <w:r w:rsidRPr="002F7261">
              <w:rPr>
                <w:rFonts w:eastAsia="Calibri"/>
              </w:rPr>
              <w:t>от горните обстоятелства.</w:t>
            </w:r>
          </w:p>
          <w:p w:rsidR="004050D1" w:rsidRPr="002F7261" w:rsidRDefault="004050D1" w:rsidP="009E1036">
            <w:pPr>
              <w:spacing w:after="0" w:line="276" w:lineRule="auto"/>
              <w:jc w:val="both"/>
              <w:rPr>
                <w:rFonts w:eastAsia="Calibri"/>
                <w:color w:val="FF0000"/>
              </w:rPr>
            </w:pPr>
          </w:p>
        </w:tc>
        <w:tc>
          <w:tcPr>
            <w:tcW w:w="1701" w:type="dxa"/>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lastRenderedPageBreak/>
              <w:t>40</w:t>
            </w:r>
          </w:p>
        </w:tc>
      </w:tr>
      <w:tr w:rsidR="004050D1" w:rsidRPr="002F7261" w:rsidTr="00563058">
        <w:trPr>
          <w:trHeight w:val="553"/>
        </w:trPr>
        <w:tc>
          <w:tcPr>
            <w:tcW w:w="6946" w:type="dxa"/>
          </w:tcPr>
          <w:p w:rsidR="004050D1" w:rsidRPr="002F7261" w:rsidRDefault="00C1405A" w:rsidP="003A17EE">
            <w:pPr>
              <w:shd w:val="clear" w:color="auto" w:fill="FFFFFF"/>
              <w:tabs>
                <w:tab w:val="left" w:pos="6413"/>
              </w:tabs>
              <w:spacing w:after="0" w:line="276" w:lineRule="auto"/>
              <w:ind w:right="35"/>
              <w:jc w:val="both"/>
              <w:rPr>
                <w:rFonts w:eastAsia="Calibri"/>
              </w:rPr>
            </w:pPr>
            <w:r w:rsidRPr="002F7261">
              <w:rPr>
                <w:rFonts w:eastAsia="Calibri"/>
              </w:rPr>
              <w:lastRenderedPageBreak/>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B6343E" w:rsidRPr="002F7261">
              <w:rPr>
                <w:rFonts w:eastAsia="Calibri"/>
              </w:rPr>
              <w:t xml:space="preserve"> на </w:t>
            </w:r>
            <w:r w:rsidR="00B2787E" w:rsidRPr="002F7261">
              <w:rPr>
                <w:rFonts w:eastAsia="Calibri"/>
              </w:rPr>
              <w:t xml:space="preserve">документацията и </w:t>
            </w:r>
            <w:r w:rsidRPr="002F7261">
              <w:rPr>
                <w:rFonts w:eastAsia="Calibri"/>
              </w:rPr>
              <w:t xml:space="preserve">отговаря на същите, като в допълнение в предложението му са налични </w:t>
            </w:r>
            <w:r w:rsidRPr="002F7261">
              <w:rPr>
                <w:rFonts w:eastAsia="Calibri"/>
                <w:b/>
              </w:rPr>
              <w:t xml:space="preserve">поне четири (4) </w:t>
            </w:r>
            <w:r w:rsidRPr="002F7261">
              <w:rPr>
                <w:rFonts w:eastAsia="Calibri"/>
              </w:rPr>
              <w:t xml:space="preserve">от </w:t>
            </w:r>
            <w:r w:rsidR="00B2787E" w:rsidRPr="002F7261">
              <w:rPr>
                <w:rFonts w:eastAsia="Calibri"/>
              </w:rPr>
              <w:t>горните обстоятелства.</w:t>
            </w:r>
          </w:p>
        </w:tc>
        <w:tc>
          <w:tcPr>
            <w:tcW w:w="1701" w:type="dxa"/>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30</w:t>
            </w:r>
          </w:p>
        </w:tc>
      </w:tr>
      <w:tr w:rsidR="004050D1" w:rsidRPr="002F7261" w:rsidTr="00563058">
        <w:trPr>
          <w:trHeight w:val="553"/>
        </w:trPr>
        <w:tc>
          <w:tcPr>
            <w:tcW w:w="6946" w:type="dxa"/>
          </w:tcPr>
          <w:p w:rsidR="004050D1" w:rsidRPr="002F7261" w:rsidRDefault="00C1405A" w:rsidP="00866440">
            <w:pPr>
              <w:shd w:val="clear" w:color="auto" w:fill="FFFFFF"/>
              <w:tabs>
                <w:tab w:val="left" w:pos="6413"/>
              </w:tabs>
              <w:spacing w:after="0" w:line="276" w:lineRule="auto"/>
              <w:ind w:right="35"/>
              <w:jc w:val="both"/>
              <w:rPr>
                <w:rFonts w:eastAsia="Calibri"/>
              </w:rPr>
            </w:pPr>
            <w:r w:rsidRPr="002F7261">
              <w:rPr>
                <w:rFonts w:eastAsia="Calibri"/>
              </w:rPr>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B6343E" w:rsidRPr="002F7261">
              <w:rPr>
                <w:rFonts w:eastAsia="Calibri"/>
              </w:rPr>
              <w:t xml:space="preserve"> на </w:t>
            </w:r>
            <w:r w:rsidR="00B2787E" w:rsidRPr="002F7261">
              <w:rPr>
                <w:rFonts w:eastAsia="Calibri"/>
              </w:rPr>
              <w:t>документацията и</w:t>
            </w:r>
            <w:r w:rsidRPr="002F7261">
              <w:rPr>
                <w:rFonts w:eastAsia="Calibri"/>
              </w:rPr>
              <w:t xml:space="preserve"> отговаря на същите, като в допълнение в предложението му са налични </w:t>
            </w:r>
            <w:r w:rsidRPr="002F7261">
              <w:rPr>
                <w:rFonts w:eastAsia="Calibri"/>
                <w:b/>
              </w:rPr>
              <w:t xml:space="preserve">поне три (3) </w:t>
            </w:r>
            <w:r w:rsidRPr="002F7261">
              <w:rPr>
                <w:rFonts w:eastAsia="Calibri"/>
              </w:rPr>
              <w:t xml:space="preserve">от </w:t>
            </w:r>
            <w:r w:rsidR="00B2787E" w:rsidRPr="002F7261">
              <w:rPr>
                <w:rFonts w:eastAsia="Calibri"/>
              </w:rPr>
              <w:t>горните обстоятелства.</w:t>
            </w:r>
          </w:p>
        </w:tc>
        <w:tc>
          <w:tcPr>
            <w:tcW w:w="1701" w:type="dxa"/>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20</w:t>
            </w:r>
          </w:p>
        </w:tc>
      </w:tr>
      <w:tr w:rsidR="004050D1" w:rsidRPr="002F7261" w:rsidTr="00563058">
        <w:trPr>
          <w:trHeight w:val="553"/>
        </w:trPr>
        <w:tc>
          <w:tcPr>
            <w:tcW w:w="6946" w:type="dxa"/>
            <w:tcBorders>
              <w:top w:val="single" w:sz="4" w:space="0" w:color="auto"/>
              <w:left w:val="single" w:sz="4" w:space="0" w:color="auto"/>
              <w:bottom w:val="single" w:sz="4" w:space="0" w:color="auto"/>
              <w:right w:val="single" w:sz="4" w:space="0" w:color="auto"/>
            </w:tcBorders>
          </w:tcPr>
          <w:p w:rsidR="004050D1" w:rsidRPr="002F7261" w:rsidRDefault="00C1405A" w:rsidP="004C5804">
            <w:pPr>
              <w:shd w:val="clear" w:color="auto" w:fill="FFFFFF"/>
              <w:tabs>
                <w:tab w:val="left" w:pos="6413"/>
              </w:tabs>
              <w:spacing w:after="0" w:line="276" w:lineRule="auto"/>
              <w:ind w:right="35"/>
              <w:jc w:val="both"/>
              <w:rPr>
                <w:rFonts w:eastAsia="Calibri"/>
              </w:rPr>
            </w:pPr>
            <w:r w:rsidRPr="002F7261">
              <w:rPr>
                <w:rFonts w:eastAsia="Calibri"/>
              </w:rPr>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4C5804">
              <w:rPr>
                <w:rFonts w:eastAsia="Calibri"/>
                <w:lang w:val="en-US"/>
              </w:rPr>
              <w:t xml:space="preserve"> </w:t>
            </w:r>
            <w:r w:rsidR="00B6343E" w:rsidRPr="002F7261">
              <w:rPr>
                <w:rFonts w:eastAsia="Calibri"/>
              </w:rPr>
              <w:t xml:space="preserve">на </w:t>
            </w:r>
            <w:r w:rsidR="00B2787E" w:rsidRPr="002F7261">
              <w:rPr>
                <w:rFonts w:eastAsia="Calibri"/>
              </w:rPr>
              <w:t xml:space="preserve">документацията и </w:t>
            </w:r>
            <w:r w:rsidRPr="002F7261">
              <w:rPr>
                <w:rFonts w:eastAsia="Calibri"/>
              </w:rPr>
              <w:t xml:space="preserve">отговаря на същите, като в допълнение в предложението му са налични </w:t>
            </w:r>
            <w:r w:rsidRPr="002F7261">
              <w:rPr>
                <w:rFonts w:eastAsia="Calibri"/>
                <w:b/>
              </w:rPr>
              <w:t xml:space="preserve">поне две (2) </w:t>
            </w:r>
            <w:r w:rsidRPr="002F7261">
              <w:rPr>
                <w:rFonts w:eastAsia="Calibri"/>
              </w:rPr>
              <w:t xml:space="preserve">от </w:t>
            </w:r>
            <w:r w:rsidR="00B2787E" w:rsidRPr="002F7261">
              <w:rPr>
                <w:rFonts w:eastAsia="Calibri"/>
              </w:rPr>
              <w:t>горните обстоятелства.</w:t>
            </w:r>
          </w:p>
        </w:tc>
        <w:tc>
          <w:tcPr>
            <w:tcW w:w="1701" w:type="dxa"/>
            <w:tcBorders>
              <w:top w:val="single" w:sz="4" w:space="0" w:color="auto"/>
              <w:left w:val="single" w:sz="4" w:space="0" w:color="auto"/>
              <w:bottom w:val="single" w:sz="4" w:space="0" w:color="auto"/>
              <w:right w:val="single" w:sz="4" w:space="0" w:color="auto"/>
            </w:tcBorders>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10</w:t>
            </w:r>
          </w:p>
        </w:tc>
      </w:tr>
      <w:tr w:rsidR="00C1405A" w:rsidRPr="002F7261" w:rsidTr="005E2006">
        <w:trPr>
          <w:trHeight w:val="553"/>
        </w:trPr>
        <w:tc>
          <w:tcPr>
            <w:tcW w:w="6946" w:type="dxa"/>
            <w:tcBorders>
              <w:top w:val="single" w:sz="4" w:space="0" w:color="auto"/>
              <w:left w:val="single" w:sz="4" w:space="0" w:color="auto"/>
              <w:bottom w:val="single" w:sz="4" w:space="0" w:color="auto"/>
              <w:right w:val="single" w:sz="4" w:space="0" w:color="auto"/>
            </w:tcBorders>
          </w:tcPr>
          <w:p w:rsidR="00C1405A" w:rsidRPr="002F7261" w:rsidRDefault="00C1405A" w:rsidP="00840369">
            <w:pPr>
              <w:shd w:val="clear" w:color="auto" w:fill="FFFFFF"/>
              <w:tabs>
                <w:tab w:val="left" w:pos="6413"/>
              </w:tabs>
              <w:spacing w:after="0" w:line="276" w:lineRule="auto"/>
              <w:ind w:right="35"/>
              <w:jc w:val="both"/>
              <w:rPr>
                <w:rFonts w:eastAsia="Calibri"/>
              </w:rPr>
            </w:pPr>
            <w:r w:rsidRPr="002F7261">
              <w:rPr>
                <w:rFonts w:eastAsia="Calibri"/>
              </w:rPr>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B6343E" w:rsidRPr="002F7261">
              <w:rPr>
                <w:rFonts w:eastAsia="Calibri"/>
              </w:rPr>
              <w:t xml:space="preserve"> на </w:t>
            </w:r>
            <w:r w:rsidR="00B2787E" w:rsidRPr="002F7261">
              <w:rPr>
                <w:rFonts w:eastAsia="Calibri"/>
              </w:rPr>
              <w:t xml:space="preserve">документацията и </w:t>
            </w:r>
            <w:r w:rsidRPr="002F7261">
              <w:rPr>
                <w:rFonts w:eastAsia="Calibri"/>
              </w:rPr>
              <w:t xml:space="preserve">отговаря на същите, като в допълнение в предложението му </w:t>
            </w:r>
            <w:r w:rsidR="00B2787E" w:rsidRPr="002F7261">
              <w:rPr>
                <w:rFonts w:eastAsia="Calibri"/>
              </w:rPr>
              <w:t>е</w:t>
            </w:r>
            <w:r w:rsidRPr="002F7261">
              <w:rPr>
                <w:rFonts w:eastAsia="Calibri"/>
              </w:rPr>
              <w:t xml:space="preserve"> налично </w:t>
            </w:r>
            <w:r w:rsidRPr="002F7261">
              <w:rPr>
                <w:rFonts w:eastAsia="Calibri"/>
                <w:b/>
              </w:rPr>
              <w:t xml:space="preserve">поне едно (1) </w:t>
            </w:r>
            <w:r w:rsidRPr="002F7261">
              <w:rPr>
                <w:rFonts w:eastAsia="Calibri"/>
              </w:rPr>
              <w:t xml:space="preserve">от </w:t>
            </w:r>
            <w:r w:rsidR="00B2787E" w:rsidRPr="002F7261">
              <w:rPr>
                <w:rFonts w:eastAsia="Calibri"/>
              </w:rPr>
              <w:t>горните обстоятелства.</w:t>
            </w:r>
          </w:p>
        </w:tc>
        <w:tc>
          <w:tcPr>
            <w:tcW w:w="1701" w:type="dxa"/>
            <w:tcBorders>
              <w:top w:val="single" w:sz="4" w:space="0" w:color="auto"/>
              <w:left w:val="single" w:sz="4" w:space="0" w:color="auto"/>
              <w:bottom w:val="single" w:sz="4" w:space="0" w:color="auto"/>
              <w:right w:val="single" w:sz="4" w:space="0" w:color="auto"/>
            </w:tcBorders>
          </w:tcPr>
          <w:p w:rsidR="00C1405A" w:rsidRPr="002F7261" w:rsidRDefault="00C1405A" w:rsidP="005E2006">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5</w:t>
            </w:r>
          </w:p>
        </w:tc>
      </w:tr>
      <w:tr w:rsidR="004050D1" w:rsidRPr="002F7261" w:rsidTr="00563058">
        <w:trPr>
          <w:trHeight w:val="553"/>
        </w:trPr>
        <w:tc>
          <w:tcPr>
            <w:tcW w:w="6946" w:type="dxa"/>
            <w:tcBorders>
              <w:top w:val="single" w:sz="4" w:space="0" w:color="auto"/>
              <w:left w:val="single" w:sz="4" w:space="0" w:color="auto"/>
              <w:bottom w:val="single" w:sz="4" w:space="0" w:color="auto"/>
              <w:right w:val="single" w:sz="4" w:space="0" w:color="auto"/>
            </w:tcBorders>
          </w:tcPr>
          <w:p w:rsidR="00C1405A" w:rsidRPr="002F7261" w:rsidRDefault="00C1405A" w:rsidP="00C1405A">
            <w:pPr>
              <w:shd w:val="clear" w:color="auto" w:fill="FFFFFF"/>
              <w:tabs>
                <w:tab w:val="left" w:pos="6413"/>
              </w:tabs>
              <w:spacing w:after="0" w:line="276" w:lineRule="auto"/>
              <w:ind w:right="35"/>
              <w:jc w:val="both"/>
              <w:rPr>
                <w:rFonts w:eastAsia="Calibri"/>
              </w:rPr>
            </w:pPr>
            <w:r w:rsidRPr="002F7261">
              <w:rPr>
                <w:rFonts w:eastAsia="Calibri"/>
              </w:rPr>
              <w:t>В своето техническо предложение участникът се придържа към минималните изисквания</w:t>
            </w:r>
            <w:r w:rsidR="00B6343E" w:rsidRPr="002F7261">
              <w:rPr>
                <w:rFonts w:eastAsia="Calibri"/>
              </w:rPr>
              <w:t>,</w:t>
            </w:r>
            <w:r w:rsidRPr="002F7261">
              <w:rPr>
                <w:rFonts w:eastAsia="Calibri"/>
              </w:rPr>
              <w:t xml:space="preserve"> </w:t>
            </w:r>
            <w:r w:rsidR="00B6343E" w:rsidRPr="002F7261">
              <w:rPr>
                <w:rFonts w:eastAsia="Calibri"/>
              </w:rPr>
              <w:t xml:space="preserve">посочени в раздел </w:t>
            </w:r>
            <w:r w:rsidR="00B6343E" w:rsidRPr="002F7261">
              <w:rPr>
                <w:rFonts w:eastAsia="Calibri"/>
                <w:lang w:val="en-US"/>
              </w:rPr>
              <w:t>I</w:t>
            </w:r>
            <w:r w:rsidR="00B6343E" w:rsidRPr="002F7261">
              <w:rPr>
                <w:rFonts w:eastAsia="Calibri"/>
              </w:rPr>
              <w:t xml:space="preserve"> на </w:t>
            </w:r>
            <w:r w:rsidR="00B2787E" w:rsidRPr="002F7261">
              <w:rPr>
                <w:rFonts w:eastAsia="Calibri"/>
              </w:rPr>
              <w:t>документацията и отговаря</w:t>
            </w:r>
            <w:r w:rsidRPr="002F7261">
              <w:rPr>
                <w:rFonts w:eastAsia="Calibri"/>
              </w:rPr>
              <w:t xml:space="preserve"> на същите, като в предложението му не се съдържа нито</w:t>
            </w:r>
            <w:r w:rsidRPr="002F7261">
              <w:rPr>
                <w:rFonts w:eastAsia="Calibri"/>
                <w:b/>
              </w:rPr>
              <w:t xml:space="preserve"> едно (1) </w:t>
            </w:r>
            <w:r w:rsidRPr="002F7261">
              <w:rPr>
                <w:rFonts w:eastAsia="Calibri"/>
              </w:rPr>
              <w:t>от горните обстоятелства.</w:t>
            </w:r>
          </w:p>
          <w:p w:rsidR="004050D1" w:rsidRPr="002F7261" w:rsidRDefault="004050D1" w:rsidP="009E1036">
            <w:pPr>
              <w:spacing w:after="0" w:line="276" w:lineRule="auto"/>
              <w:jc w:val="both"/>
              <w:rPr>
                <w:rFonts w:eastAsia="Calibri"/>
                <w:color w:val="FF0000"/>
              </w:rPr>
            </w:pPr>
          </w:p>
        </w:tc>
        <w:tc>
          <w:tcPr>
            <w:tcW w:w="1701" w:type="dxa"/>
            <w:tcBorders>
              <w:top w:val="single" w:sz="4" w:space="0" w:color="auto"/>
              <w:left w:val="single" w:sz="4" w:space="0" w:color="auto"/>
              <w:bottom w:val="single" w:sz="4" w:space="0" w:color="auto"/>
              <w:right w:val="single" w:sz="4" w:space="0" w:color="auto"/>
            </w:tcBorders>
          </w:tcPr>
          <w:p w:rsidR="004050D1" w:rsidRPr="002F7261" w:rsidRDefault="00C1405A" w:rsidP="00C1405A">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1</w:t>
            </w:r>
          </w:p>
        </w:tc>
      </w:tr>
    </w:tbl>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b/>
          <w:bCs/>
          <w:color w:val="FF0000"/>
          <w:u w:val="single"/>
        </w:rPr>
      </w:pPr>
    </w:p>
    <w:p w:rsidR="004050D1" w:rsidRPr="002F7261" w:rsidRDefault="004050D1" w:rsidP="00251A29">
      <w:pPr>
        <w:spacing w:after="0" w:line="276" w:lineRule="auto"/>
        <w:ind w:left="567"/>
        <w:jc w:val="both"/>
        <w:rPr>
          <w:rFonts w:eastAsia="Calibri"/>
          <w:b/>
          <w:bCs/>
          <w:i/>
          <w:iCs/>
          <w:u w:val="single"/>
        </w:rPr>
      </w:pPr>
      <w:r w:rsidRPr="002F7261">
        <w:rPr>
          <w:rFonts w:eastAsia="Calibri"/>
          <w:b/>
          <w:bCs/>
          <w:i/>
          <w:iCs/>
          <w:u w:val="single"/>
        </w:rPr>
        <w:t xml:space="preserve">По отношение на показател </w:t>
      </w:r>
      <w:r w:rsidR="00B2787E" w:rsidRPr="002F7261">
        <w:rPr>
          <w:rFonts w:eastAsia="Calibri"/>
          <w:b/>
          <w:bCs/>
          <w:i/>
          <w:iCs/>
          <w:u w:val="single"/>
        </w:rPr>
        <w:t>К</w:t>
      </w:r>
      <w:r w:rsidRPr="002F7261">
        <w:rPr>
          <w:rFonts w:eastAsia="Calibri"/>
          <w:b/>
          <w:bCs/>
          <w:i/>
          <w:iCs/>
          <w:u w:val="single"/>
        </w:rPr>
        <w:t>2</w:t>
      </w:r>
      <w:r w:rsidR="00B2787E" w:rsidRPr="002F7261">
        <w:rPr>
          <w:rFonts w:eastAsia="Calibri"/>
          <w:b/>
          <w:bCs/>
          <w:i/>
          <w:iCs/>
          <w:u w:val="single"/>
        </w:rPr>
        <w:t>.1</w:t>
      </w:r>
      <w:r w:rsidRPr="002F7261">
        <w:rPr>
          <w:rFonts w:eastAsia="Calibri"/>
          <w:b/>
          <w:bCs/>
          <w:i/>
          <w:iCs/>
          <w:u w:val="single"/>
        </w:rPr>
        <w:t xml:space="preserve"> – </w:t>
      </w:r>
      <w:r w:rsidR="00B2787E" w:rsidRPr="002F7261">
        <w:rPr>
          <w:rFonts w:eastAsia="Calibri"/>
          <w:b/>
          <w:bCs/>
          <w:i/>
          <w:iCs/>
          <w:u w:val="single"/>
        </w:rPr>
        <w:t xml:space="preserve">Програма за управление и контрол на изпълнението </w:t>
      </w:r>
    </w:p>
    <w:p w:rsidR="004050D1" w:rsidRDefault="004050D1" w:rsidP="009E1036">
      <w:pPr>
        <w:overflowPunct w:val="0"/>
        <w:autoSpaceDE w:val="0"/>
        <w:autoSpaceDN w:val="0"/>
        <w:adjustRightInd w:val="0"/>
        <w:spacing w:after="0" w:line="276" w:lineRule="auto"/>
        <w:ind w:left="720"/>
        <w:jc w:val="both"/>
        <w:textAlignment w:val="baseline"/>
        <w:rPr>
          <w:rFonts w:eastAsia="Calibri"/>
          <w:i/>
          <w:color w:val="FF0000"/>
          <w:lang w:val="en-US"/>
        </w:rPr>
      </w:pPr>
    </w:p>
    <w:p w:rsidR="001C3F34" w:rsidRPr="001C3F34" w:rsidRDefault="001C3F34" w:rsidP="009E1036">
      <w:pPr>
        <w:overflowPunct w:val="0"/>
        <w:autoSpaceDE w:val="0"/>
        <w:autoSpaceDN w:val="0"/>
        <w:adjustRightInd w:val="0"/>
        <w:spacing w:after="0" w:line="276" w:lineRule="auto"/>
        <w:ind w:left="720"/>
        <w:jc w:val="both"/>
        <w:textAlignment w:val="baseline"/>
        <w:rPr>
          <w:rFonts w:eastAsia="Calibri"/>
          <w:i/>
          <w:color w:val="FF0000"/>
          <w:lang w:val="en-US"/>
        </w:rPr>
      </w:pPr>
    </w:p>
    <w:tbl>
      <w:tblPr>
        <w:tblW w:w="86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4"/>
        <w:gridCol w:w="2018"/>
      </w:tblGrid>
      <w:tr w:rsidR="004050D1" w:rsidRPr="002F7261" w:rsidTr="00477D1B">
        <w:tc>
          <w:tcPr>
            <w:tcW w:w="6664" w:type="dxa"/>
            <w:shd w:val="clear" w:color="auto" w:fill="808080"/>
          </w:tcPr>
          <w:p w:rsidR="004050D1" w:rsidRPr="002F7261" w:rsidRDefault="004050D1" w:rsidP="00B2787E">
            <w:pPr>
              <w:spacing w:after="0" w:line="276" w:lineRule="auto"/>
              <w:jc w:val="both"/>
              <w:rPr>
                <w:rFonts w:eastAsia="Calibri"/>
                <w:b/>
                <w:bCs/>
              </w:rPr>
            </w:pPr>
            <w:proofErr w:type="spellStart"/>
            <w:r w:rsidRPr="002F7261">
              <w:rPr>
                <w:rFonts w:eastAsia="Calibri"/>
                <w:b/>
                <w:bCs/>
              </w:rPr>
              <w:t>Подпоказател</w:t>
            </w:r>
            <w:proofErr w:type="spellEnd"/>
            <w:r w:rsidRPr="002F7261">
              <w:rPr>
                <w:rFonts w:eastAsia="Calibri"/>
                <w:b/>
                <w:bCs/>
              </w:rPr>
              <w:t xml:space="preserve"> Т</w:t>
            </w:r>
            <w:r w:rsidR="00B2787E" w:rsidRPr="002F7261">
              <w:rPr>
                <w:rFonts w:eastAsia="Calibri"/>
                <w:b/>
                <w:bCs/>
              </w:rPr>
              <w:t>К2.1</w:t>
            </w:r>
          </w:p>
        </w:tc>
        <w:tc>
          <w:tcPr>
            <w:tcW w:w="2018" w:type="dxa"/>
            <w:shd w:val="clear" w:color="auto" w:fill="808080"/>
          </w:tcPr>
          <w:p w:rsidR="004050D1" w:rsidRPr="002F7261" w:rsidRDefault="004050D1" w:rsidP="009E1036">
            <w:pPr>
              <w:overflowPunct w:val="0"/>
              <w:autoSpaceDE w:val="0"/>
              <w:autoSpaceDN w:val="0"/>
              <w:adjustRightInd w:val="0"/>
              <w:spacing w:after="0" w:line="276" w:lineRule="auto"/>
              <w:ind w:firstLine="284"/>
              <w:jc w:val="both"/>
              <w:textAlignment w:val="baseline"/>
              <w:rPr>
                <w:rFonts w:eastAsia="Calibri"/>
                <w:b/>
                <w:bCs/>
              </w:rPr>
            </w:pPr>
            <w:r w:rsidRPr="002F7261">
              <w:rPr>
                <w:rFonts w:eastAsia="Calibri"/>
                <w:b/>
                <w:bCs/>
              </w:rPr>
              <w:t>Брой точки</w:t>
            </w:r>
          </w:p>
        </w:tc>
      </w:tr>
      <w:tr w:rsidR="004050D1" w:rsidRPr="002F7261" w:rsidTr="00477D1B">
        <w:tc>
          <w:tcPr>
            <w:tcW w:w="6664" w:type="dxa"/>
          </w:tcPr>
          <w:p w:rsidR="00025A8B" w:rsidRPr="002F7261" w:rsidRDefault="00025A8B" w:rsidP="00025A8B">
            <w:pPr>
              <w:tabs>
                <w:tab w:val="left" w:pos="360"/>
              </w:tabs>
              <w:spacing w:after="200" w:line="276" w:lineRule="auto"/>
              <w:contextualSpacing/>
              <w:jc w:val="both"/>
              <w:rPr>
                <w:lang w:eastAsia="bg-BG"/>
              </w:rPr>
            </w:pPr>
            <w:r w:rsidRPr="002F7261">
              <w:rPr>
                <w:lang w:eastAsia="bg-BG"/>
              </w:rPr>
              <w:t xml:space="preserve">Участникът е разработил и предложил Методика за управление и контрол на качеството като част от концепцията </w:t>
            </w:r>
            <w:r w:rsidRPr="002F7261">
              <w:rPr>
                <w:lang w:eastAsia="bg-BG"/>
              </w:rPr>
              <w:lastRenderedPageBreak/>
              <w:t>си за изпълнение на поръчката, която включва всички посочени по-долу компоненти:</w:t>
            </w:r>
          </w:p>
          <w:p w:rsidR="00025A8B" w:rsidRPr="002F7261" w:rsidRDefault="00025A8B"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Създаване и прилагане на механизъм за наблюдение и контрол, измерване и оценяване на качеството и организационната структура по управлението и изпълнението на всички дейности по поръчката, включително осигурена възможност за оптимизиране на процесите по изпълнение чрез ефективно използване на човешки и материален ресурс, както и време за изпълнение на дейностите;</w:t>
            </w:r>
          </w:p>
          <w:p w:rsidR="00025A8B" w:rsidRPr="002F7261" w:rsidRDefault="00025A8B"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Създаване и прилагане на механизъм за текущо съдействие и методическа помощ в реално време при констатиране на проблеми в качеството и трудности при изпълнение на поръчката;</w:t>
            </w:r>
          </w:p>
          <w:p w:rsidR="004050D1" w:rsidRPr="002F7261" w:rsidRDefault="00025A8B" w:rsidP="003F644A">
            <w:pPr>
              <w:pStyle w:val="ListParagraph"/>
              <w:numPr>
                <w:ilvl w:val="0"/>
                <w:numId w:val="90"/>
              </w:numPr>
              <w:shd w:val="clear" w:color="auto" w:fill="FFFFFF"/>
              <w:spacing w:line="276" w:lineRule="auto"/>
              <w:ind w:left="459" w:right="34" w:hanging="459"/>
              <w:jc w:val="both"/>
              <w:rPr>
                <w:rFonts w:ascii="Times New Roman" w:hAnsi="Times New Roman" w:cs="Times New Roman"/>
                <w:sz w:val="24"/>
                <w:szCs w:val="24"/>
                <w:lang w:val="bg-BG"/>
              </w:rPr>
            </w:pPr>
            <w:r w:rsidRPr="002F7261">
              <w:rPr>
                <w:rFonts w:ascii="Times New Roman" w:hAnsi="Times New Roman" w:cs="Times New Roman"/>
                <w:sz w:val="24"/>
                <w:szCs w:val="24"/>
                <w:lang w:val="bg-BG"/>
              </w:rPr>
              <w:t>Създаване и прилагане на методика и средства за документиране на извършваните действия, свързани с процеса на изпълнението на дейностите по поръчката.</w:t>
            </w:r>
          </w:p>
        </w:tc>
        <w:tc>
          <w:tcPr>
            <w:tcW w:w="2018" w:type="dxa"/>
          </w:tcPr>
          <w:p w:rsidR="004050D1" w:rsidRPr="002F7261" w:rsidRDefault="00B2787E" w:rsidP="00B2787E">
            <w:pPr>
              <w:overflowPunct w:val="0"/>
              <w:autoSpaceDE w:val="0"/>
              <w:autoSpaceDN w:val="0"/>
              <w:adjustRightInd w:val="0"/>
              <w:spacing w:after="0" w:line="276" w:lineRule="auto"/>
              <w:jc w:val="center"/>
              <w:textAlignment w:val="baseline"/>
              <w:rPr>
                <w:rFonts w:eastAsia="Calibri"/>
              </w:rPr>
            </w:pPr>
            <w:r w:rsidRPr="002F7261">
              <w:rPr>
                <w:rFonts w:eastAsia="Calibri"/>
              </w:rPr>
              <w:lastRenderedPageBreak/>
              <w:t>20</w:t>
            </w:r>
          </w:p>
        </w:tc>
      </w:tr>
      <w:tr w:rsidR="004050D1" w:rsidRPr="002F7261" w:rsidTr="00477D1B">
        <w:tc>
          <w:tcPr>
            <w:tcW w:w="6664" w:type="dxa"/>
          </w:tcPr>
          <w:p w:rsidR="004050D1" w:rsidRPr="002F7261" w:rsidRDefault="00025A8B" w:rsidP="00B6343E">
            <w:pPr>
              <w:tabs>
                <w:tab w:val="left" w:pos="360"/>
              </w:tabs>
              <w:spacing w:after="200" w:line="276" w:lineRule="auto"/>
              <w:contextualSpacing/>
              <w:jc w:val="both"/>
              <w:rPr>
                <w:lang w:eastAsia="bg-BG"/>
              </w:rPr>
            </w:pPr>
            <w:r w:rsidRPr="002F7261">
              <w:rPr>
                <w:lang w:eastAsia="bg-BG"/>
              </w:rPr>
              <w:lastRenderedPageBreak/>
              <w:t>Участникът е разработил и предложил Методика за управление и контрол на качеството като част от концепцията си за изпълнение на поръчката, която включва два от горните компонента.</w:t>
            </w:r>
          </w:p>
        </w:tc>
        <w:tc>
          <w:tcPr>
            <w:tcW w:w="2018" w:type="dxa"/>
          </w:tcPr>
          <w:p w:rsidR="004050D1" w:rsidRPr="002F7261" w:rsidRDefault="00B2787E" w:rsidP="00B2787E">
            <w:pPr>
              <w:overflowPunct w:val="0"/>
              <w:autoSpaceDE w:val="0"/>
              <w:autoSpaceDN w:val="0"/>
              <w:adjustRightInd w:val="0"/>
              <w:spacing w:after="0" w:line="276" w:lineRule="auto"/>
              <w:jc w:val="center"/>
              <w:textAlignment w:val="baseline"/>
              <w:rPr>
                <w:rFonts w:eastAsia="Calibri"/>
              </w:rPr>
            </w:pPr>
            <w:r w:rsidRPr="002F7261">
              <w:rPr>
                <w:rFonts w:eastAsia="Calibri"/>
              </w:rPr>
              <w:t>10</w:t>
            </w:r>
          </w:p>
        </w:tc>
      </w:tr>
      <w:tr w:rsidR="004050D1" w:rsidRPr="002F7261" w:rsidTr="00477D1B">
        <w:tc>
          <w:tcPr>
            <w:tcW w:w="6664" w:type="dxa"/>
          </w:tcPr>
          <w:p w:rsidR="004050D1" w:rsidRPr="002F7261" w:rsidRDefault="00025A8B" w:rsidP="00B6343E">
            <w:pPr>
              <w:tabs>
                <w:tab w:val="left" w:pos="360"/>
              </w:tabs>
              <w:spacing w:after="200" w:line="276" w:lineRule="auto"/>
              <w:contextualSpacing/>
              <w:jc w:val="both"/>
              <w:rPr>
                <w:lang w:eastAsia="bg-BG"/>
              </w:rPr>
            </w:pPr>
            <w:r w:rsidRPr="002F7261">
              <w:rPr>
                <w:lang w:eastAsia="bg-BG"/>
              </w:rPr>
              <w:t xml:space="preserve">Участникът е разработил и предложил Методика за управление и контрол на качеството като част от концепцията си за изпълнение на поръчката, която включва поне един от горните компоненти. </w:t>
            </w:r>
          </w:p>
        </w:tc>
        <w:tc>
          <w:tcPr>
            <w:tcW w:w="2018" w:type="dxa"/>
          </w:tcPr>
          <w:p w:rsidR="004050D1" w:rsidRPr="002F7261" w:rsidDel="00213706" w:rsidRDefault="00025A8B" w:rsidP="00B2787E">
            <w:pPr>
              <w:overflowPunct w:val="0"/>
              <w:autoSpaceDE w:val="0"/>
              <w:autoSpaceDN w:val="0"/>
              <w:adjustRightInd w:val="0"/>
              <w:spacing w:after="0" w:line="276" w:lineRule="auto"/>
              <w:jc w:val="center"/>
              <w:textAlignment w:val="baseline"/>
              <w:rPr>
                <w:rFonts w:eastAsia="Calibri"/>
              </w:rPr>
            </w:pPr>
            <w:r w:rsidRPr="002F7261">
              <w:rPr>
                <w:rFonts w:eastAsia="Calibri"/>
              </w:rPr>
              <w:t>5</w:t>
            </w:r>
          </w:p>
        </w:tc>
      </w:tr>
      <w:tr w:rsidR="004050D1" w:rsidRPr="002F7261" w:rsidTr="00477D1B">
        <w:tc>
          <w:tcPr>
            <w:tcW w:w="6664" w:type="dxa"/>
          </w:tcPr>
          <w:p w:rsidR="004050D1" w:rsidRPr="002F7261" w:rsidRDefault="00025A8B" w:rsidP="00B6343E">
            <w:pPr>
              <w:tabs>
                <w:tab w:val="left" w:pos="360"/>
              </w:tabs>
              <w:spacing w:after="200" w:line="276" w:lineRule="auto"/>
              <w:contextualSpacing/>
              <w:jc w:val="both"/>
              <w:rPr>
                <w:lang w:eastAsia="bg-BG"/>
              </w:rPr>
            </w:pPr>
            <w:r w:rsidRPr="002F7261">
              <w:rPr>
                <w:lang w:eastAsia="bg-BG"/>
              </w:rPr>
              <w:t xml:space="preserve">Участникът е разработил и предложил Методика за управление и контрол на качеството като част от концепцията си за изпълнение на поръчката. </w:t>
            </w:r>
          </w:p>
        </w:tc>
        <w:tc>
          <w:tcPr>
            <w:tcW w:w="2018" w:type="dxa"/>
          </w:tcPr>
          <w:p w:rsidR="004050D1" w:rsidRPr="002F7261" w:rsidDel="00213706" w:rsidRDefault="00025A8B" w:rsidP="00025A8B">
            <w:pPr>
              <w:overflowPunct w:val="0"/>
              <w:autoSpaceDE w:val="0"/>
              <w:autoSpaceDN w:val="0"/>
              <w:adjustRightInd w:val="0"/>
              <w:spacing w:after="0" w:line="276" w:lineRule="auto"/>
              <w:jc w:val="center"/>
              <w:textAlignment w:val="baseline"/>
              <w:rPr>
                <w:rFonts w:eastAsia="Calibri"/>
                <w:color w:val="FF0000"/>
              </w:rPr>
            </w:pPr>
            <w:r w:rsidRPr="002F7261">
              <w:rPr>
                <w:rFonts w:eastAsia="Calibri"/>
              </w:rPr>
              <w:t>1</w:t>
            </w:r>
          </w:p>
        </w:tc>
      </w:tr>
    </w:tbl>
    <w:p w:rsidR="00477D1B" w:rsidRPr="002F7261" w:rsidRDefault="00477D1B" w:rsidP="009E1036">
      <w:pPr>
        <w:spacing w:after="0" w:line="276" w:lineRule="auto"/>
        <w:ind w:firstLine="709"/>
        <w:jc w:val="center"/>
        <w:rPr>
          <w:rFonts w:eastAsia="Calibri"/>
          <w:b/>
          <w:bCs/>
          <w:color w:val="4F81BD"/>
        </w:rPr>
      </w:pPr>
    </w:p>
    <w:p w:rsidR="00B55AAB" w:rsidRDefault="00B55AAB" w:rsidP="009E1036">
      <w:pPr>
        <w:spacing w:after="0" w:line="276" w:lineRule="auto"/>
        <w:ind w:firstLine="709"/>
        <w:jc w:val="center"/>
        <w:rPr>
          <w:rFonts w:eastAsia="Calibri"/>
          <w:b/>
          <w:bCs/>
          <w:color w:val="4F81BD"/>
          <w:lang w:val="en-US"/>
        </w:rPr>
      </w:pPr>
    </w:p>
    <w:p w:rsidR="00B55AAB" w:rsidRDefault="00B55AAB" w:rsidP="009E1036">
      <w:pPr>
        <w:spacing w:after="0" w:line="276" w:lineRule="auto"/>
        <w:ind w:firstLine="709"/>
        <w:jc w:val="center"/>
        <w:rPr>
          <w:rFonts w:eastAsia="Calibri"/>
          <w:b/>
          <w:bCs/>
          <w:color w:val="4F81BD"/>
          <w:lang w:val="en-US"/>
        </w:rPr>
      </w:pPr>
    </w:p>
    <w:p w:rsidR="00B55AAB" w:rsidRDefault="00B55AAB" w:rsidP="009E1036">
      <w:pPr>
        <w:spacing w:after="0" w:line="276" w:lineRule="auto"/>
        <w:ind w:firstLine="709"/>
        <w:jc w:val="center"/>
        <w:rPr>
          <w:rFonts w:eastAsia="Calibri"/>
          <w:b/>
          <w:bCs/>
          <w:color w:val="4F81BD"/>
          <w:lang w:val="en-US"/>
        </w:rPr>
      </w:pPr>
    </w:p>
    <w:p w:rsidR="00B55AAB" w:rsidRDefault="00B55AAB" w:rsidP="009E1036">
      <w:pPr>
        <w:spacing w:after="0" w:line="276" w:lineRule="auto"/>
        <w:ind w:firstLine="709"/>
        <w:jc w:val="center"/>
        <w:rPr>
          <w:rFonts w:eastAsia="Calibri"/>
          <w:b/>
          <w:bCs/>
          <w:color w:val="4F81BD"/>
          <w:lang w:val="en-US"/>
        </w:rPr>
      </w:pPr>
    </w:p>
    <w:p w:rsidR="00B55AAB" w:rsidRDefault="00B55AAB" w:rsidP="009E1036">
      <w:pPr>
        <w:spacing w:after="0" w:line="276" w:lineRule="auto"/>
        <w:ind w:firstLine="709"/>
        <w:jc w:val="center"/>
        <w:rPr>
          <w:rFonts w:eastAsia="Calibri"/>
          <w:b/>
          <w:bCs/>
          <w:color w:val="4F81BD"/>
          <w:lang w:val="en-US"/>
        </w:rPr>
      </w:pPr>
    </w:p>
    <w:p w:rsidR="001635A3" w:rsidRDefault="001635A3" w:rsidP="009E1036">
      <w:pPr>
        <w:spacing w:after="0" w:line="276" w:lineRule="auto"/>
        <w:ind w:firstLine="709"/>
        <w:jc w:val="center"/>
        <w:rPr>
          <w:rFonts w:eastAsia="Calibri"/>
          <w:b/>
          <w:bCs/>
          <w:color w:val="4F81BD"/>
          <w:lang w:val="en-US"/>
        </w:rPr>
      </w:pPr>
    </w:p>
    <w:p w:rsidR="001635A3" w:rsidRDefault="001635A3" w:rsidP="009E1036">
      <w:pPr>
        <w:spacing w:after="0" w:line="276" w:lineRule="auto"/>
        <w:ind w:firstLine="709"/>
        <w:jc w:val="center"/>
        <w:rPr>
          <w:rFonts w:eastAsia="Calibri"/>
          <w:b/>
          <w:bCs/>
          <w:color w:val="4F81BD"/>
          <w:lang w:val="en-US"/>
        </w:rPr>
      </w:pPr>
    </w:p>
    <w:p w:rsidR="001635A3" w:rsidRDefault="001635A3" w:rsidP="009E1036">
      <w:pPr>
        <w:spacing w:after="0" w:line="276" w:lineRule="auto"/>
        <w:ind w:firstLine="709"/>
        <w:jc w:val="center"/>
        <w:rPr>
          <w:rFonts w:eastAsia="Calibri"/>
          <w:b/>
          <w:bCs/>
          <w:color w:val="4F81BD"/>
          <w:lang w:val="en-US"/>
        </w:rPr>
      </w:pPr>
    </w:p>
    <w:p w:rsidR="00DE77CD" w:rsidRPr="0056641E" w:rsidRDefault="00DE77CD" w:rsidP="009E1036">
      <w:pPr>
        <w:spacing w:after="0" w:line="276" w:lineRule="auto"/>
        <w:jc w:val="right"/>
        <w:rPr>
          <w:rFonts w:eastAsia="Calibri"/>
          <w:b/>
          <w:i/>
          <w:lang w:eastAsia="bg-BG"/>
        </w:rPr>
      </w:pPr>
      <w:r w:rsidRPr="0056641E">
        <w:rPr>
          <w:rFonts w:eastAsia="Calibri"/>
          <w:b/>
          <w:i/>
          <w:lang w:eastAsia="bg-BG"/>
        </w:rPr>
        <w:lastRenderedPageBreak/>
        <w:t>Проект</w:t>
      </w:r>
    </w:p>
    <w:p w:rsidR="00DE77CD" w:rsidRPr="0056641E" w:rsidRDefault="00DE77CD" w:rsidP="009E1036">
      <w:pPr>
        <w:tabs>
          <w:tab w:val="left" w:pos="540"/>
          <w:tab w:val="left" w:pos="840"/>
          <w:tab w:val="left" w:pos="1080"/>
        </w:tabs>
        <w:spacing w:after="0" w:line="276" w:lineRule="auto"/>
        <w:jc w:val="center"/>
        <w:rPr>
          <w:rFonts w:eastAsia="Calibri"/>
          <w:b/>
          <w:bCs/>
          <w:lang w:eastAsia="bg-BG"/>
        </w:rPr>
      </w:pPr>
      <w:r w:rsidRPr="0056641E">
        <w:rPr>
          <w:rFonts w:eastAsia="Calibri"/>
          <w:b/>
          <w:bCs/>
          <w:lang w:eastAsia="bg-BG"/>
        </w:rPr>
        <w:t xml:space="preserve">ДОГОВОР </w:t>
      </w:r>
    </w:p>
    <w:p w:rsidR="00DE77CD" w:rsidRPr="0056641E" w:rsidRDefault="00DE77CD" w:rsidP="009E1036">
      <w:pPr>
        <w:tabs>
          <w:tab w:val="left" w:pos="540"/>
          <w:tab w:val="left" w:pos="840"/>
          <w:tab w:val="left" w:pos="1080"/>
        </w:tabs>
        <w:spacing w:after="0" w:line="276" w:lineRule="auto"/>
        <w:ind w:firstLine="720"/>
        <w:jc w:val="center"/>
        <w:rPr>
          <w:rFonts w:eastAsia="Calibri"/>
          <w:b/>
          <w:bCs/>
          <w:lang w:eastAsia="bg-BG"/>
        </w:rPr>
      </w:pPr>
    </w:p>
    <w:p w:rsidR="00DE77CD" w:rsidRPr="0056641E" w:rsidRDefault="00DE77CD" w:rsidP="009E1036">
      <w:pPr>
        <w:tabs>
          <w:tab w:val="left" w:pos="540"/>
          <w:tab w:val="left" w:pos="840"/>
          <w:tab w:val="left" w:pos="1080"/>
        </w:tabs>
        <w:spacing w:after="0" w:line="276" w:lineRule="auto"/>
        <w:ind w:firstLine="720"/>
        <w:jc w:val="center"/>
        <w:rPr>
          <w:rFonts w:eastAsia="Calibri"/>
          <w:b/>
          <w:bCs/>
          <w:lang w:eastAsia="bg-BG"/>
        </w:rPr>
      </w:pPr>
      <w:r w:rsidRPr="0056641E">
        <w:rPr>
          <w:rFonts w:eastAsia="Calibri"/>
          <w:b/>
          <w:bCs/>
          <w:lang w:eastAsia="bg-BG"/>
        </w:rPr>
        <w:t xml:space="preserve">№ ............................/................... г. </w:t>
      </w:r>
    </w:p>
    <w:p w:rsidR="00DE77CD" w:rsidRPr="0056641E" w:rsidRDefault="00DE77CD" w:rsidP="009E1036">
      <w:pPr>
        <w:spacing w:after="0" w:line="276" w:lineRule="auto"/>
        <w:ind w:firstLine="708"/>
        <w:jc w:val="both"/>
        <w:rPr>
          <w:rFonts w:eastAsia="Calibri"/>
          <w:lang w:eastAsia="bg-BG"/>
        </w:rPr>
      </w:pPr>
    </w:p>
    <w:p w:rsidR="00DE77CD" w:rsidRPr="0056641E" w:rsidRDefault="00DE77CD" w:rsidP="00544E92">
      <w:pPr>
        <w:spacing w:after="0" w:line="276" w:lineRule="auto"/>
        <w:jc w:val="both"/>
        <w:rPr>
          <w:rFonts w:eastAsia="Calibri"/>
          <w:lang w:eastAsia="bg-BG"/>
        </w:rPr>
      </w:pPr>
      <w:r w:rsidRPr="0056641E">
        <w:rPr>
          <w:rFonts w:eastAsia="Calibri"/>
          <w:lang w:eastAsia="bg-BG"/>
        </w:rPr>
        <w:t xml:space="preserve">Днес, [●] г. в гр. София, между: </w:t>
      </w:r>
    </w:p>
    <w:p w:rsidR="00544E92" w:rsidRPr="0056641E" w:rsidRDefault="00544E92" w:rsidP="00544E92">
      <w:pPr>
        <w:tabs>
          <w:tab w:val="left" w:pos="1080"/>
        </w:tabs>
        <w:spacing w:after="0" w:line="276" w:lineRule="auto"/>
        <w:jc w:val="both"/>
        <w:rPr>
          <w:rFonts w:eastAsia="Calibri"/>
          <w:lang w:eastAsia="bg-BG"/>
        </w:rPr>
      </w:pPr>
    </w:p>
    <w:p w:rsidR="00544E92" w:rsidRPr="0056641E" w:rsidRDefault="00DE77CD" w:rsidP="003F644A">
      <w:pPr>
        <w:pStyle w:val="ListParagraph"/>
        <w:numPr>
          <w:ilvl w:val="0"/>
          <w:numId w:val="82"/>
        </w:numPr>
        <w:tabs>
          <w:tab w:val="left" w:pos="1080"/>
        </w:tabs>
        <w:spacing w:line="276" w:lineRule="auto"/>
        <w:ind w:left="567" w:hanging="567"/>
        <w:jc w:val="both"/>
        <w:rPr>
          <w:rFonts w:ascii="Times New Roman" w:hAnsi="Times New Roman" w:cs="Times New Roman"/>
          <w:bCs/>
          <w:sz w:val="24"/>
          <w:szCs w:val="24"/>
          <w:lang w:val="bg-BG" w:eastAsia="bg-BG"/>
        </w:rPr>
      </w:pPr>
      <w:r w:rsidRPr="0056641E">
        <w:rPr>
          <w:rFonts w:ascii="Times New Roman" w:hAnsi="Times New Roman" w:cs="Times New Roman"/>
          <w:b/>
          <w:bCs/>
          <w:sz w:val="24"/>
          <w:szCs w:val="24"/>
          <w:lang w:val="bg-BG" w:eastAsia="bg-BG"/>
        </w:rPr>
        <w:t>МИНИСТЕРСТВО НА ФИНАНСИТЕ</w:t>
      </w:r>
      <w:r w:rsidRPr="0056641E">
        <w:rPr>
          <w:rFonts w:ascii="Times New Roman" w:hAnsi="Times New Roman" w:cs="Times New Roman"/>
          <w:bCs/>
          <w:sz w:val="24"/>
          <w:szCs w:val="24"/>
          <w:lang w:val="bg-BG" w:eastAsia="bg-BG"/>
        </w:rPr>
        <w:t xml:space="preserve"> с адрес гр. София 10</w:t>
      </w:r>
      <w:r w:rsidR="00084C1A">
        <w:rPr>
          <w:rFonts w:ascii="Times New Roman" w:hAnsi="Times New Roman" w:cs="Times New Roman"/>
          <w:bCs/>
          <w:sz w:val="24"/>
          <w:szCs w:val="24"/>
          <w:lang w:val="bg-BG" w:eastAsia="bg-BG"/>
        </w:rPr>
        <w:t>4</w:t>
      </w:r>
      <w:r w:rsidRPr="0056641E">
        <w:rPr>
          <w:rFonts w:ascii="Times New Roman" w:hAnsi="Times New Roman" w:cs="Times New Roman"/>
          <w:bCs/>
          <w:sz w:val="24"/>
          <w:szCs w:val="24"/>
          <w:lang w:val="bg-BG" w:eastAsia="bg-BG"/>
        </w:rPr>
        <w:t xml:space="preserve">0, ул. "Г.С.Раковски" № 102, БУЛСТАТ 000695406, представлявано от </w:t>
      </w:r>
      <w:r w:rsidR="0082469B" w:rsidRPr="0056641E">
        <w:rPr>
          <w:rFonts w:ascii="Times New Roman" w:hAnsi="Times New Roman" w:cs="Times New Roman"/>
          <w:bCs/>
          <w:sz w:val="24"/>
          <w:szCs w:val="24"/>
          <w:lang w:val="bg-BG" w:eastAsia="bg-BG"/>
        </w:rPr>
        <w:t>[●]</w:t>
      </w:r>
      <w:r w:rsidRPr="0056641E">
        <w:rPr>
          <w:rFonts w:ascii="Times New Roman" w:hAnsi="Times New Roman" w:cs="Times New Roman"/>
          <w:bCs/>
          <w:sz w:val="24"/>
          <w:szCs w:val="24"/>
          <w:lang w:val="bg-BG" w:eastAsia="bg-BG"/>
        </w:rPr>
        <w:t>– упълномощено лице по чл. 7, ал. 1 от Закона за обществените поръчки със Заповед № [●] от [●] на Министъра на финансите</w:t>
      </w:r>
      <w:r w:rsidR="0082469B">
        <w:rPr>
          <w:rFonts w:ascii="Times New Roman" w:hAnsi="Times New Roman" w:cs="Times New Roman"/>
          <w:bCs/>
          <w:sz w:val="24"/>
          <w:szCs w:val="24"/>
          <w:lang w:val="bg-BG" w:eastAsia="bg-BG"/>
        </w:rPr>
        <w:t>,</w:t>
      </w:r>
      <w:r w:rsidRPr="0056641E">
        <w:rPr>
          <w:rFonts w:ascii="Times New Roman" w:hAnsi="Times New Roman" w:cs="Times New Roman"/>
          <w:bCs/>
          <w:sz w:val="24"/>
          <w:szCs w:val="24"/>
          <w:lang w:val="bg-BG" w:eastAsia="bg-BG"/>
        </w:rPr>
        <w:t xml:space="preserve"> </w:t>
      </w:r>
      <w:r w:rsidR="00B07C3D">
        <w:rPr>
          <w:rFonts w:ascii="Times New Roman" w:hAnsi="Times New Roman" w:cs="Times New Roman"/>
          <w:bCs/>
          <w:sz w:val="24"/>
          <w:szCs w:val="24"/>
          <w:lang w:val="bg-BG" w:eastAsia="bg-BG"/>
        </w:rPr>
        <w:t xml:space="preserve"> </w:t>
      </w:r>
      <w:r w:rsidRPr="0056641E">
        <w:rPr>
          <w:rFonts w:ascii="Times New Roman" w:hAnsi="Times New Roman" w:cs="Times New Roman"/>
          <w:bCs/>
          <w:sz w:val="24"/>
          <w:szCs w:val="24"/>
          <w:lang w:val="bg-BG" w:eastAsia="bg-BG"/>
        </w:rPr>
        <w:t>наричан</w:t>
      </w:r>
      <w:r w:rsidR="0082469B">
        <w:rPr>
          <w:rFonts w:ascii="Times New Roman" w:hAnsi="Times New Roman" w:cs="Times New Roman"/>
          <w:bCs/>
          <w:sz w:val="24"/>
          <w:szCs w:val="24"/>
          <w:lang w:val="bg-BG" w:eastAsia="bg-BG"/>
        </w:rPr>
        <w:t>о</w:t>
      </w:r>
      <w:r w:rsidRPr="0056641E">
        <w:rPr>
          <w:rFonts w:ascii="Times New Roman" w:hAnsi="Times New Roman" w:cs="Times New Roman"/>
          <w:bCs/>
          <w:sz w:val="24"/>
          <w:szCs w:val="24"/>
          <w:lang w:val="bg-BG" w:eastAsia="bg-BG"/>
        </w:rPr>
        <w:t xml:space="preserve"> по-нататък в договора </w:t>
      </w:r>
      <w:r w:rsidRPr="0056641E">
        <w:rPr>
          <w:rFonts w:ascii="Times New Roman" w:hAnsi="Times New Roman" w:cs="Times New Roman"/>
          <w:b/>
          <w:bCs/>
          <w:sz w:val="24"/>
          <w:szCs w:val="24"/>
          <w:lang w:val="bg-BG" w:eastAsia="bg-BG"/>
        </w:rPr>
        <w:t>ВЪЗЛОЖИТЕЛ</w:t>
      </w:r>
      <w:r w:rsidRPr="0056641E">
        <w:rPr>
          <w:rFonts w:ascii="Times New Roman" w:hAnsi="Times New Roman" w:cs="Times New Roman"/>
          <w:bCs/>
          <w:sz w:val="24"/>
          <w:szCs w:val="24"/>
          <w:lang w:val="bg-BG" w:eastAsia="bg-BG"/>
        </w:rPr>
        <w:t>, от една страна</w:t>
      </w:r>
    </w:p>
    <w:p w:rsidR="00544E92" w:rsidRPr="0056641E" w:rsidRDefault="00544E92" w:rsidP="00544E92">
      <w:pPr>
        <w:pStyle w:val="ListParagraph"/>
        <w:tabs>
          <w:tab w:val="left" w:pos="1080"/>
        </w:tabs>
        <w:spacing w:line="276" w:lineRule="auto"/>
        <w:ind w:left="567"/>
        <w:jc w:val="both"/>
        <w:rPr>
          <w:rFonts w:ascii="Times New Roman" w:hAnsi="Times New Roman" w:cs="Times New Roman"/>
          <w:bCs/>
          <w:sz w:val="24"/>
          <w:szCs w:val="24"/>
          <w:lang w:val="bg-BG" w:eastAsia="bg-BG"/>
        </w:rPr>
      </w:pPr>
    </w:p>
    <w:p w:rsidR="00DE77CD" w:rsidRPr="0056641E" w:rsidRDefault="00DE77CD" w:rsidP="003F644A">
      <w:pPr>
        <w:pStyle w:val="ListParagraph"/>
        <w:numPr>
          <w:ilvl w:val="0"/>
          <w:numId w:val="82"/>
        </w:numPr>
        <w:tabs>
          <w:tab w:val="left" w:pos="1080"/>
        </w:tabs>
        <w:spacing w:line="276" w:lineRule="auto"/>
        <w:ind w:left="567" w:hanging="567"/>
        <w:jc w:val="both"/>
        <w:rPr>
          <w:rFonts w:ascii="Times New Roman" w:hAnsi="Times New Roman" w:cs="Times New Roman"/>
          <w:bCs/>
          <w:sz w:val="24"/>
          <w:szCs w:val="24"/>
          <w:lang w:val="bg-BG" w:eastAsia="bg-BG"/>
        </w:rPr>
      </w:pPr>
      <w:r w:rsidRPr="0056641E">
        <w:rPr>
          <w:rFonts w:ascii="Times New Roman" w:hAnsi="Times New Roman" w:cs="Times New Roman"/>
          <w:sz w:val="24"/>
          <w:szCs w:val="24"/>
          <w:lang w:val="bg-BG" w:eastAsia="bg-BG"/>
        </w:rPr>
        <w:t>[●] със седалище и адрес на управление: [●], БУЛСТАТ/ЕИК:</w:t>
      </w:r>
      <w:r w:rsidRPr="0056641E">
        <w:rPr>
          <w:rFonts w:ascii="Times New Roman" w:hAnsi="Times New Roman" w:cs="Times New Roman"/>
          <w:sz w:val="24"/>
          <w:szCs w:val="24"/>
          <w:lang w:val="bg-BG"/>
        </w:rPr>
        <w:t xml:space="preserve"> </w:t>
      </w:r>
      <w:r w:rsidRPr="0056641E">
        <w:rPr>
          <w:rFonts w:ascii="Times New Roman" w:hAnsi="Times New Roman" w:cs="Times New Roman"/>
          <w:sz w:val="24"/>
          <w:szCs w:val="24"/>
          <w:lang w:val="bg-BG" w:eastAsia="bg-BG"/>
        </w:rPr>
        <w:t>[●], представлявано от [●] (</w:t>
      </w:r>
      <w:r w:rsidRPr="0056641E">
        <w:rPr>
          <w:rFonts w:ascii="Times New Roman" w:hAnsi="Times New Roman" w:cs="Times New Roman"/>
          <w:i/>
          <w:sz w:val="24"/>
          <w:szCs w:val="24"/>
          <w:lang w:val="bg-BG" w:eastAsia="bg-BG"/>
        </w:rPr>
        <w:t>посочва се качеството на лицето подписващо договора</w:t>
      </w:r>
      <w:r w:rsidRPr="0056641E">
        <w:rPr>
          <w:rFonts w:ascii="Times New Roman" w:hAnsi="Times New Roman" w:cs="Times New Roman"/>
          <w:sz w:val="24"/>
          <w:szCs w:val="24"/>
          <w:lang w:val="bg-BG" w:eastAsia="bg-BG"/>
        </w:rPr>
        <w:t xml:space="preserve">), </w:t>
      </w:r>
      <w:r w:rsidRPr="0056641E">
        <w:rPr>
          <w:rFonts w:ascii="Times New Roman" w:hAnsi="Times New Roman" w:cs="Times New Roman"/>
          <w:bCs/>
          <w:sz w:val="24"/>
          <w:szCs w:val="24"/>
          <w:lang w:val="bg-BG" w:eastAsia="bg-BG"/>
        </w:rPr>
        <w:t xml:space="preserve">наричано по-долу </w:t>
      </w:r>
      <w:r w:rsidRPr="0056641E">
        <w:rPr>
          <w:rFonts w:ascii="Times New Roman" w:hAnsi="Times New Roman" w:cs="Times New Roman"/>
          <w:b/>
          <w:bCs/>
          <w:sz w:val="24"/>
          <w:szCs w:val="24"/>
          <w:lang w:val="bg-BG" w:eastAsia="bg-BG"/>
        </w:rPr>
        <w:t>ИЗПЪЛНИТЕЛ,</w:t>
      </w:r>
      <w:r w:rsidRPr="0056641E">
        <w:rPr>
          <w:rFonts w:ascii="Times New Roman" w:hAnsi="Times New Roman" w:cs="Times New Roman"/>
          <w:bCs/>
          <w:sz w:val="24"/>
          <w:szCs w:val="24"/>
          <w:lang w:val="bg-BG" w:eastAsia="bg-BG"/>
        </w:rPr>
        <w:t xml:space="preserve"> от друга страна,</w:t>
      </w:r>
    </w:p>
    <w:p w:rsidR="00DE77CD" w:rsidRPr="0056641E" w:rsidRDefault="00DE77CD" w:rsidP="009E1036">
      <w:pPr>
        <w:spacing w:after="0" w:line="276" w:lineRule="auto"/>
        <w:jc w:val="both"/>
        <w:rPr>
          <w:rFonts w:eastAsia="Calibri"/>
          <w:bCs/>
          <w:lang w:eastAsia="bg-BG"/>
        </w:rPr>
      </w:pPr>
    </w:p>
    <w:p w:rsidR="00DE77CD" w:rsidRPr="0056641E" w:rsidRDefault="00DE77CD" w:rsidP="009E1036">
      <w:pPr>
        <w:spacing w:after="0" w:line="276" w:lineRule="auto"/>
        <w:jc w:val="both"/>
        <w:rPr>
          <w:rFonts w:eastAsia="Calibri"/>
          <w:lang w:eastAsia="bg-BG"/>
        </w:rPr>
      </w:pPr>
      <w:r w:rsidRPr="0056641E">
        <w:rPr>
          <w:rFonts w:eastAsia="Calibri"/>
          <w:bCs/>
          <w:lang w:eastAsia="bg-BG"/>
        </w:rPr>
        <w:t xml:space="preserve">на основание чл. 112 от ЗОП и Заповед № [●] на [●] за класиране на </w:t>
      </w:r>
      <w:r w:rsidRPr="0056641E">
        <w:rPr>
          <w:rFonts w:eastAsia="Calibri"/>
          <w:lang w:eastAsia="bg-BG"/>
        </w:rPr>
        <w:t>участниците и за определяне на изпълнител (Консултант) на обществената поръчка с предмет:</w:t>
      </w:r>
      <w:r w:rsidRPr="0056641E">
        <w:rPr>
          <w:rFonts w:eastAsia="MS ??"/>
          <w:lang w:eastAsia="bg-BG"/>
        </w:rPr>
        <w:t xml:space="preserve"> </w:t>
      </w:r>
      <w:r w:rsidR="000B4491" w:rsidRPr="000B4491">
        <w:rPr>
          <w:rFonts w:eastAsia="Calibri"/>
          <w:b/>
          <w:i/>
          <w:noProof/>
          <w:lang w:eastAsia="bg-BG"/>
        </w:rPr>
        <w:t>"Консултантски услуги за нуждите на Министерство на финансите за създаване на условия за ефективно прилагане на правилата на ЕС за държавните помощи при предоставяне на услуги от общ икономически интерес (УОИИ)"</w:t>
      </w:r>
      <w:r w:rsidR="000B4491" w:rsidRPr="0056641E">
        <w:rPr>
          <w:rFonts w:eastAsia="Calibri"/>
          <w:b/>
          <w:noProof/>
          <w:lang w:eastAsia="bg-BG"/>
        </w:rPr>
        <w:t xml:space="preserve"> </w:t>
      </w:r>
      <w:r w:rsidRPr="0056641E">
        <w:rPr>
          <w:rFonts w:eastAsia="Calibri"/>
          <w:i/>
          <w:lang w:eastAsia="bg-BG"/>
        </w:rPr>
        <w:t xml:space="preserve"> </w:t>
      </w:r>
      <w:r w:rsidRPr="0056641E">
        <w:rPr>
          <w:rFonts w:eastAsia="Calibri"/>
          <w:lang w:eastAsia="bg-BG"/>
        </w:rPr>
        <w:t xml:space="preserve">във връзка с изпълнението на проект </w:t>
      </w:r>
      <w:r w:rsidR="00AE7E81" w:rsidRPr="00AE7E81">
        <w:rPr>
          <w:rFonts w:eastAsia="Calibri"/>
          <w:lang w:eastAsia="bg-BG"/>
        </w:rPr>
        <w:t>"Ефективно прилагане на правилата на ЕС за държавните помощи при предоставяне на услуги от общ икономически интерес (УОИИ)"</w:t>
      </w:r>
      <w:r w:rsidR="0002010B">
        <w:rPr>
          <w:rFonts w:eastAsia="Calibri"/>
          <w:lang w:eastAsia="bg-BG"/>
        </w:rPr>
        <w:t xml:space="preserve"> (Проекта)</w:t>
      </w:r>
      <w:r w:rsidR="00AE7E81">
        <w:rPr>
          <w:rFonts w:eastAsia="Calibri"/>
          <w:lang w:eastAsia="bg-BG"/>
        </w:rPr>
        <w:t>,</w:t>
      </w:r>
      <w:r w:rsidR="00AE7E81" w:rsidRPr="00AE7E81">
        <w:rPr>
          <w:rFonts w:eastAsia="Calibri"/>
          <w:lang w:eastAsia="bg-BG"/>
        </w:rPr>
        <w:t xml:space="preserve"> </w:t>
      </w:r>
      <w:r w:rsidRPr="0056641E">
        <w:rPr>
          <w:rFonts w:eastAsia="Calibri"/>
          <w:lang w:eastAsia="bg-BG"/>
        </w:rPr>
        <w:t xml:space="preserve">                                                                                                                                                                                                                                                                                                                                                                                                                                                                                                                                                                                                                                                                                                            </w:t>
      </w:r>
      <w:r w:rsidR="000B4491">
        <w:rPr>
          <w:rFonts w:eastAsia="Calibri"/>
          <w:lang w:eastAsia="bg-BG"/>
        </w:rPr>
        <w:t xml:space="preserve">                              </w:t>
      </w:r>
      <w:r w:rsidRPr="0056641E">
        <w:rPr>
          <w:rFonts w:eastAsia="Calibri"/>
          <w:lang w:eastAsia="bg-BG"/>
        </w:rPr>
        <w:t xml:space="preserve">финансиран от Оперативна програма "Добро управление 2014 – 2020г." с бенефициент Министерство на финансите, дирекция "Държавни помощи и реален сектор" ("ДПРС"). </w:t>
      </w:r>
    </w:p>
    <w:p w:rsidR="00DE77CD" w:rsidRPr="0056641E" w:rsidRDefault="00DE77CD" w:rsidP="009E1036">
      <w:pPr>
        <w:spacing w:after="0" w:line="276" w:lineRule="auto"/>
        <w:jc w:val="both"/>
        <w:rPr>
          <w:rFonts w:eastAsia="Calibri"/>
          <w:bCs/>
          <w:lang w:eastAsia="bg-BG"/>
        </w:rPr>
      </w:pPr>
      <w:r w:rsidRPr="0056641E">
        <w:rPr>
          <w:rFonts w:eastAsia="Calibri"/>
          <w:lang w:eastAsia="bg-BG"/>
        </w:rPr>
        <w:t xml:space="preserve">се сключи настоящият договор </w:t>
      </w:r>
      <w:r w:rsidR="00EA7147" w:rsidRPr="0056641E">
        <w:rPr>
          <w:rFonts w:eastAsia="Calibri"/>
          <w:lang w:eastAsia="bg-BG"/>
        </w:rPr>
        <w:t>(„</w:t>
      </w:r>
      <w:r w:rsidR="00EA7147" w:rsidRPr="0056641E">
        <w:rPr>
          <w:rFonts w:eastAsia="Calibri"/>
          <w:b/>
          <w:lang w:eastAsia="bg-BG"/>
        </w:rPr>
        <w:t>Договор</w:t>
      </w:r>
      <w:r w:rsidR="00EA7147" w:rsidRPr="0056641E">
        <w:rPr>
          <w:rFonts w:eastAsia="Calibri"/>
          <w:lang w:eastAsia="bg-BG"/>
        </w:rPr>
        <w:t xml:space="preserve">“) </w:t>
      </w:r>
      <w:r w:rsidRPr="0056641E">
        <w:rPr>
          <w:rFonts w:eastAsia="Calibri"/>
          <w:lang w:eastAsia="bg-BG"/>
        </w:rPr>
        <w:t>за следното:</w:t>
      </w:r>
    </w:p>
    <w:p w:rsidR="00DE77CD" w:rsidRPr="0056641E" w:rsidRDefault="00DE77CD" w:rsidP="009E1036">
      <w:pPr>
        <w:tabs>
          <w:tab w:val="left" w:pos="1080"/>
        </w:tabs>
        <w:spacing w:after="0" w:line="276" w:lineRule="auto"/>
        <w:jc w:val="center"/>
        <w:rPr>
          <w:rFonts w:eastAsia="Calibri"/>
          <w:b/>
          <w:color w:val="FF0000"/>
          <w:lang w:eastAsia="bg-BG"/>
        </w:rPr>
      </w:pPr>
    </w:p>
    <w:p w:rsidR="00DE77CD" w:rsidRPr="0056641E" w:rsidRDefault="00DE77CD" w:rsidP="003F644A">
      <w:pPr>
        <w:pStyle w:val="ListParagraph"/>
        <w:numPr>
          <w:ilvl w:val="0"/>
          <w:numId w:val="83"/>
        </w:numPr>
        <w:tabs>
          <w:tab w:val="left" w:pos="1080"/>
          <w:tab w:val="left" w:pos="2268"/>
          <w:tab w:val="left" w:pos="2552"/>
          <w:tab w:val="left" w:pos="2835"/>
          <w:tab w:val="left" w:pos="3402"/>
        </w:tabs>
        <w:spacing w:line="276" w:lineRule="auto"/>
        <w:jc w:val="center"/>
        <w:rPr>
          <w:rFonts w:ascii="Times New Roman" w:hAnsi="Times New Roman" w:cs="Times New Roman"/>
          <w:b/>
          <w:sz w:val="24"/>
          <w:szCs w:val="24"/>
          <w:lang w:eastAsia="bg-BG"/>
        </w:rPr>
      </w:pPr>
      <w:r w:rsidRPr="0056641E">
        <w:rPr>
          <w:rFonts w:ascii="Times New Roman" w:hAnsi="Times New Roman" w:cs="Times New Roman"/>
          <w:b/>
          <w:sz w:val="24"/>
          <w:szCs w:val="24"/>
          <w:lang w:eastAsia="bg-BG"/>
        </w:rPr>
        <w:t>ПРЕДМЕТ НА ДОГОВОРА</w:t>
      </w:r>
    </w:p>
    <w:p w:rsidR="00DE77CD" w:rsidRPr="0056641E" w:rsidRDefault="00DE77CD" w:rsidP="009E1036">
      <w:pPr>
        <w:tabs>
          <w:tab w:val="left" w:pos="1080"/>
        </w:tabs>
        <w:spacing w:after="0" w:line="276" w:lineRule="auto"/>
        <w:jc w:val="center"/>
        <w:rPr>
          <w:rFonts w:eastAsia="Calibri"/>
          <w:b/>
          <w:lang w:eastAsia="bg-BG"/>
        </w:rPr>
      </w:pPr>
    </w:p>
    <w:p w:rsidR="00DE77CD" w:rsidRPr="0056641E" w:rsidRDefault="00DE77CD" w:rsidP="00573900">
      <w:pPr>
        <w:tabs>
          <w:tab w:val="center" w:pos="4703"/>
          <w:tab w:val="right" w:pos="9406"/>
        </w:tabs>
        <w:spacing w:after="0" w:line="276" w:lineRule="auto"/>
        <w:jc w:val="both"/>
        <w:rPr>
          <w:rFonts w:eastAsia="Calibri"/>
          <w:lang w:eastAsia="bg-BG"/>
        </w:rPr>
      </w:pPr>
      <w:r w:rsidRPr="0056641E">
        <w:rPr>
          <w:rFonts w:eastAsia="Calibri"/>
          <w:b/>
          <w:lang w:eastAsia="bg-BG"/>
        </w:rPr>
        <w:t>Чл. 1. (1)</w:t>
      </w:r>
      <w:r w:rsidR="00573900">
        <w:rPr>
          <w:rFonts w:eastAsia="Calibri"/>
          <w:b/>
          <w:lang w:eastAsia="bg-BG"/>
        </w:rPr>
        <w:t xml:space="preserve"> </w:t>
      </w:r>
      <w:r w:rsidRPr="0056641E">
        <w:rPr>
          <w:rFonts w:eastAsia="Calibri"/>
          <w:b/>
          <w:lang w:eastAsia="bg-BG"/>
        </w:rPr>
        <w:tab/>
        <w:t>ВЪЗЛОЖИТЕЛЯТ</w:t>
      </w:r>
      <w:r w:rsidRPr="0056641E">
        <w:rPr>
          <w:rFonts w:eastAsia="Calibri"/>
          <w:lang w:eastAsia="bg-BG"/>
        </w:rPr>
        <w:t xml:space="preserve"> възлага, а </w:t>
      </w:r>
      <w:r w:rsidRPr="0056641E">
        <w:rPr>
          <w:rFonts w:eastAsia="Calibri"/>
          <w:b/>
          <w:lang w:eastAsia="bg-BG"/>
        </w:rPr>
        <w:t>ИЗПЪЛНИТЕЛЯТ</w:t>
      </w:r>
      <w:r w:rsidRPr="0056641E">
        <w:rPr>
          <w:rFonts w:eastAsia="Calibri"/>
          <w:lang w:eastAsia="bg-BG"/>
        </w:rPr>
        <w:t xml:space="preserve"> приема да </w:t>
      </w:r>
      <w:r w:rsidR="00573900">
        <w:rPr>
          <w:rFonts w:eastAsia="Calibri"/>
          <w:lang w:eastAsia="bg-BG"/>
        </w:rPr>
        <w:t xml:space="preserve">изпълни обществена поръчка с предмет: </w:t>
      </w:r>
      <w:r w:rsidR="00573900" w:rsidRPr="009E1036">
        <w:rPr>
          <w:rFonts w:eastAsia="Calibri"/>
          <w:b/>
          <w:lang w:eastAsia="bg-BG"/>
        </w:rPr>
        <w:t>"</w:t>
      </w:r>
      <w:r w:rsidR="00573900" w:rsidRPr="009579D2">
        <w:rPr>
          <w:rFonts w:eastAsia="Calibri"/>
          <w:b/>
          <w:i/>
          <w:lang w:eastAsia="bg-BG"/>
        </w:rPr>
        <w:t>КОНСУЛТАНТСКИ УСЛУГИ ЗА НУЖДИТЕ НА МИНИСТЕРСТВО НА ФИНАНСИТЕ ЗА СЪЗДАВАНЕ НА УСЛОВИЯ ЗА</w:t>
      </w:r>
      <w:r w:rsidR="00573900">
        <w:rPr>
          <w:rFonts w:eastAsia="Calibri"/>
          <w:b/>
          <w:lang w:eastAsia="bg-BG"/>
        </w:rPr>
        <w:t xml:space="preserve"> </w:t>
      </w:r>
      <w:r w:rsidR="00573900" w:rsidRPr="00F83FED">
        <w:rPr>
          <w:rFonts w:eastAsia="Calibri"/>
          <w:b/>
          <w:i/>
        </w:rPr>
        <w:t>ЕФЕКТИВНО ПРИЛАГАНЕ НА ПРАВИЛАТА НА ЕС ЗА ДЪРЖАВНИТЕ ПОМОЩИ ПРИ ПРЕДОСТАВЯНЕ НА УСЛУГИ ОТ ОБЩ ИКОНОМИЧЕСКИ ИНТЕРЕС (УОИИ)</w:t>
      </w:r>
      <w:r w:rsidR="00573900" w:rsidRPr="009E1036">
        <w:rPr>
          <w:rFonts w:eastAsia="Calibri"/>
          <w:b/>
        </w:rPr>
        <w:t>"</w:t>
      </w:r>
      <w:r w:rsidR="00573900">
        <w:rPr>
          <w:rFonts w:eastAsia="Calibri"/>
          <w:b/>
        </w:rPr>
        <w:t xml:space="preserve">. </w:t>
      </w:r>
      <w:r w:rsidR="00573900" w:rsidRPr="000252AE">
        <w:rPr>
          <w:rFonts w:eastAsia="Calibri"/>
          <w:lang w:eastAsia="bg-BG"/>
        </w:rPr>
        <w:t>Конкретните</w:t>
      </w:r>
      <w:r w:rsidRPr="000252AE">
        <w:rPr>
          <w:rFonts w:eastAsia="Calibri"/>
          <w:lang w:eastAsia="bg-BG"/>
        </w:rPr>
        <w:t xml:space="preserve"> дейности</w:t>
      </w:r>
      <w:r w:rsidR="00573900" w:rsidRPr="000252AE">
        <w:rPr>
          <w:rFonts w:eastAsia="Calibri"/>
          <w:lang w:eastAsia="bg-BG"/>
        </w:rPr>
        <w:t xml:space="preserve"> и задачи, които следва да бъдат изпълнени</w:t>
      </w:r>
      <w:r w:rsidR="00AE7E81">
        <w:rPr>
          <w:rFonts w:eastAsia="Calibri"/>
          <w:lang w:eastAsia="bg-BG"/>
        </w:rPr>
        <w:t>,</w:t>
      </w:r>
      <w:r w:rsidR="00573900" w:rsidRPr="000252AE">
        <w:rPr>
          <w:rFonts w:eastAsia="Calibri"/>
          <w:lang w:eastAsia="bg-BG"/>
        </w:rPr>
        <w:t xml:space="preserve"> са посочени в </w:t>
      </w:r>
      <w:r w:rsidR="00887C88" w:rsidRPr="000252AE">
        <w:rPr>
          <w:rFonts w:eastAsia="Calibri"/>
          <w:lang w:eastAsia="bg-BG"/>
        </w:rPr>
        <w:t>алинея</w:t>
      </w:r>
      <w:r w:rsidR="00034F4C" w:rsidRPr="000252AE">
        <w:rPr>
          <w:rFonts w:eastAsia="Calibri"/>
          <w:lang w:eastAsia="bg-BG"/>
        </w:rPr>
        <w:t xml:space="preserve"> 2</w:t>
      </w:r>
      <w:r w:rsidR="00573900" w:rsidRPr="000252AE">
        <w:rPr>
          <w:rFonts w:eastAsia="Calibri"/>
          <w:lang w:eastAsia="bg-BG"/>
        </w:rPr>
        <w:t xml:space="preserve">, в </w:t>
      </w:r>
      <w:r w:rsidR="000B4491" w:rsidRPr="000252AE">
        <w:rPr>
          <w:rFonts w:eastAsia="Calibri"/>
          <w:lang w:eastAsia="bg-BG"/>
        </w:rPr>
        <w:t xml:space="preserve">Техническата </w:t>
      </w:r>
      <w:r w:rsidR="00573900" w:rsidRPr="000252AE">
        <w:rPr>
          <w:rFonts w:eastAsia="Calibri"/>
          <w:lang w:eastAsia="bg-BG"/>
        </w:rPr>
        <w:t xml:space="preserve">спецификация </w:t>
      </w:r>
      <w:r w:rsidR="000B4491" w:rsidRPr="000252AE">
        <w:rPr>
          <w:rFonts w:eastAsia="Calibri"/>
          <w:lang w:eastAsia="bg-BG"/>
        </w:rPr>
        <w:t xml:space="preserve">на Възложителя </w:t>
      </w:r>
      <w:r w:rsidR="00573900" w:rsidRPr="000252AE">
        <w:rPr>
          <w:rFonts w:eastAsia="Calibri"/>
          <w:lang w:eastAsia="bg-BG"/>
        </w:rPr>
        <w:t xml:space="preserve">и </w:t>
      </w:r>
      <w:r w:rsidR="00573900" w:rsidRPr="000252AE">
        <w:rPr>
          <w:rFonts w:eastAsia="Calibri"/>
          <w:lang w:eastAsia="bg-BG"/>
        </w:rPr>
        <w:lastRenderedPageBreak/>
        <w:t>Техническото предложение на Изпълнителя, приложени като Приложения […], неразделна част от настоящия Договор</w:t>
      </w:r>
      <w:r w:rsidR="00034F4C" w:rsidRPr="000252AE">
        <w:rPr>
          <w:rFonts w:eastAsia="Calibri"/>
          <w:lang w:eastAsia="bg-BG"/>
        </w:rPr>
        <w:t>.</w:t>
      </w:r>
      <w:r w:rsidR="00996C4E">
        <w:rPr>
          <w:rFonts w:eastAsia="Calibri"/>
          <w:lang w:eastAsia="bg-BG"/>
        </w:rPr>
        <w:t xml:space="preserve"> </w:t>
      </w:r>
    </w:p>
    <w:p w:rsidR="00DE77CD" w:rsidRPr="0056641E" w:rsidRDefault="00DE77CD" w:rsidP="009E1036">
      <w:pPr>
        <w:spacing w:after="0" w:line="276" w:lineRule="auto"/>
        <w:jc w:val="both"/>
        <w:rPr>
          <w:rFonts w:eastAsia="Calibri"/>
          <w:lang w:eastAsia="bg-BG"/>
        </w:rPr>
      </w:pPr>
    </w:p>
    <w:p w:rsidR="00DE77CD" w:rsidRPr="0056641E" w:rsidRDefault="00DE77CD" w:rsidP="00EA7147">
      <w:pPr>
        <w:spacing w:after="0" w:line="276" w:lineRule="auto"/>
        <w:jc w:val="both"/>
        <w:rPr>
          <w:rFonts w:eastAsia="Calibri"/>
          <w:lang w:eastAsia="bg-BG"/>
        </w:rPr>
      </w:pPr>
      <w:r w:rsidRPr="0056641E">
        <w:rPr>
          <w:rFonts w:eastAsia="Calibri"/>
          <w:b/>
          <w:lang w:eastAsia="bg-BG"/>
        </w:rPr>
        <w:t>(</w:t>
      </w:r>
      <w:r w:rsidR="00887C88" w:rsidRPr="0056641E">
        <w:rPr>
          <w:rFonts w:eastAsia="Calibri"/>
          <w:b/>
          <w:lang w:eastAsia="bg-BG"/>
        </w:rPr>
        <w:t>2</w:t>
      </w:r>
      <w:r w:rsidRPr="0056641E">
        <w:rPr>
          <w:rFonts w:eastAsia="Calibri"/>
          <w:b/>
          <w:lang w:eastAsia="bg-BG"/>
        </w:rPr>
        <w:t>)</w:t>
      </w:r>
      <w:r w:rsidRPr="0056641E">
        <w:rPr>
          <w:rFonts w:eastAsia="Calibri"/>
          <w:lang w:eastAsia="bg-BG"/>
        </w:rPr>
        <w:t xml:space="preserve"> </w:t>
      </w:r>
      <w:r w:rsidR="007C5E56" w:rsidRPr="0056641E">
        <w:rPr>
          <w:rFonts w:eastAsia="Calibri"/>
          <w:lang w:eastAsia="bg-BG"/>
        </w:rPr>
        <w:t xml:space="preserve">В рамките на изпълнение на поръчката, </w:t>
      </w:r>
      <w:r w:rsidRPr="0056641E">
        <w:rPr>
          <w:rFonts w:eastAsia="Calibri"/>
          <w:b/>
          <w:lang w:eastAsia="bg-BG"/>
        </w:rPr>
        <w:t xml:space="preserve">ИЗПЪЛНИТЕЛЯТ </w:t>
      </w:r>
      <w:r w:rsidRPr="0056641E">
        <w:rPr>
          <w:rFonts w:eastAsia="Calibri"/>
          <w:lang w:eastAsia="bg-BG"/>
        </w:rPr>
        <w:t xml:space="preserve">се задължава да </w:t>
      </w:r>
      <w:r w:rsidR="007C5E56" w:rsidRPr="0056641E">
        <w:rPr>
          <w:rFonts w:eastAsia="Calibri"/>
          <w:lang w:eastAsia="bg-BG"/>
        </w:rPr>
        <w:t>изработи в сроковете</w:t>
      </w:r>
      <w:r w:rsidR="005D4EAA">
        <w:rPr>
          <w:rFonts w:eastAsia="Calibri"/>
          <w:lang w:eastAsia="bg-BG"/>
        </w:rPr>
        <w:t>,</w:t>
      </w:r>
      <w:r w:rsidR="007C5E56" w:rsidRPr="0056641E">
        <w:rPr>
          <w:rFonts w:eastAsia="Calibri"/>
          <w:lang w:eastAsia="bg-BG"/>
        </w:rPr>
        <w:t xml:space="preserve"> посочени в настоящата точка</w:t>
      </w:r>
      <w:r w:rsidRPr="0056641E">
        <w:rPr>
          <w:rFonts w:eastAsia="Calibri"/>
          <w:lang w:eastAsia="bg-BG"/>
        </w:rPr>
        <w:t>:</w:t>
      </w:r>
    </w:p>
    <w:p w:rsidR="007C5E56" w:rsidRDefault="007C5E56" w:rsidP="00EA7147">
      <w:pPr>
        <w:spacing w:after="0" w:line="276" w:lineRule="auto"/>
        <w:jc w:val="both"/>
        <w:rPr>
          <w:rFonts w:eastAsia="Calibri"/>
          <w:lang w:eastAsia="bg-BG"/>
        </w:rPr>
      </w:pPr>
    </w:p>
    <w:tbl>
      <w:tblPr>
        <w:tblStyle w:val="TableGrid12"/>
        <w:tblW w:w="0" w:type="auto"/>
        <w:tblLook w:val="04A0" w:firstRow="1" w:lastRow="0" w:firstColumn="1" w:lastColumn="0" w:noHBand="0" w:noVBand="1"/>
      </w:tblPr>
      <w:tblGrid>
        <w:gridCol w:w="4530"/>
        <w:gridCol w:w="4531"/>
      </w:tblGrid>
      <w:tr w:rsidR="007914F2" w:rsidRPr="007E77E3" w:rsidTr="00EA03E3">
        <w:tc>
          <w:tcPr>
            <w:tcW w:w="9061" w:type="dxa"/>
            <w:gridSpan w:val="2"/>
            <w:tcBorders>
              <w:bottom w:val="single" w:sz="4" w:space="0" w:color="auto"/>
            </w:tcBorders>
            <w:shd w:val="clear" w:color="auto" w:fill="E2EFD9" w:themeFill="accent6" w:themeFillTint="33"/>
          </w:tcPr>
          <w:p w:rsidR="007914F2" w:rsidRPr="006D7C4E" w:rsidRDefault="007914F2" w:rsidP="00EA03E3">
            <w:pPr>
              <w:overflowPunct w:val="0"/>
              <w:autoSpaceDE w:val="0"/>
              <w:autoSpaceDN w:val="0"/>
              <w:adjustRightInd w:val="0"/>
              <w:spacing w:line="276" w:lineRule="auto"/>
              <w:jc w:val="both"/>
              <w:textAlignment w:val="baseline"/>
              <w:rPr>
                <w:rFonts w:eastAsia="Calibri"/>
                <w:b/>
                <w:sz w:val="22"/>
                <w:szCs w:val="22"/>
              </w:rPr>
            </w:pPr>
            <w:r w:rsidRPr="007E77E3">
              <w:rPr>
                <w:rFonts w:eastAsia="Calibri"/>
                <w:b/>
                <w:sz w:val="22"/>
                <w:szCs w:val="22"/>
              </w:rPr>
              <w:t xml:space="preserve">Задача </w:t>
            </w:r>
            <w:r w:rsidRPr="00B448B0">
              <w:rPr>
                <w:rFonts w:eastAsia="Calibri"/>
                <w:b/>
                <w:sz w:val="22"/>
                <w:szCs w:val="22"/>
              </w:rPr>
              <w:t>1: "Изучаване на добри практики за УОИИ</w:t>
            </w:r>
            <w:r w:rsidRPr="006D7C4E">
              <w:rPr>
                <w:rFonts w:eastAsia="Calibri"/>
                <w:b/>
                <w:sz w:val="22"/>
                <w:szCs w:val="22"/>
              </w:rPr>
              <w:t xml:space="preserve">" </w:t>
            </w:r>
          </w:p>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p>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Срок за изпълнение – до 2 (два) месеца от започването й, но не по-късно от […] г.</w:t>
            </w:r>
          </w:p>
        </w:tc>
      </w:tr>
      <w:tr w:rsidR="007914F2" w:rsidRPr="007E77E3" w:rsidTr="00EA03E3">
        <w:tc>
          <w:tcPr>
            <w:tcW w:w="4530" w:type="dxa"/>
            <w:shd w:val="clear" w:color="auto" w:fill="DEEAF6" w:themeFill="accent1" w:themeFillTint="33"/>
          </w:tcPr>
          <w:p w:rsidR="007914F2" w:rsidRPr="007E77E3" w:rsidRDefault="007914F2" w:rsidP="00EA03E3">
            <w:pPr>
              <w:overflowPunct w:val="0"/>
              <w:autoSpaceDE w:val="0"/>
              <w:autoSpaceDN w:val="0"/>
              <w:adjustRightInd w:val="0"/>
              <w:spacing w:line="276" w:lineRule="auto"/>
              <w:jc w:val="center"/>
              <w:textAlignment w:val="baseline"/>
              <w:rPr>
                <w:rFonts w:eastAsia="Calibri"/>
                <w:b/>
                <w:i/>
                <w:sz w:val="22"/>
                <w:szCs w:val="22"/>
              </w:rPr>
            </w:pPr>
            <w:r w:rsidRPr="007E77E3">
              <w:rPr>
                <w:rFonts w:eastAsia="Calibri"/>
                <w:b/>
                <w:i/>
                <w:sz w:val="22"/>
                <w:szCs w:val="22"/>
              </w:rPr>
              <w:t>Очаквани резултати</w:t>
            </w:r>
          </w:p>
        </w:tc>
        <w:tc>
          <w:tcPr>
            <w:tcW w:w="4531" w:type="dxa"/>
            <w:shd w:val="clear" w:color="auto" w:fill="DEEAF6" w:themeFill="accent1" w:themeFillTint="33"/>
          </w:tcPr>
          <w:p w:rsidR="007914F2" w:rsidRPr="007E77E3" w:rsidRDefault="007914F2" w:rsidP="00EA03E3">
            <w:pPr>
              <w:overflowPunct w:val="0"/>
              <w:autoSpaceDE w:val="0"/>
              <w:autoSpaceDN w:val="0"/>
              <w:adjustRightInd w:val="0"/>
              <w:spacing w:line="276" w:lineRule="auto"/>
              <w:jc w:val="center"/>
              <w:textAlignment w:val="baseline"/>
              <w:rPr>
                <w:rFonts w:eastAsia="Calibri"/>
                <w:b/>
                <w:i/>
                <w:sz w:val="22"/>
                <w:szCs w:val="22"/>
              </w:rPr>
            </w:pPr>
            <w:r w:rsidRPr="007E77E3">
              <w:rPr>
                <w:rFonts w:eastAsia="Calibri"/>
                <w:b/>
                <w:i/>
                <w:sz w:val="22"/>
                <w:szCs w:val="22"/>
              </w:rPr>
              <w:t>Отчетни продукти</w:t>
            </w:r>
          </w:p>
        </w:tc>
      </w:tr>
      <w:tr w:rsidR="007914F2" w:rsidRPr="007E77E3" w:rsidTr="00EA03E3">
        <w:tc>
          <w:tcPr>
            <w:tcW w:w="9061" w:type="dxa"/>
            <w:gridSpan w:val="2"/>
            <w:shd w:val="clear" w:color="auto" w:fill="DEEAF6" w:themeFill="accent1" w:themeFillTint="33"/>
          </w:tcPr>
          <w:p w:rsidR="007914F2" w:rsidRPr="007E77E3" w:rsidRDefault="007914F2" w:rsidP="00EA03E3">
            <w:pPr>
              <w:autoSpaceDE w:val="0"/>
              <w:autoSpaceDN w:val="0"/>
              <w:adjustRightInd w:val="0"/>
              <w:spacing w:after="160" w:line="276" w:lineRule="auto"/>
              <w:jc w:val="both"/>
              <w:rPr>
                <w:rFonts w:eastAsia="Calibri"/>
                <w:b/>
                <w:i/>
                <w:sz w:val="22"/>
                <w:szCs w:val="22"/>
              </w:rPr>
            </w:pPr>
            <w:r w:rsidRPr="007E77E3">
              <w:rPr>
                <w:rFonts w:eastAsia="Calibri"/>
                <w:b/>
                <w:i/>
                <w:sz w:val="22"/>
                <w:szCs w:val="22"/>
              </w:rPr>
              <w:t>1.1</w:t>
            </w:r>
            <w:r w:rsidRPr="00B448B0">
              <w:rPr>
                <w:rFonts w:eastAsia="Calibri"/>
                <w:b/>
                <w:i/>
                <w:sz w:val="22"/>
                <w:szCs w:val="22"/>
              </w:rPr>
              <w:t xml:space="preserve">: </w:t>
            </w:r>
            <w:r w:rsidRPr="006D7C4E">
              <w:rPr>
                <w:rFonts w:eastAsia="Calibri"/>
                <w:b/>
                <w:i/>
                <w:sz w:val="22"/>
                <w:szCs w:val="22"/>
              </w:rPr>
              <w:t>"Подготовка на 2 (две) работни посещения на служители от дирекция ДПРС</w:t>
            </w:r>
            <w:r w:rsidRPr="007E77E3">
              <w:rPr>
                <w:rFonts w:eastAsia="Calibri"/>
                <w:b/>
                <w:i/>
                <w:sz w:val="22"/>
                <w:szCs w:val="22"/>
              </w:rPr>
              <w:t xml:space="preserve"> в 2 (две) държави-членки на ЕС с цел обучение и проучване на добри практики"</w:t>
            </w:r>
          </w:p>
        </w:tc>
      </w:tr>
      <w:tr w:rsidR="007914F2" w:rsidRPr="007E77E3" w:rsidTr="00EA03E3">
        <w:tc>
          <w:tcPr>
            <w:tcW w:w="4530" w:type="dxa"/>
          </w:tcPr>
          <w:p w:rsidR="007914F2" w:rsidRPr="007E77E3" w:rsidRDefault="007914F2" w:rsidP="00824611">
            <w:pPr>
              <w:spacing w:after="160" w:line="276" w:lineRule="auto"/>
              <w:jc w:val="both"/>
              <w:rPr>
                <w:rFonts w:eastAsia="Calibri"/>
                <w:sz w:val="22"/>
                <w:szCs w:val="22"/>
              </w:rPr>
            </w:pPr>
            <w:r w:rsidRPr="007E77E3">
              <w:rPr>
                <w:rFonts w:eastAsia="Calibri"/>
                <w:sz w:val="22"/>
                <w:szCs w:val="22"/>
              </w:rPr>
              <w:t xml:space="preserve">Идентифициране на </w:t>
            </w:r>
            <w:r w:rsidRPr="007E77E3">
              <w:rPr>
                <w:rFonts w:eastAsia="Calibri"/>
                <w:b/>
                <w:bCs/>
                <w:sz w:val="22"/>
                <w:szCs w:val="22"/>
              </w:rPr>
              <w:t xml:space="preserve">минимум 3 (три) държави-членки на ЕС </w:t>
            </w:r>
            <w:r w:rsidRPr="007E77E3">
              <w:rPr>
                <w:rFonts w:eastAsia="Calibri"/>
                <w:bCs/>
                <w:sz w:val="22"/>
                <w:szCs w:val="22"/>
              </w:rPr>
              <w:t xml:space="preserve">и на администрациите, които организират предоставянето на УОИИ, в съответните държави за обучение на служителите от Дирекция ДПРС, съгласно изискванията по </w:t>
            </w:r>
            <w:r w:rsidR="00824611">
              <w:rPr>
                <w:rFonts w:eastAsia="Calibri"/>
                <w:bCs/>
                <w:sz w:val="22"/>
                <w:szCs w:val="22"/>
              </w:rPr>
              <w:t>Раздел І, Глава 2, т. 1.1</w:t>
            </w:r>
            <w:r w:rsidRPr="007E77E3">
              <w:rPr>
                <w:rFonts w:eastAsia="Calibri"/>
                <w:bCs/>
                <w:sz w:val="22"/>
                <w:szCs w:val="22"/>
              </w:rPr>
              <w:t xml:space="preserve"> от </w:t>
            </w:r>
            <w:r w:rsidR="000252AE">
              <w:rPr>
                <w:rFonts w:eastAsia="Calibri"/>
                <w:bCs/>
                <w:sz w:val="22"/>
                <w:szCs w:val="22"/>
              </w:rPr>
              <w:t>Техническата спецификация</w:t>
            </w:r>
            <w:r w:rsidRPr="007E77E3">
              <w:rPr>
                <w:rFonts w:eastAsia="Calibri"/>
                <w:bCs/>
                <w:sz w:val="22"/>
                <w:szCs w:val="22"/>
              </w:rPr>
              <w:t>.</w:t>
            </w:r>
          </w:p>
        </w:tc>
        <w:tc>
          <w:tcPr>
            <w:tcW w:w="4531" w:type="dxa"/>
          </w:tcPr>
          <w:p w:rsidR="007914F2" w:rsidRPr="007E77E3" w:rsidRDefault="007914F2" w:rsidP="00EA03E3">
            <w:pPr>
              <w:overflowPunct w:val="0"/>
              <w:autoSpaceDE w:val="0"/>
              <w:autoSpaceDN w:val="0"/>
              <w:adjustRightInd w:val="0"/>
              <w:spacing w:after="160" w:line="276" w:lineRule="auto"/>
              <w:jc w:val="both"/>
              <w:textAlignment w:val="baseline"/>
              <w:rPr>
                <w:rFonts w:eastAsia="Calibri"/>
                <w:sz w:val="22"/>
                <w:szCs w:val="22"/>
              </w:rPr>
            </w:pPr>
            <w:r w:rsidRPr="007E77E3">
              <w:rPr>
                <w:rFonts w:eastAsia="Calibri"/>
                <w:sz w:val="22"/>
                <w:szCs w:val="22"/>
              </w:rPr>
              <w:t>посочване на</w:t>
            </w:r>
            <w:r w:rsidRPr="007E77E3">
              <w:rPr>
                <w:rFonts w:eastAsia="Calibri"/>
                <w:bCs/>
                <w:sz w:val="22"/>
                <w:szCs w:val="22"/>
              </w:rPr>
              <w:t xml:space="preserve"> </w:t>
            </w:r>
            <w:r w:rsidRPr="007E77E3">
              <w:rPr>
                <w:rFonts w:eastAsia="Calibri"/>
                <w:b/>
                <w:bCs/>
                <w:sz w:val="22"/>
                <w:szCs w:val="22"/>
              </w:rPr>
              <w:t xml:space="preserve">минимум 3 (три) държави-членки на ЕС </w:t>
            </w:r>
            <w:r w:rsidRPr="007E77E3">
              <w:rPr>
                <w:rFonts w:eastAsia="Calibri"/>
                <w:bCs/>
                <w:sz w:val="22"/>
                <w:szCs w:val="22"/>
              </w:rPr>
              <w:t>и на администрациите, които организират предоставянето на УОИИ, в съответните държави, за провеждане на обучение на служителите от Дирекция ДПРС</w:t>
            </w:r>
            <w:r w:rsidRPr="007E77E3">
              <w:rPr>
                <w:rFonts w:eastAsia="Calibri"/>
                <w:b/>
                <w:sz w:val="22"/>
                <w:szCs w:val="22"/>
              </w:rPr>
              <w:t>;</w:t>
            </w:r>
          </w:p>
          <w:p w:rsidR="007914F2" w:rsidRPr="007E77E3" w:rsidRDefault="007914F2" w:rsidP="00EA03E3">
            <w:pPr>
              <w:overflowPunct w:val="0"/>
              <w:autoSpaceDE w:val="0"/>
              <w:autoSpaceDN w:val="0"/>
              <w:adjustRightInd w:val="0"/>
              <w:spacing w:after="160" w:line="276" w:lineRule="auto"/>
              <w:jc w:val="both"/>
              <w:textAlignment w:val="baseline"/>
              <w:rPr>
                <w:rFonts w:eastAsia="Calibri"/>
                <w:i/>
                <w:sz w:val="22"/>
                <w:szCs w:val="22"/>
              </w:rPr>
            </w:pPr>
            <w:r w:rsidRPr="007E77E3">
              <w:rPr>
                <w:rFonts w:eastAsia="Calibri"/>
                <w:sz w:val="22"/>
                <w:szCs w:val="22"/>
              </w:rPr>
              <w:t xml:space="preserve">  </w:t>
            </w:r>
          </w:p>
        </w:tc>
      </w:tr>
      <w:tr w:rsidR="007914F2" w:rsidRPr="007E77E3" w:rsidTr="00EA03E3">
        <w:tc>
          <w:tcPr>
            <w:tcW w:w="9061" w:type="dxa"/>
            <w:gridSpan w:val="2"/>
            <w:shd w:val="clear" w:color="auto" w:fill="DEEAF6" w:themeFill="accent1" w:themeFillTint="33"/>
          </w:tcPr>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1.2</w:t>
            </w:r>
            <w:r w:rsidRPr="00B448B0">
              <w:rPr>
                <w:rFonts w:eastAsia="Calibri"/>
                <w:b/>
                <w:i/>
                <w:sz w:val="22"/>
                <w:szCs w:val="22"/>
              </w:rPr>
              <w:t xml:space="preserve">: </w:t>
            </w:r>
            <w:r w:rsidRPr="006D7C4E">
              <w:rPr>
                <w:rFonts w:eastAsia="Calibri"/>
                <w:b/>
                <w:i/>
                <w:sz w:val="22"/>
                <w:szCs w:val="22"/>
              </w:rPr>
              <w:t>"Провеждане на 2 (две) работни посещения на служители от дирекция ДПРС</w:t>
            </w:r>
            <w:r w:rsidRPr="007E77E3">
              <w:rPr>
                <w:rFonts w:eastAsia="Calibri"/>
                <w:b/>
                <w:i/>
                <w:sz w:val="22"/>
                <w:szCs w:val="22"/>
              </w:rPr>
              <w:t xml:space="preserve"> в 2 (две) държави-членки на ЕС с цел обучение и проучване на добри практики"</w:t>
            </w:r>
          </w:p>
        </w:tc>
      </w:tr>
      <w:tr w:rsidR="007914F2" w:rsidRPr="007E77E3" w:rsidTr="00EA03E3">
        <w:tc>
          <w:tcPr>
            <w:tcW w:w="4530" w:type="dxa"/>
          </w:tcPr>
          <w:p w:rsidR="007914F2" w:rsidRPr="007E77E3" w:rsidRDefault="007914F2" w:rsidP="00EA03E3">
            <w:pPr>
              <w:spacing w:after="160" w:line="276" w:lineRule="auto"/>
              <w:jc w:val="both"/>
              <w:rPr>
                <w:sz w:val="22"/>
                <w:szCs w:val="22"/>
              </w:rPr>
            </w:pPr>
            <w:r w:rsidRPr="007E77E3">
              <w:rPr>
                <w:sz w:val="22"/>
                <w:szCs w:val="22"/>
              </w:rPr>
              <w:t xml:space="preserve">Провеждане на </w:t>
            </w:r>
            <w:r w:rsidRPr="00B448B0">
              <w:rPr>
                <w:sz w:val="22"/>
                <w:szCs w:val="22"/>
              </w:rPr>
              <w:t xml:space="preserve">2 (две) </w:t>
            </w:r>
            <w:r w:rsidRPr="006D7C4E">
              <w:rPr>
                <w:sz w:val="22"/>
                <w:szCs w:val="22"/>
              </w:rPr>
              <w:t>посещения от по 12 (дванадесет) служителя в 2 (две)</w:t>
            </w:r>
            <w:r w:rsidRPr="00CE71CD">
              <w:rPr>
                <w:sz w:val="22"/>
                <w:szCs w:val="22"/>
              </w:rPr>
              <w:t xml:space="preserve"> държави-членки на ЕС</w:t>
            </w:r>
            <w:r w:rsidRPr="007E77E3">
              <w:rPr>
                <w:sz w:val="22"/>
                <w:szCs w:val="22"/>
              </w:rPr>
              <w:t xml:space="preserve"> с цел обучение и проучване на добрите практики</w:t>
            </w:r>
          </w:p>
          <w:p w:rsidR="007914F2" w:rsidRPr="007E77E3" w:rsidRDefault="007914F2" w:rsidP="00EA03E3">
            <w:pPr>
              <w:spacing w:after="160" w:line="276" w:lineRule="auto"/>
              <w:jc w:val="both"/>
              <w:rPr>
                <w:sz w:val="22"/>
                <w:szCs w:val="22"/>
              </w:rPr>
            </w:pPr>
          </w:p>
        </w:tc>
        <w:tc>
          <w:tcPr>
            <w:tcW w:w="4531" w:type="dxa"/>
          </w:tcPr>
          <w:p w:rsidR="007914F2" w:rsidRPr="007E77E3" w:rsidRDefault="007914F2" w:rsidP="00EA03E3">
            <w:pPr>
              <w:overflowPunct w:val="0"/>
              <w:autoSpaceDE w:val="0"/>
              <w:autoSpaceDN w:val="0"/>
              <w:adjustRightInd w:val="0"/>
              <w:spacing w:after="160" w:line="276" w:lineRule="auto"/>
              <w:jc w:val="both"/>
              <w:textAlignment w:val="baseline"/>
              <w:rPr>
                <w:i/>
                <w:sz w:val="22"/>
                <w:szCs w:val="22"/>
              </w:rPr>
            </w:pPr>
            <w:r w:rsidRPr="007E77E3">
              <w:rPr>
                <w:rFonts w:eastAsia="Calibri"/>
                <w:sz w:val="22"/>
                <w:szCs w:val="22"/>
              </w:rPr>
              <w:t>Дневен</w:t>
            </w:r>
            <w:r w:rsidRPr="007E77E3">
              <w:rPr>
                <w:sz w:val="22"/>
                <w:szCs w:val="22"/>
              </w:rPr>
              <w:t xml:space="preserve"> ред на провеждането на обучение и план-график за посещенията на идентифицираните администрации на служителите в съответната държава-членка – </w:t>
            </w:r>
            <w:r w:rsidRPr="007E77E3">
              <w:rPr>
                <w:b/>
                <w:sz w:val="22"/>
                <w:szCs w:val="22"/>
              </w:rPr>
              <w:t>по</w:t>
            </w:r>
            <w:r w:rsidRPr="007E77E3">
              <w:rPr>
                <w:sz w:val="22"/>
                <w:szCs w:val="22"/>
              </w:rPr>
              <w:t xml:space="preserve"> </w:t>
            </w:r>
            <w:r w:rsidRPr="007E77E3">
              <w:rPr>
                <w:b/>
                <w:sz w:val="22"/>
                <w:szCs w:val="22"/>
              </w:rPr>
              <w:t>12  (дванадесет) служители за всяка държава-членка (общо 24 (двадесет и четири) служителя;</w:t>
            </w:r>
          </w:p>
        </w:tc>
      </w:tr>
      <w:tr w:rsidR="007914F2" w:rsidRPr="007E77E3" w:rsidTr="00EA03E3">
        <w:tc>
          <w:tcPr>
            <w:tcW w:w="9061" w:type="dxa"/>
            <w:gridSpan w:val="2"/>
            <w:shd w:val="clear" w:color="auto" w:fill="DEEAF6" w:themeFill="accent1" w:themeFillTint="33"/>
          </w:tcPr>
          <w:p w:rsidR="007914F2" w:rsidRPr="00CE71CD" w:rsidRDefault="007914F2" w:rsidP="00EA03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1.3</w:t>
            </w:r>
            <w:r w:rsidRPr="00B448B0">
              <w:rPr>
                <w:rFonts w:eastAsia="Calibri"/>
                <w:b/>
                <w:i/>
                <w:sz w:val="22"/>
                <w:szCs w:val="22"/>
              </w:rPr>
              <w:t>:</w:t>
            </w:r>
            <w:r w:rsidRPr="006D7C4E">
              <w:rPr>
                <w:rFonts w:eastAsia="Calibri"/>
                <w:b/>
                <w:i/>
                <w:sz w:val="22"/>
                <w:szCs w:val="22"/>
              </w:rPr>
              <w:t xml:space="preserve"> "Изготвяне на 2 (два) броя доклади от проведените работни посещения на служители от дирекция ДПРС в 2 (две) държави членки</w:t>
            </w:r>
            <w:r w:rsidRPr="00CE71CD">
              <w:rPr>
                <w:rFonts w:eastAsia="Calibri"/>
                <w:b/>
                <w:i/>
                <w:sz w:val="22"/>
                <w:szCs w:val="22"/>
              </w:rPr>
              <w:t>"</w:t>
            </w:r>
          </w:p>
        </w:tc>
      </w:tr>
      <w:tr w:rsidR="007914F2" w:rsidRPr="007E77E3" w:rsidTr="00EA03E3">
        <w:tc>
          <w:tcPr>
            <w:tcW w:w="4530" w:type="dxa"/>
          </w:tcPr>
          <w:p w:rsidR="007914F2" w:rsidRPr="006D7C4E" w:rsidRDefault="007914F2" w:rsidP="00EA03E3">
            <w:pPr>
              <w:spacing w:line="276" w:lineRule="auto"/>
              <w:jc w:val="both"/>
              <w:rPr>
                <w:sz w:val="22"/>
                <w:szCs w:val="22"/>
              </w:rPr>
            </w:pPr>
            <w:r w:rsidRPr="007E77E3">
              <w:rPr>
                <w:sz w:val="22"/>
                <w:szCs w:val="22"/>
              </w:rPr>
              <w:t xml:space="preserve">Изготвяне на доклад от </w:t>
            </w:r>
            <w:r w:rsidRPr="00B448B0">
              <w:rPr>
                <w:sz w:val="22"/>
                <w:szCs w:val="22"/>
              </w:rPr>
              <w:t>проведените срещи, обучения и проучените добри практики за УОИИ</w:t>
            </w:r>
          </w:p>
        </w:tc>
        <w:tc>
          <w:tcPr>
            <w:tcW w:w="4531" w:type="dxa"/>
          </w:tcPr>
          <w:p w:rsidR="007914F2" w:rsidRPr="007E77E3" w:rsidRDefault="007914F2" w:rsidP="00EA03E3">
            <w:pPr>
              <w:overflowPunct w:val="0"/>
              <w:autoSpaceDE w:val="0"/>
              <w:autoSpaceDN w:val="0"/>
              <w:adjustRightInd w:val="0"/>
              <w:spacing w:after="160" w:line="276" w:lineRule="auto"/>
              <w:jc w:val="both"/>
              <w:textAlignment w:val="baseline"/>
              <w:rPr>
                <w:b/>
                <w:sz w:val="22"/>
                <w:szCs w:val="22"/>
              </w:rPr>
            </w:pPr>
            <w:r w:rsidRPr="007E77E3">
              <w:rPr>
                <w:sz w:val="22"/>
                <w:szCs w:val="22"/>
              </w:rPr>
              <w:t xml:space="preserve">1.3.1. Подробен доклад от проведените работни посещения и обучения – </w:t>
            </w:r>
            <w:r w:rsidRPr="007E77E3">
              <w:rPr>
                <w:b/>
                <w:sz w:val="22"/>
                <w:szCs w:val="22"/>
              </w:rPr>
              <w:t>по 1 (един) брой за всяка държава-членка (общо 2 (два) броя);</w:t>
            </w:r>
          </w:p>
          <w:p w:rsidR="007914F2" w:rsidRPr="007E77E3" w:rsidRDefault="007914F2" w:rsidP="00EA03E3">
            <w:pPr>
              <w:overflowPunct w:val="0"/>
              <w:autoSpaceDE w:val="0"/>
              <w:autoSpaceDN w:val="0"/>
              <w:adjustRightInd w:val="0"/>
              <w:spacing w:after="160" w:line="276" w:lineRule="auto"/>
              <w:jc w:val="both"/>
              <w:textAlignment w:val="baseline"/>
              <w:rPr>
                <w:b/>
                <w:sz w:val="22"/>
                <w:szCs w:val="22"/>
              </w:rPr>
            </w:pPr>
            <w:r w:rsidRPr="007E77E3">
              <w:rPr>
                <w:sz w:val="22"/>
                <w:szCs w:val="22"/>
              </w:rPr>
              <w:t xml:space="preserve">1.3.2. Снимки от посещенията и проведените </w:t>
            </w:r>
            <w:r w:rsidRPr="007E77E3">
              <w:rPr>
                <w:sz w:val="22"/>
                <w:szCs w:val="22"/>
              </w:rPr>
              <w:lastRenderedPageBreak/>
              <w:t xml:space="preserve">обучения на служителите на ДПРС – </w:t>
            </w:r>
            <w:r w:rsidRPr="007E77E3">
              <w:rPr>
                <w:b/>
                <w:sz w:val="22"/>
                <w:szCs w:val="22"/>
              </w:rPr>
              <w:t>по 30 (тридесет) броя от всяка държава-членка (общо 60 (шестдесет) броя).</w:t>
            </w:r>
          </w:p>
        </w:tc>
      </w:tr>
      <w:tr w:rsidR="007914F2" w:rsidRPr="007E77E3" w:rsidTr="00EA03E3">
        <w:tc>
          <w:tcPr>
            <w:tcW w:w="9061" w:type="dxa"/>
            <w:gridSpan w:val="2"/>
            <w:shd w:val="clear" w:color="auto" w:fill="E2EFD9" w:themeFill="accent6" w:themeFillTint="33"/>
          </w:tcPr>
          <w:p w:rsidR="007914F2" w:rsidRPr="006D7C4E" w:rsidRDefault="007914F2" w:rsidP="00EA03E3">
            <w:pPr>
              <w:overflowPunct w:val="0"/>
              <w:autoSpaceDE w:val="0"/>
              <w:autoSpaceDN w:val="0"/>
              <w:adjustRightInd w:val="0"/>
              <w:spacing w:line="276" w:lineRule="auto"/>
              <w:jc w:val="both"/>
              <w:textAlignment w:val="baseline"/>
              <w:rPr>
                <w:rFonts w:eastAsia="Calibri"/>
                <w:b/>
                <w:sz w:val="22"/>
                <w:szCs w:val="22"/>
              </w:rPr>
            </w:pPr>
            <w:r w:rsidRPr="007E77E3">
              <w:rPr>
                <w:rFonts w:eastAsia="Calibri"/>
                <w:b/>
                <w:sz w:val="22"/>
                <w:szCs w:val="22"/>
              </w:rPr>
              <w:lastRenderedPageBreak/>
              <w:t>Задача 2: "Изготвяне на Правила за условията, при които се предоставят и разходват п</w:t>
            </w:r>
            <w:r w:rsidRPr="006D7C4E">
              <w:rPr>
                <w:rFonts w:eastAsia="Calibri"/>
                <w:b/>
                <w:sz w:val="22"/>
                <w:szCs w:val="22"/>
              </w:rPr>
              <w:t xml:space="preserve">ублични средства при реализирането на УОИИ и предложения за изменения на нормативната уредба за УОИИ на база извършени анализи" </w:t>
            </w:r>
          </w:p>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p>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Срок за изпълнение - до 20 (двадесет) месеца от започването й, но не по-късно от […]</w:t>
            </w:r>
          </w:p>
        </w:tc>
      </w:tr>
      <w:tr w:rsidR="007914F2" w:rsidRPr="007E77E3" w:rsidTr="00EA03E3">
        <w:tc>
          <w:tcPr>
            <w:tcW w:w="4530" w:type="dxa"/>
            <w:shd w:val="clear" w:color="auto" w:fill="DEEAF6" w:themeFill="accent1" w:themeFillTint="33"/>
          </w:tcPr>
          <w:p w:rsidR="007914F2" w:rsidRPr="007E77E3" w:rsidRDefault="007914F2" w:rsidP="00EA03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Очаквани резултати</w:t>
            </w:r>
          </w:p>
        </w:tc>
        <w:tc>
          <w:tcPr>
            <w:tcW w:w="4531" w:type="dxa"/>
            <w:shd w:val="clear" w:color="auto" w:fill="DEEAF6" w:themeFill="accent1" w:themeFillTint="33"/>
          </w:tcPr>
          <w:p w:rsidR="007914F2" w:rsidRPr="007E77E3" w:rsidRDefault="007914F2" w:rsidP="00EA03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Отчетни продукти</w:t>
            </w:r>
          </w:p>
        </w:tc>
      </w:tr>
      <w:tr w:rsidR="007914F2" w:rsidRPr="007E77E3" w:rsidTr="00EA03E3">
        <w:tc>
          <w:tcPr>
            <w:tcW w:w="9061" w:type="dxa"/>
            <w:gridSpan w:val="2"/>
            <w:shd w:val="clear" w:color="auto" w:fill="DEEAF6" w:themeFill="accent1" w:themeFillTint="33"/>
          </w:tcPr>
          <w:p w:rsidR="007914F2" w:rsidRPr="007E77E3" w:rsidRDefault="007914F2" w:rsidP="00EA03E3">
            <w:pPr>
              <w:overflowPunct w:val="0"/>
              <w:autoSpaceDE w:val="0"/>
              <w:autoSpaceDN w:val="0"/>
              <w:adjustRightInd w:val="0"/>
              <w:spacing w:after="160" w:line="276" w:lineRule="auto"/>
              <w:jc w:val="both"/>
              <w:textAlignment w:val="baseline"/>
              <w:rPr>
                <w:rFonts w:eastAsia="Calibri"/>
                <w:b/>
                <w:i/>
                <w:sz w:val="22"/>
                <w:szCs w:val="22"/>
              </w:rPr>
            </w:pPr>
            <w:r w:rsidRPr="007E77E3">
              <w:rPr>
                <w:rFonts w:eastAsia="Calibri"/>
                <w:b/>
                <w:i/>
                <w:sz w:val="22"/>
                <w:szCs w:val="22"/>
              </w:rPr>
              <w:t xml:space="preserve">2.1.: "Изготвяне на анализ на съществуващата практика и организация при предоставянето на услуги от общините. </w:t>
            </w:r>
            <w:r w:rsidRPr="006D7C4E">
              <w:rPr>
                <w:b/>
                <w:i/>
                <w:sz w:val="22"/>
                <w:szCs w:val="22"/>
              </w:rPr>
              <w:t>Изготвяне на карта /списък/ на основните видове услуги от общ икономически интерес, извършвани от общините (без административните т</w:t>
            </w:r>
            <w:r w:rsidRPr="007E77E3">
              <w:rPr>
                <w:b/>
                <w:i/>
                <w:sz w:val="22"/>
                <w:szCs w:val="22"/>
              </w:rPr>
              <w:t>акива), без услуги възложени на болници (държавни и общински), услуги, свързани с наземен транспорт)</w:t>
            </w:r>
            <w:r w:rsidRPr="007E77E3">
              <w:rPr>
                <w:rFonts w:eastAsia="Calibri"/>
                <w:b/>
                <w:i/>
                <w:sz w:val="22"/>
                <w:szCs w:val="22"/>
              </w:rPr>
              <w:t xml:space="preserve">. Анализ на добри практики за УОИИ в държави-членки на ЕС. Анализ на нормативната рамка и нейната пряка или косвена </w:t>
            </w:r>
            <w:proofErr w:type="spellStart"/>
            <w:r w:rsidRPr="007E77E3">
              <w:rPr>
                <w:rFonts w:eastAsia="Calibri"/>
                <w:b/>
                <w:i/>
                <w:sz w:val="22"/>
                <w:szCs w:val="22"/>
              </w:rPr>
              <w:t>съотносимост</w:t>
            </w:r>
            <w:proofErr w:type="spellEnd"/>
            <w:r w:rsidRPr="007E77E3">
              <w:rPr>
                <w:rFonts w:eastAsia="Calibri"/>
                <w:b/>
                <w:i/>
                <w:sz w:val="22"/>
                <w:szCs w:val="22"/>
              </w:rPr>
              <w:t xml:space="preserve"> към Европейското законодателство по държавните помощи с акцент върху нормативната уредба за общинските администрации при предоставянето на УОИИ. Анализ на тесните места в прилагането на режима на УОИИ "</w:t>
            </w:r>
            <w:r w:rsidRPr="007E77E3">
              <w:rPr>
                <w:rFonts w:eastAsia="Calibri"/>
                <w:b/>
                <w:i/>
                <w:sz w:val="22"/>
                <w:szCs w:val="22"/>
              </w:rPr>
              <w:tab/>
            </w:r>
          </w:p>
        </w:tc>
      </w:tr>
      <w:tr w:rsidR="007914F2" w:rsidRPr="007E77E3" w:rsidTr="00EA03E3">
        <w:tc>
          <w:tcPr>
            <w:tcW w:w="4530" w:type="dxa"/>
          </w:tcPr>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 подробен анализ на съществуващата практика и организация на услугите от общ икономически интерес</w:t>
            </w:r>
            <w:r w:rsidRPr="006D7C4E">
              <w:rPr>
                <w:rFonts w:ascii="Times New Roman" w:hAnsi="Times New Roman" w:cs="Times New Roman"/>
                <w:sz w:val="22"/>
                <w:szCs w:val="22"/>
                <w:lang w:val="bg-BG"/>
              </w:rPr>
              <w:t>, предоставяни от общините, без услуги, възложени на болници (държавни и общински), услуги, свързани с наземен транспорт и административни услуги, предоставяни от общините.</w:t>
            </w:r>
            <w:r w:rsidRPr="007E77E3">
              <w:rPr>
                <w:rFonts w:ascii="Times New Roman" w:hAnsi="Times New Roman" w:cs="Times New Roman"/>
                <w:sz w:val="22"/>
                <w:szCs w:val="22"/>
                <w:lang w:val="bg-BG"/>
              </w:rPr>
              <w:t xml:space="preserve"> Анализът следва да включва:</w:t>
            </w:r>
          </w:p>
          <w:p w:rsidR="007914F2" w:rsidRPr="007E77E3" w:rsidRDefault="007914F2" w:rsidP="00EA03E3">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анализ на практиката на общините за определяне обхвата на услугите, начинът на възлагане, м</w:t>
            </w:r>
            <w:r w:rsidRPr="007E77E3">
              <w:rPr>
                <w:rFonts w:ascii="Times New Roman" w:eastAsiaTheme="minorHAnsi" w:hAnsi="Times New Roman" w:cs="Times New Roman"/>
                <w:sz w:val="22"/>
                <w:szCs w:val="22"/>
                <w:lang w:val="bg-BG"/>
              </w:rPr>
              <w:t>етод</w:t>
            </w:r>
            <w:r w:rsidRPr="007E77E3">
              <w:rPr>
                <w:rFonts w:ascii="Times New Roman" w:hAnsi="Times New Roman" w:cs="Times New Roman"/>
                <w:sz w:val="22"/>
                <w:szCs w:val="22"/>
                <w:lang w:val="bg-BG"/>
              </w:rPr>
              <w:t xml:space="preserve">а на компенсиране и размера на компенсацията, </w:t>
            </w:r>
            <w:r w:rsidRPr="007E77E3">
              <w:rPr>
                <w:rFonts w:ascii="Times New Roman" w:hAnsi="Times New Roman" w:cs="Times New Roman"/>
                <w:bCs/>
                <w:sz w:val="22"/>
                <w:szCs w:val="22"/>
                <w:lang w:val="bg-BG"/>
              </w:rPr>
              <w:t>механизмите, чрез които общините ги одобряват;</w:t>
            </w:r>
          </w:p>
          <w:p w:rsidR="007914F2" w:rsidRPr="007E77E3" w:rsidRDefault="007914F2" w:rsidP="00EA03E3">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анализ на услугите, които общините предоставят, без услуги, възложени на болници (държавни и общински), услуги, свързани с наземен транспорт, и административни услуги;</w:t>
            </w:r>
          </w:p>
          <w:p w:rsidR="007914F2" w:rsidRPr="007E77E3" w:rsidRDefault="007914F2" w:rsidP="00EA03E3">
            <w:pPr>
              <w:pStyle w:val="ListParagraph"/>
              <w:spacing w:line="276" w:lineRule="auto"/>
              <w:ind w:left="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lastRenderedPageBreak/>
              <w:t>- определяне на основните видове УОИИ, които се предоставят от общините, и начина на идентифицирането им от общините,;</w:t>
            </w:r>
          </w:p>
          <w:p w:rsidR="007914F2" w:rsidRPr="007E77E3" w:rsidRDefault="007914F2" w:rsidP="00EA03E3">
            <w:pPr>
              <w:pStyle w:val="ListParagraph"/>
              <w:tabs>
                <w:tab w:val="left" w:pos="567"/>
              </w:tabs>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sz w:val="22"/>
                <w:szCs w:val="22"/>
                <w:lang w:val="bg-BG"/>
              </w:rPr>
              <w:t xml:space="preserve">- </w:t>
            </w:r>
            <w:r w:rsidRPr="007E77E3">
              <w:rPr>
                <w:rFonts w:ascii="Times New Roman" w:hAnsi="Times New Roman" w:cs="Times New Roman"/>
                <w:bCs/>
                <w:sz w:val="22"/>
                <w:szCs w:val="22"/>
                <w:lang w:val="bg-BG"/>
              </w:rPr>
              <w:t>познаването на приложимите правила за УОИИ и административните правила при организирането на УОИИ във всяка от изследваните общини;</w:t>
            </w:r>
          </w:p>
          <w:p w:rsidR="007914F2" w:rsidRPr="007E77E3" w:rsidRDefault="007914F2" w:rsidP="00EA03E3">
            <w:pPr>
              <w:pStyle w:val="ListParagraph"/>
              <w:tabs>
                <w:tab w:val="left" w:pos="567"/>
              </w:tabs>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xml:space="preserve"> - идентифициране на основни проблеми при възлагането и организирането на УОИИ и често срещани грешки при изчисляване на компенсациите. </w:t>
            </w:r>
          </w:p>
          <w:p w:rsidR="007914F2" w:rsidRPr="00CE71CD" w:rsidRDefault="007914F2" w:rsidP="00EA03E3">
            <w:pPr>
              <w:pStyle w:val="ListParagraph"/>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анализ на 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w:t>
            </w:r>
            <w:r w:rsidRPr="006D7C4E">
              <w:rPr>
                <w:rFonts w:ascii="Times New Roman" w:hAnsi="Times New Roman" w:cs="Times New Roman"/>
                <w:bCs/>
                <w:sz w:val="22"/>
                <w:szCs w:val="22"/>
                <w:lang w:val="bg-BG"/>
              </w:rPr>
              <w:t>.</w:t>
            </w:r>
          </w:p>
          <w:p w:rsidR="007914F2" w:rsidRPr="007E77E3" w:rsidRDefault="007914F2" w:rsidP="00EA03E3">
            <w:pPr>
              <w:pStyle w:val="ListParagraph"/>
              <w:spacing w:line="276" w:lineRule="auto"/>
              <w:ind w:left="426"/>
              <w:jc w:val="both"/>
              <w:rPr>
                <w:rFonts w:ascii="Times New Roman" w:hAnsi="Times New Roman" w:cs="Times New Roman"/>
                <w:bCs/>
                <w:sz w:val="22"/>
                <w:szCs w:val="22"/>
                <w:lang w:val="bg-BG"/>
              </w:rPr>
            </w:pPr>
            <w:r w:rsidRPr="007E77E3">
              <w:rPr>
                <w:rFonts w:ascii="Times New Roman" w:hAnsi="Times New Roman" w:cs="Times New Roman"/>
                <w:bCs/>
                <w:sz w:val="22"/>
                <w:szCs w:val="22"/>
                <w:lang w:val="bg-BG"/>
              </w:rPr>
              <w:t xml:space="preserve">Анализът следва да отговаря на останалите изисквания на </w:t>
            </w:r>
            <w:r w:rsidR="00464844">
              <w:rPr>
                <w:rFonts w:ascii="Times New Roman" w:hAnsi="Times New Roman" w:cs="Times New Roman"/>
                <w:bCs/>
                <w:sz w:val="22"/>
                <w:szCs w:val="22"/>
                <w:lang w:val="bg-BG"/>
              </w:rPr>
              <w:t>документацията за участие</w:t>
            </w:r>
            <w:r w:rsidRPr="007E77E3">
              <w:rPr>
                <w:rFonts w:ascii="Times New Roman" w:hAnsi="Times New Roman" w:cs="Times New Roman"/>
                <w:bCs/>
                <w:sz w:val="22"/>
                <w:szCs w:val="22"/>
                <w:lang w:val="bg-BG"/>
              </w:rPr>
              <w:t xml:space="preserve">, посочени в описанието на дейностите, по </w:t>
            </w:r>
            <w:r w:rsidR="00824611">
              <w:rPr>
                <w:rFonts w:ascii="Times New Roman" w:hAnsi="Times New Roman" w:cs="Times New Roman"/>
                <w:bCs/>
                <w:sz w:val="22"/>
                <w:szCs w:val="22"/>
                <w:lang w:val="bg-BG"/>
              </w:rPr>
              <w:t>Раздел І, Глава 2, т. 2.1.1</w:t>
            </w:r>
            <w:r w:rsidR="00464844">
              <w:rPr>
                <w:rFonts w:ascii="Times New Roman" w:hAnsi="Times New Roman" w:cs="Times New Roman"/>
                <w:bCs/>
                <w:sz w:val="22"/>
                <w:szCs w:val="22"/>
                <w:lang w:val="bg-BG"/>
              </w:rPr>
              <w:t xml:space="preserve"> от Техническата спецификация</w:t>
            </w:r>
            <w:r w:rsidRPr="00CE71CD">
              <w:rPr>
                <w:rFonts w:ascii="Times New Roman" w:hAnsi="Times New Roman" w:cs="Times New Roman"/>
                <w:bCs/>
                <w:sz w:val="22"/>
                <w:szCs w:val="22"/>
                <w:lang w:val="bg-BG"/>
              </w:rPr>
              <w:t xml:space="preserve">. </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Изготвяне на карта (списък) на основните видове УОИИ,  извършвани от общините, без услуги, възложени на болници (държавни и общински), услуги, свързани с наземен транспорт, и административни услуги;</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 анализ на добри практики за УОИИ в държави-членки на ЕС;</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 анализ на действащата нормативна уредба на Република България във връзка с предоставянето на УОИИ и съответствието й с правото на ЕС по държавните помощи, с акцент върху нормативната уредба за общинските администрации при предоставянето на УОИИ;</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 xml:space="preserve">Идентифициране на основни проблеми (тесни места) при възлагането и </w:t>
            </w:r>
            <w:r w:rsidRPr="007E77E3">
              <w:rPr>
                <w:rFonts w:ascii="Times New Roman" w:hAnsi="Times New Roman" w:cs="Times New Roman"/>
                <w:sz w:val="22"/>
                <w:szCs w:val="22"/>
                <w:lang w:val="bg-BG"/>
              </w:rPr>
              <w:lastRenderedPageBreak/>
              <w:t>организирането на УОИИ и често срещани грешки при изчисляване на компенсациите. Установяване на несъответствия с правилата по държ</w:t>
            </w:r>
            <w:r w:rsidR="00BE1EB4">
              <w:rPr>
                <w:rFonts w:ascii="Times New Roman" w:hAnsi="Times New Roman" w:cs="Times New Roman"/>
                <w:sz w:val="22"/>
                <w:szCs w:val="22"/>
                <w:lang w:val="bg-BG"/>
              </w:rPr>
              <w:t>авни помощи.</w:t>
            </w:r>
          </w:p>
        </w:tc>
        <w:tc>
          <w:tcPr>
            <w:tcW w:w="4531" w:type="dxa"/>
          </w:tcPr>
          <w:p w:rsidR="007914F2" w:rsidRPr="003F3814" w:rsidRDefault="007914F2" w:rsidP="000B4491">
            <w:pPr>
              <w:pStyle w:val="ListParagraph"/>
              <w:numPr>
                <w:ilvl w:val="2"/>
                <w:numId w:val="98"/>
              </w:numPr>
              <w:spacing w:line="276" w:lineRule="auto"/>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lastRenderedPageBreak/>
              <w:t>Анализ на съществуващата практика и организация, при предоставянето на услуги</w:t>
            </w:r>
            <w:r w:rsidRPr="006D7C4E">
              <w:rPr>
                <w:rFonts w:ascii="Times New Roman" w:hAnsi="Times New Roman" w:cs="Times New Roman"/>
                <w:sz w:val="22"/>
                <w:szCs w:val="22"/>
                <w:lang w:val="bg-BG"/>
              </w:rPr>
              <w:t xml:space="preserve"> от общините </w:t>
            </w:r>
            <w:r w:rsidRPr="007E77E3">
              <w:rPr>
                <w:rFonts w:ascii="Times New Roman" w:hAnsi="Times New Roman" w:cs="Times New Roman"/>
                <w:sz w:val="22"/>
                <w:szCs w:val="22"/>
                <w:lang w:val="bg-BG"/>
              </w:rPr>
              <w:t xml:space="preserve">– </w:t>
            </w:r>
            <w:r w:rsidRPr="007E77E3">
              <w:rPr>
                <w:rFonts w:ascii="Times New Roman" w:hAnsi="Times New Roman" w:cs="Times New Roman"/>
                <w:b/>
                <w:sz w:val="22"/>
                <w:szCs w:val="22"/>
                <w:lang w:val="bg-BG"/>
              </w:rPr>
              <w:t>1 (един) брой</w:t>
            </w:r>
            <w:r w:rsidR="003F3814">
              <w:rPr>
                <w:rFonts w:ascii="Times New Roman" w:hAnsi="Times New Roman" w:cs="Times New Roman"/>
                <w:b/>
                <w:sz w:val="22"/>
                <w:szCs w:val="22"/>
                <w:lang w:val="bg-BG"/>
              </w:rPr>
              <w:t xml:space="preserve">, </w:t>
            </w:r>
            <w:r w:rsidR="003F3814" w:rsidRPr="00170FDE">
              <w:rPr>
                <w:rFonts w:ascii="Times New Roman" w:hAnsi="Times New Roman" w:cs="Times New Roman"/>
                <w:sz w:val="22"/>
                <w:szCs w:val="22"/>
                <w:lang w:val="bg-BG"/>
              </w:rPr>
              <w:t>в т.ч.:</w:t>
            </w:r>
          </w:p>
          <w:p w:rsidR="001D4E38" w:rsidRPr="001D4E38" w:rsidRDefault="001D4E38" w:rsidP="001D4E38">
            <w:pPr>
              <w:pStyle w:val="ListParagraph"/>
              <w:numPr>
                <w:ilvl w:val="0"/>
                <w:numId w:val="104"/>
              </w:numPr>
              <w:spacing w:line="276" w:lineRule="auto"/>
              <w:ind w:left="715"/>
              <w:jc w:val="both"/>
              <w:rPr>
                <w:rFonts w:ascii="Times New Roman" w:hAnsi="Times New Roman" w:cs="Times New Roman"/>
                <w:sz w:val="22"/>
                <w:szCs w:val="22"/>
                <w:lang w:val="bg-BG"/>
              </w:rPr>
            </w:pPr>
            <w:r w:rsidRPr="007E77E3">
              <w:rPr>
                <w:rFonts w:ascii="Times New Roman" w:hAnsi="Times New Roman" w:cs="Times New Roman"/>
                <w:bCs/>
                <w:sz w:val="22"/>
                <w:szCs w:val="22"/>
                <w:lang w:val="bg-BG"/>
              </w:rPr>
              <w:t>Анализ на практиката на общините за определяне на обхвата на услугите, начина на възлагане, методът/начинът на компенсиране на възложените услуги, определяне на параметрите за изчисляване на компенсацията и размера на компенсацията, механизмите, чрез които общините ги одобряват</w:t>
            </w:r>
            <w:r w:rsidR="00BB258E">
              <w:rPr>
                <w:rFonts w:ascii="Times New Roman" w:hAnsi="Times New Roman" w:cs="Times New Roman"/>
                <w:bCs/>
                <w:sz w:val="22"/>
                <w:szCs w:val="22"/>
                <w:lang w:val="bg-BG"/>
              </w:rPr>
              <w:t xml:space="preserve"> -</w:t>
            </w:r>
            <w:r>
              <w:rPr>
                <w:rFonts w:ascii="Times New Roman" w:hAnsi="Times New Roman" w:cs="Times New Roman"/>
                <w:bCs/>
                <w:sz w:val="22"/>
                <w:szCs w:val="22"/>
                <w:lang w:val="bg-BG"/>
              </w:rPr>
              <w:t xml:space="preserve"> </w:t>
            </w:r>
            <w:r w:rsidRPr="007E77E3">
              <w:rPr>
                <w:rFonts w:ascii="Times New Roman" w:hAnsi="Times New Roman" w:cs="Times New Roman"/>
                <w:b/>
                <w:sz w:val="22"/>
                <w:szCs w:val="22"/>
                <w:lang w:val="bg-BG"/>
              </w:rPr>
              <w:t>1 (един) брой</w:t>
            </w:r>
            <w:r w:rsidRPr="007E77E3">
              <w:rPr>
                <w:rFonts w:ascii="Times New Roman" w:hAnsi="Times New Roman" w:cs="Times New Roman"/>
                <w:bCs/>
                <w:sz w:val="22"/>
                <w:szCs w:val="22"/>
                <w:lang w:val="bg-BG"/>
              </w:rPr>
              <w:t>;</w:t>
            </w:r>
          </w:p>
          <w:p w:rsidR="001D4E38" w:rsidRPr="001D4E38" w:rsidRDefault="001D4E38" w:rsidP="001D4E38">
            <w:pPr>
              <w:pStyle w:val="ListParagraph"/>
              <w:numPr>
                <w:ilvl w:val="0"/>
                <w:numId w:val="104"/>
              </w:numPr>
              <w:spacing w:line="276" w:lineRule="auto"/>
              <w:ind w:left="715"/>
              <w:jc w:val="both"/>
              <w:rPr>
                <w:rFonts w:ascii="Times New Roman" w:hAnsi="Times New Roman" w:cs="Times New Roman"/>
                <w:sz w:val="22"/>
                <w:szCs w:val="22"/>
                <w:lang w:val="bg-BG"/>
              </w:rPr>
            </w:pPr>
            <w:r w:rsidRPr="001D4E38">
              <w:rPr>
                <w:rFonts w:ascii="Times New Roman" w:hAnsi="Times New Roman" w:cs="Times New Roman"/>
                <w:bCs/>
                <w:sz w:val="22"/>
                <w:szCs w:val="22"/>
                <w:lang w:val="bg-BG"/>
              </w:rPr>
              <w:t xml:space="preserve">Анализ на услугите, които общините предоставят, без услуги, възложени на болници (държавни и общински), услуги, свързани с наземен транспорт, и административни услуги </w:t>
            </w:r>
            <w:r w:rsidR="00BB258E">
              <w:rPr>
                <w:rFonts w:ascii="Times New Roman" w:hAnsi="Times New Roman" w:cs="Times New Roman"/>
                <w:bCs/>
                <w:sz w:val="22"/>
                <w:szCs w:val="22"/>
                <w:lang w:val="bg-BG"/>
              </w:rPr>
              <w:t xml:space="preserve">- </w:t>
            </w:r>
            <w:r w:rsidRPr="001D4E38">
              <w:rPr>
                <w:rFonts w:ascii="Times New Roman" w:hAnsi="Times New Roman" w:cs="Times New Roman"/>
                <w:b/>
                <w:sz w:val="22"/>
                <w:szCs w:val="22"/>
                <w:lang w:val="bg-BG"/>
              </w:rPr>
              <w:t>1 (един) брой</w:t>
            </w:r>
            <w:r w:rsidRPr="001D4E38">
              <w:rPr>
                <w:rFonts w:ascii="Times New Roman" w:hAnsi="Times New Roman" w:cs="Times New Roman"/>
                <w:bCs/>
                <w:sz w:val="22"/>
                <w:szCs w:val="22"/>
                <w:lang w:val="bg-BG"/>
              </w:rPr>
              <w:t>;</w:t>
            </w:r>
          </w:p>
          <w:p w:rsidR="001D4E38" w:rsidRPr="001D4E38" w:rsidRDefault="001D4E38" w:rsidP="001D4E38">
            <w:pPr>
              <w:pStyle w:val="ListParagraph"/>
              <w:numPr>
                <w:ilvl w:val="0"/>
                <w:numId w:val="104"/>
              </w:numPr>
              <w:spacing w:line="276" w:lineRule="auto"/>
              <w:ind w:left="715"/>
              <w:jc w:val="both"/>
              <w:rPr>
                <w:rFonts w:ascii="Times New Roman" w:hAnsi="Times New Roman" w:cs="Times New Roman"/>
                <w:sz w:val="22"/>
                <w:szCs w:val="22"/>
                <w:lang w:val="bg-BG"/>
              </w:rPr>
            </w:pPr>
            <w:r w:rsidRPr="001D4E38">
              <w:rPr>
                <w:rFonts w:ascii="Times New Roman" w:hAnsi="Times New Roman" w:cs="Times New Roman"/>
                <w:bCs/>
                <w:sz w:val="22"/>
                <w:szCs w:val="22"/>
                <w:lang w:val="bg-BG"/>
              </w:rPr>
              <w:t xml:space="preserve">Определяне на основните видове </w:t>
            </w:r>
            <w:r w:rsidRPr="001D4E38">
              <w:rPr>
                <w:rFonts w:ascii="Times New Roman" w:hAnsi="Times New Roman" w:cs="Times New Roman"/>
                <w:bCs/>
                <w:sz w:val="22"/>
                <w:szCs w:val="22"/>
                <w:lang w:val="bg-BG"/>
              </w:rPr>
              <w:lastRenderedPageBreak/>
              <w:t xml:space="preserve">услуги от общ икономически интерес, които се предоставят от общините, и начина на идентифицирането им от общините. Идентифициране на основни проблеми при възлагането и организирането на УОИИ и често срещани грешки при изчисляване на компенсациите </w:t>
            </w:r>
            <w:r w:rsidR="00BB258E">
              <w:rPr>
                <w:rFonts w:ascii="Times New Roman" w:hAnsi="Times New Roman" w:cs="Times New Roman"/>
                <w:bCs/>
                <w:sz w:val="22"/>
                <w:szCs w:val="22"/>
                <w:lang w:val="bg-BG"/>
              </w:rPr>
              <w:t xml:space="preserve">- </w:t>
            </w:r>
            <w:r w:rsidRPr="001D4E38">
              <w:rPr>
                <w:rFonts w:ascii="Times New Roman" w:hAnsi="Times New Roman" w:cs="Times New Roman"/>
                <w:b/>
                <w:sz w:val="22"/>
                <w:szCs w:val="22"/>
                <w:lang w:val="bg-BG"/>
              </w:rPr>
              <w:t>1 (един) брой</w:t>
            </w:r>
            <w:r w:rsidRPr="001D4E38">
              <w:rPr>
                <w:rFonts w:ascii="Times New Roman" w:hAnsi="Times New Roman" w:cs="Times New Roman"/>
                <w:bCs/>
                <w:sz w:val="22"/>
                <w:szCs w:val="22"/>
                <w:lang w:val="bg-BG"/>
              </w:rPr>
              <w:t>;</w:t>
            </w:r>
          </w:p>
          <w:p w:rsidR="001D4E38" w:rsidRPr="001D4E38" w:rsidRDefault="001D4E38" w:rsidP="001D4E38">
            <w:pPr>
              <w:pStyle w:val="ListParagraph"/>
              <w:numPr>
                <w:ilvl w:val="0"/>
                <w:numId w:val="104"/>
              </w:numPr>
              <w:spacing w:line="276" w:lineRule="auto"/>
              <w:ind w:left="715"/>
              <w:jc w:val="both"/>
              <w:rPr>
                <w:rFonts w:ascii="Times New Roman" w:hAnsi="Times New Roman" w:cs="Times New Roman"/>
                <w:sz w:val="22"/>
                <w:szCs w:val="22"/>
                <w:lang w:val="bg-BG"/>
              </w:rPr>
            </w:pPr>
            <w:r w:rsidRPr="001D4E38">
              <w:rPr>
                <w:rFonts w:ascii="Times New Roman" w:hAnsi="Times New Roman" w:cs="Times New Roman"/>
                <w:bCs/>
                <w:sz w:val="22"/>
                <w:szCs w:val="22"/>
                <w:lang w:val="bg-BG"/>
              </w:rPr>
              <w:t xml:space="preserve">Анализ на способите за извършване на контрол от общините във връзка с изискването за избягване на свръхкомпенсация за услугата и ефекта от предоставянето на публични ресурси </w:t>
            </w:r>
            <w:r w:rsidR="00BB258E">
              <w:rPr>
                <w:rFonts w:ascii="Times New Roman" w:hAnsi="Times New Roman" w:cs="Times New Roman"/>
                <w:bCs/>
                <w:sz w:val="22"/>
                <w:szCs w:val="22"/>
                <w:lang w:val="bg-BG"/>
              </w:rPr>
              <w:t xml:space="preserve">- </w:t>
            </w:r>
            <w:r w:rsidRPr="001D4E38">
              <w:rPr>
                <w:rFonts w:ascii="Times New Roman" w:hAnsi="Times New Roman" w:cs="Times New Roman"/>
                <w:b/>
                <w:sz w:val="22"/>
                <w:szCs w:val="22"/>
                <w:lang w:val="bg-BG"/>
              </w:rPr>
              <w:t>1 (един) брой</w:t>
            </w:r>
            <w:r w:rsidRPr="001D4E38">
              <w:rPr>
                <w:rFonts w:ascii="Times New Roman" w:hAnsi="Times New Roman" w:cs="Times New Roman"/>
                <w:bCs/>
                <w:sz w:val="22"/>
                <w:szCs w:val="22"/>
                <w:lang w:val="bg-BG"/>
              </w:rPr>
              <w:t>;</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6D7C4E">
              <w:rPr>
                <w:rFonts w:ascii="Times New Roman" w:hAnsi="Times New Roman" w:cs="Times New Roman"/>
                <w:sz w:val="22"/>
                <w:szCs w:val="22"/>
                <w:lang w:val="bg-BG"/>
              </w:rPr>
              <w:t>К</w:t>
            </w:r>
            <w:r w:rsidRPr="00CE71CD">
              <w:rPr>
                <w:rFonts w:ascii="Times New Roman" w:hAnsi="Times New Roman" w:cs="Times New Roman"/>
                <w:sz w:val="22"/>
                <w:szCs w:val="22"/>
                <w:lang w:val="bg-BG"/>
              </w:rPr>
              <w:t>арта /списък/ на основните видове услуги от общ икономически интерес, извършвани от общините (без административните такива, услуги</w:t>
            </w:r>
            <w:r w:rsidRPr="007E77E3">
              <w:rPr>
                <w:rFonts w:ascii="Times New Roman" w:hAnsi="Times New Roman" w:cs="Times New Roman"/>
                <w:sz w:val="22"/>
                <w:szCs w:val="22"/>
                <w:lang w:val="bg-BG"/>
              </w:rPr>
              <w:t xml:space="preserve">, възложени на болници (държавни и общински), услуги, свързани с наземен транспорт) - </w:t>
            </w:r>
            <w:r w:rsidRPr="007E77E3">
              <w:rPr>
                <w:rFonts w:ascii="Times New Roman" w:hAnsi="Times New Roman" w:cs="Times New Roman"/>
                <w:b/>
                <w:sz w:val="22"/>
                <w:szCs w:val="22"/>
                <w:lang w:val="bg-BG"/>
              </w:rPr>
              <w:t>1 (един) брой;</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Анализ на добри практики за УОИИ в държави-членки на ЕС – </w:t>
            </w:r>
            <w:r w:rsidRPr="007E77E3">
              <w:rPr>
                <w:rFonts w:ascii="Times New Roman" w:hAnsi="Times New Roman" w:cs="Times New Roman"/>
                <w:b/>
                <w:sz w:val="22"/>
                <w:szCs w:val="22"/>
                <w:lang w:val="bg-BG"/>
              </w:rPr>
              <w:t>1 (един) брой;</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Анализ на цялостната нормативна уредба в Република България и нейната пряка или косвена </w:t>
            </w:r>
            <w:proofErr w:type="spellStart"/>
            <w:r w:rsidRPr="007E77E3">
              <w:rPr>
                <w:rFonts w:ascii="Times New Roman" w:hAnsi="Times New Roman" w:cs="Times New Roman"/>
                <w:sz w:val="22"/>
                <w:szCs w:val="22"/>
                <w:lang w:val="bg-BG"/>
              </w:rPr>
              <w:t>съотносимост</w:t>
            </w:r>
            <w:proofErr w:type="spellEnd"/>
            <w:r w:rsidRPr="007E77E3">
              <w:rPr>
                <w:rFonts w:ascii="Times New Roman" w:hAnsi="Times New Roman" w:cs="Times New Roman"/>
                <w:sz w:val="22"/>
                <w:szCs w:val="22"/>
                <w:lang w:val="bg-BG"/>
              </w:rPr>
              <w:t xml:space="preserve"> към европейското законодателство по държавните помощи, като следва да се постави акцент върху нормативната уредба за общинските администрации при предоставянето на УОИИ – </w:t>
            </w:r>
            <w:r w:rsidRPr="007E77E3">
              <w:rPr>
                <w:rFonts w:ascii="Times New Roman" w:hAnsi="Times New Roman" w:cs="Times New Roman"/>
                <w:b/>
                <w:sz w:val="22"/>
                <w:szCs w:val="22"/>
                <w:lang w:val="bg-BG"/>
              </w:rPr>
              <w:t>1 (един) брой;</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Анализ на тесните места в прилагането на режима на УОИИ - </w:t>
            </w:r>
            <w:r w:rsidRPr="007E77E3">
              <w:rPr>
                <w:rFonts w:ascii="Times New Roman" w:hAnsi="Times New Roman" w:cs="Times New Roman"/>
                <w:b/>
                <w:sz w:val="22"/>
                <w:szCs w:val="22"/>
                <w:lang w:val="bg-BG"/>
              </w:rPr>
              <w:t>1 (един) брой</w:t>
            </w:r>
            <w:r w:rsidRPr="007E77E3">
              <w:rPr>
                <w:rFonts w:ascii="Times New Roman" w:hAnsi="Times New Roman" w:cs="Times New Roman"/>
                <w:sz w:val="22"/>
                <w:szCs w:val="22"/>
                <w:lang w:val="bg-BG"/>
              </w:rPr>
              <w:t>.</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Презентация </w:t>
            </w:r>
            <w:r w:rsidRPr="007E77E3">
              <w:rPr>
                <w:rFonts w:ascii="Times New Roman" w:hAnsi="Times New Roman" w:cs="Times New Roman"/>
                <w:bCs/>
                <w:sz w:val="22"/>
                <w:szCs w:val="22"/>
                <w:lang w:val="bg-BG"/>
              </w:rPr>
              <w:t xml:space="preserve">на мултимедия, в която да се включват документи и резюме на анализите, както и предложения за обсъждане на Среща 1 по </w:t>
            </w:r>
            <w:r w:rsidR="00464844">
              <w:rPr>
                <w:rFonts w:ascii="Times New Roman" w:hAnsi="Times New Roman" w:cs="Times New Roman"/>
                <w:bCs/>
                <w:sz w:val="22"/>
                <w:szCs w:val="22"/>
                <w:lang w:val="bg-BG"/>
              </w:rPr>
              <w:t>Проекта</w:t>
            </w:r>
            <w:r w:rsidRPr="007E77E3">
              <w:rPr>
                <w:rFonts w:ascii="Times New Roman" w:hAnsi="Times New Roman" w:cs="Times New Roman"/>
                <w:bCs/>
                <w:sz w:val="22"/>
                <w:szCs w:val="22"/>
                <w:lang w:val="bg-BG"/>
              </w:rPr>
              <w:t xml:space="preserve"> – </w:t>
            </w:r>
            <w:r w:rsidRPr="007E77E3">
              <w:rPr>
                <w:rFonts w:ascii="Times New Roman" w:hAnsi="Times New Roman" w:cs="Times New Roman"/>
                <w:b/>
                <w:bCs/>
                <w:sz w:val="22"/>
                <w:szCs w:val="22"/>
                <w:lang w:val="bg-BG"/>
              </w:rPr>
              <w:t xml:space="preserve">1 </w:t>
            </w:r>
            <w:r w:rsidRPr="007E77E3">
              <w:rPr>
                <w:rFonts w:ascii="Times New Roman" w:hAnsi="Times New Roman" w:cs="Times New Roman"/>
                <w:b/>
                <w:bCs/>
                <w:sz w:val="22"/>
                <w:szCs w:val="22"/>
                <w:lang w:val="bg-BG"/>
              </w:rPr>
              <w:lastRenderedPageBreak/>
              <w:t>(един) брой;</w:t>
            </w:r>
          </w:p>
          <w:p w:rsidR="007914F2" w:rsidRPr="007E77E3" w:rsidRDefault="007914F2" w:rsidP="000B4491">
            <w:pPr>
              <w:pStyle w:val="ListParagraph"/>
              <w:numPr>
                <w:ilvl w:val="2"/>
                <w:numId w:val="98"/>
              </w:numPr>
              <w:spacing w:line="276" w:lineRule="auto"/>
              <w:jc w:val="both"/>
              <w:rPr>
                <w:rFonts w:ascii="Times New Roman" w:hAnsi="Times New Roman" w:cs="Times New Roman"/>
                <w:b/>
                <w:sz w:val="22"/>
                <w:szCs w:val="22"/>
                <w:lang w:val="bg-BG"/>
              </w:rPr>
            </w:pPr>
            <w:r w:rsidRPr="007E77E3">
              <w:rPr>
                <w:rFonts w:ascii="Times New Roman" w:hAnsi="Times New Roman" w:cs="Times New Roman"/>
                <w:bCs/>
                <w:sz w:val="22"/>
                <w:szCs w:val="22"/>
                <w:lang w:val="bg-BG"/>
              </w:rPr>
              <w:t>Материали на хартиен носител, във връзка с презентацията по точка 2.1.</w:t>
            </w:r>
            <w:r w:rsidR="000B4491">
              <w:rPr>
                <w:rFonts w:ascii="Times New Roman" w:hAnsi="Times New Roman" w:cs="Times New Roman"/>
                <w:bCs/>
                <w:sz w:val="22"/>
                <w:szCs w:val="22"/>
                <w:lang w:val="bg-BG"/>
              </w:rPr>
              <w:t>10</w:t>
            </w:r>
            <w:r w:rsidRPr="007E77E3">
              <w:rPr>
                <w:rFonts w:ascii="Times New Roman" w:hAnsi="Times New Roman" w:cs="Times New Roman"/>
                <w:bCs/>
                <w:sz w:val="22"/>
                <w:szCs w:val="22"/>
                <w:lang w:val="bg-BG"/>
              </w:rPr>
              <w:t xml:space="preserve"> </w:t>
            </w:r>
            <w:r w:rsidRPr="007E77E3">
              <w:rPr>
                <w:rFonts w:ascii="Times New Roman" w:hAnsi="Times New Roman" w:cs="Times New Roman"/>
                <w:sz w:val="22"/>
                <w:szCs w:val="22"/>
                <w:lang w:val="bg-BG"/>
              </w:rPr>
              <w:t xml:space="preserve"> – </w:t>
            </w:r>
            <w:r w:rsidRPr="007E77E3">
              <w:rPr>
                <w:rFonts w:ascii="Times New Roman" w:hAnsi="Times New Roman" w:cs="Times New Roman"/>
                <w:b/>
                <w:sz w:val="22"/>
                <w:szCs w:val="22"/>
                <w:lang w:val="bg-BG"/>
              </w:rPr>
              <w:t>40 (четиридесет) броя.</w:t>
            </w:r>
            <w:r w:rsidRPr="007E77E3">
              <w:rPr>
                <w:rFonts w:ascii="Times New Roman" w:hAnsi="Times New Roman" w:cs="Times New Roman"/>
                <w:bCs/>
                <w:sz w:val="22"/>
                <w:szCs w:val="22"/>
                <w:lang w:val="bg-BG"/>
              </w:rPr>
              <w:t xml:space="preserve"> </w:t>
            </w:r>
          </w:p>
        </w:tc>
      </w:tr>
      <w:tr w:rsidR="007914F2" w:rsidRPr="007E77E3" w:rsidTr="00EA03E3">
        <w:tc>
          <w:tcPr>
            <w:tcW w:w="9061" w:type="dxa"/>
            <w:gridSpan w:val="2"/>
            <w:shd w:val="clear" w:color="auto" w:fill="DEEAF6" w:themeFill="accent1" w:themeFillTint="33"/>
          </w:tcPr>
          <w:p w:rsidR="007914F2" w:rsidRPr="00CE71CD" w:rsidRDefault="007914F2" w:rsidP="00EA03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lastRenderedPageBreak/>
              <w:t>2</w:t>
            </w:r>
            <w:r>
              <w:rPr>
                <w:rFonts w:eastAsia="Calibri"/>
                <w:b/>
                <w:i/>
                <w:sz w:val="22"/>
                <w:szCs w:val="22"/>
              </w:rPr>
              <w:t>.</w:t>
            </w:r>
            <w:proofErr w:type="spellStart"/>
            <w:r>
              <w:rPr>
                <w:rFonts w:eastAsia="Calibri"/>
                <w:b/>
                <w:i/>
                <w:sz w:val="22"/>
                <w:szCs w:val="22"/>
              </w:rPr>
              <w:t>2</w:t>
            </w:r>
            <w:proofErr w:type="spellEnd"/>
            <w:r>
              <w:rPr>
                <w:rFonts w:eastAsia="Calibri"/>
                <w:b/>
                <w:i/>
                <w:sz w:val="22"/>
                <w:szCs w:val="22"/>
              </w:rPr>
              <w:t xml:space="preserve">.: </w:t>
            </w:r>
            <w:r w:rsidRPr="007E77E3">
              <w:rPr>
                <w:rFonts w:eastAsia="Calibri"/>
                <w:b/>
                <w:i/>
                <w:sz w:val="22"/>
                <w:szCs w:val="22"/>
              </w:rPr>
              <w:t>"Разработване на Правила за усло</w:t>
            </w:r>
            <w:r w:rsidRPr="007E77E3">
              <w:rPr>
                <w:rFonts w:eastAsia="Calibri"/>
                <w:b/>
                <w:i/>
                <w:sz w:val="22"/>
                <w:szCs w:val="22"/>
                <w:shd w:val="clear" w:color="auto" w:fill="DEEAF6" w:themeFill="accent1" w:themeFillTint="33"/>
              </w:rPr>
              <w:t>вията, при които се предоставят и разходват публични средства при реализирането</w:t>
            </w:r>
            <w:r w:rsidRPr="007E77E3">
              <w:rPr>
                <w:rFonts w:eastAsia="Calibri"/>
                <w:b/>
                <w:i/>
                <w:sz w:val="22"/>
                <w:szCs w:val="22"/>
              </w:rPr>
              <w:t xml:space="preserve"> на УОИИ (държавно делегирани дейности и услуги, предоставяни от общините) и разработване на различни типов</w:t>
            </w:r>
            <w:r w:rsidRPr="006D7C4E">
              <w:rPr>
                <w:rFonts w:eastAsia="Calibri"/>
                <w:b/>
                <w:i/>
                <w:sz w:val="22"/>
                <w:szCs w:val="22"/>
              </w:rPr>
              <w:t>и</w:t>
            </w:r>
            <w:r w:rsidRPr="00CE71CD">
              <w:rPr>
                <w:rFonts w:eastAsia="Calibri"/>
                <w:b/>
                <w:i/>
                <w:sz w:val="22"/>
                <w:szCs w:val="22"/>
              </w:rPr>
              <w:t xml:space="preserve"> примерни договори за възлагане на УОИИ от общините"</w:t>
            </w:r>
          </w:p>
        </w:tc>
      </w:tr>
      <w:tr w:rsidR="007914F2" w:rsidRPr="007E77E3" w:rsidTr="00EA03E3">
        <w:tc>
          <w:tcPr>
            <w:tcW w:w="4530" w:type="dxa"/>
          </w:tcPr>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Разработени подробни правила за условията, при които се предоставят и разходват публични средства при реализирането на УОИИ</w:t>
            </w:r>
            <w:r w:rsidRPr="006D7C4E">
              <w:rPr>
                <w:rFonts w:ascii="Times New Roman" w:hAnsi="Times New Roman" w:cs="Times New Roman"/>
                <w:sz w:val="22"/>
                <w:szCs w:val="22"/>
                <w:lang w:val="bg-BG"/>
              </w:rPr>
              <w:t xml:space="preserve">. Правилата следва да отговарят на минималните изисквания и да съдържат минимум базовите принципи, посочени при описанието на </w:t>
            </w:r>
            <w:r>
              <w:rPr>
                <w:rFonts w:ascii="Times New Roman" w:hAnsi="Times New Roman" w:cs="Times New Roman"/>
                <w:sz w:val="22"/>
                <w:szCs w:val="22"/>
                <w:lang w:val="bg-BG"/>
              </w:rPr>
              <w:t>работата по точка</w:t>
            </w:r>
            <w:r w:rsidRPr="00335B07">
              <w:rPr>
                <w:rFonts w:ascii="Times New Roman" w:hAnsi="Times New Roman" w:cs="Times New Roman"/>
                <w:bCs/>
                <w:sz w:val="22"/>
                <w:szCs w:val="22"/>
                <w:lang w:val="bg-BG"/>
              </w:rPr>
              <w:t xml:space="preserve"> II 2.1.1, от раздел I</w:t>
            </w:r>
            <w:r w:rsidRPr="007E77E3">
              <w:rPr>
                <w:rFonts w:ascii="Times New Roman" w:hAnsi="Times New Roman" w:cs="Times New Roman"/>
                <w:sz w:val="22"/>
                <w:szCs w:val="22"/>
                <w:lang w:val="bg-BG"/>
              </w:rPr>
              <w:t xml:space="preserve"> </w:t>
            </w:r>
            <w:r>
              <w:rPr>
                <w:rFonts w:ascii="Times New Roman" w:hAnsi="Times New Roman" w:cs="Times New Roman"/>
                <w:sz w:val="22"/>
                <w:szCs w:val="22"/>
                <w:lang w:val="bg-BG"/>
              </w:rPr>
              <w:t xml:space="preserve">от </w:t>
            </w:r>
            <w:r w:rsidR="00464844">
              <w:rPr>
                <w:rFonts w:ascii="Times New Roman" w:hAnsi="Times New Roman" w:cs="Times New Roman"/>
                <w:sz w:val="22"/>
                <w:szCs w:val="22"/>
                <w:lang w:val="bg-BG"/>
              </w:rPr>
              <w:t>Техническата спецификация</w:t>
            </w:r>
            <w:r w:rsidRPr="007E77E3">
              <w:rPr>
                <w:rFonts w:ascii="Times New Roman" w:hAnsi="Times New Roman" w:cs="Times New Roman"/>
                <w:sz w:val="22"/>
                <w:szCs w:val="22"/>
                <w:lang w:val="bg-BG"/>
              </w:rPr>
              <w:t>;</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6D7C4E">
              <w:rPr>
                <w:rFonts w:ascii="Times New Roman" w:hAnsi="Times New Roman" w:cs="Times New Roman"/>
                <w:sz w:val="22"/>
                <w:szCs w:val="22"/>
                <w:lang w:val="bg-BG"/>
              </w:rPr>
              <w:t>Разработ</w:t>
            </w:r>
            <w:r w:rsidRPr="00CE71CD">
              <w:rPr>
                <w:rFonts w:ascii="Times New Roman" w:hAnsi="Times New Roman" w:cs="Times New Roman"/>
                <w:sz w:val="22"/>
                <w:szCs w:val="22"/>
                <w:lang w:val="bg-BG"/>
              </w:rPr>
              <w:t>ени</w:t>
            </w:r>
            <w:r w:rsidRPr="007E77E3">
              <w:rPr>
                <w:rFonts w:ascii="Times New Roman" w:hAnsi="Times New Roman" w:cs="Times New Roman"/>
                <w:sz w:val="22"/>
                <w:szCs w:val="22"/>
                <w:lang w:val="bg-BG"/>
              </w:rPr>
              <w:t xml:space="preserve"> типови примерни договори за възлагане на УОИИ от общините. Като минимум, следва да бъдат разработени типови</w:t>
            </w:r>
            <w:r w:rsidR="001475E0">
              <w:rPr>
                <w:rFonts w:ascii="Times New Roman" w:hAnsi="Times New Roman" w:cs="Times New Roman"/>
                <w:sz w:val="22"/>
                <w:szCs w:val="22"/>
                <w:lang w:val="bg-BG"/>
              </w:rPr>
              <w:t xml:space="preserve"> примерни</w:t>
            </w:r>
            <w:r w:rsidRPr="007E77E3">
              <w:rPr>
                <w:rFonts w:ascii="Times New Roman" w:hAnsi="Times New Roman" w:cs="Times New Roman"/>
                <w:sz w:val="22"/>
                <w:szCs w:val="22"/>
                <w:lang w:val="bg-BG"/>
              </w:rPr>
              <w:t xml:space="preserve"> договори за най-често предоставяните услуги на териториите на общините (с прогнозен брой – 10 (десет) на брой);</w:t>
            </w:r>
          </w:p>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Разработени наръчници, съдържащи резултатите от анализите на Консултанта и изготвените от него Правила и типови примерни договори, които да подпомагат общините.</w:t>
            </w:r>
          </w:p>
          <w:p w:rsidR="007914F2" w:rsidRPr="007E77E3" w:rsidRDefault="007914F2" w:rsidP="00EA03E3">
            <w:pPr>
              <w:spacing w:after="160" w:line="276" w:lineRule="auto"/>
              <w:jc w:val="both"/>
              <w:rPr>
                <w:sz w:val="22"/>
                <w:szCs w:val="22"/>
              </w:rPr>
            </w:pPr>
          </w:p>
        </w:tc>
        <w:tc>
          <w:tcPr>
            <w:tcW w:w="4531" w:type="dxa"/>
          </w:tcPr>
          <w:p w:rsidR="007914F2" w:rsidRPr="007E77E3" w:rsidRDefault="007914F2" w:rsidP="00F14608">
            <w:pPr>
              <w:pStyle w:val="ListParagraph"/>
              <w:numPr>
                <w:ilvl w:val="2"/>
                <w:numId w:val="99"/>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Правила за условията, при които се предоставят и разходват публични средства при реализирането на УОИИ - </w:t>
            </w:r>
            <w:r w:rsidRPr="007E77E3">
              <w:rPr>
                <w:rFonts w:ascii="Times New Roman" w:hAnsi="Times New Roman" w:cs="Times New Roman"/>
                <w:b/>
                <w:sz w:val="22"/>
                <w:szCs w:val="22"/>
                <w:lang w:val="bg-BG"/>
              </w:rPr>
              <w:t>1 (един) брой;</w:t>
            </w:r>
          </w:p>
          <w:p w:rsidR="007914F2" w:rsidRPr="007E77E3" w:rsidRDefault="007914F2" w:rsidP="000B4491">
            <w:pPr>
              <w:pStyle w:val="ListParagraph"/>
              <w:numPr>
                <w:ilvl w:val="2"/>
                <w:numId w:val="99"/>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Различни типови примерни договори за възлагане на УОИИ от общините – </w:t>
            </w:r>
            <w:r w:rsidRPr="007E77E3">
              <w:rPr>
                <w:rFonts w:ascii="Times New Roman" w:hAnsi="Times New Roman" w:cs="Times New Roman"/>
                <w:b/>
                <w:sz w:val="22"/>
                <w:szCs w:val="22"/>
                <w:lang w:val="bg-BG"/>
              </w:rPr>
              <w:t>по 1 (един) брой за всяка основна УОИИ (прогнозен брой 10 (десет) услуги)</w:t>
            </w:r>
            <w:r w:rsidRPr="007E77E3">
              <w:rPr>
                <w:rFonts w:ascii="Times New Roman" w:hAnsi="Times New Roman" w:cs="Times New Roman"/>
                <w:sz w:val="22"/>
                <w:szCs w:val="22"/>
                <w:lang w:val="bg-BG"/>
              </w:rPr>
              <w:t>.</w:t>
            </w:r>
          </w:p>
          <w:p w:rsidR="007914F2" w:rsidRPr="007E77E3" w:rsidRDefault="007914F2" w:rsidP="000B4491">
            <w:pPr>
              <w:pStyle w:val="ListParagraph"/>
              <w:numPr>
                <w:ilvl w:val="2"/>
                <w:numId w:val="99"/>
              </w:numPr>
              <w:spacing w:line="276" w:lineRule="auto"/>
              <w:jc w:val="both"/>
              <w:rPr>
                <w:rFonts w:ascii="Times New Roman" w:hAnsi="Times New Roman" w:cs="Times New Roman"/>
                <w:b/>
                <w:sz w:val="22"/>
                <w:szCs w:val="22"/>
                <w:lang w:val="bg-BG"/>
              </w:rPr>
            </w:pPr>
            <w:r w:rsidRPr="007E77E3">
              <w:rPr>
                <w:rFonts w:ascii="Times New Roman" w:hAnsi="Times New Roman" w:cs="Times New Roman"/>
                <w:sz w:val="22"/>
                <w:szCs w:val="22"/>
                <w:lang w:val="bg-BG"/>
              </w:rPr>
              <w:t xml:space="preserve">Наръчници, съдържащи резултатите от анализите на Консултанта,  изготвените от него Правила и разработените типови примерни договори </w:t>
            </w:r>
            <w:r w:rsidRPr="007E77E3">
              <w:rPr>
                <w:rFonts w:ascii="Times New Roman" w:hAnsi="Times New Roman" w:cs="Times New Roman"/>
                <w:b/>
                <w:sz w:val="22"/>
                <w:szCs w:val="22"/>
                <w:lang w:val="bg-BG"/>
              </w:rPr>
              <w:t>- 550 (петстотин и петдесет) броя;</w:t>
            </w:r>
          </w:p>
          <w:p w:rsidR="007914F2" w:rsidRPr="007E77E3" w:rsidRDefault="007914F2" w:rsidP="000B4491">
            <w:pPr>
              <w:pStyle w:val="ListParagraph"/>
              <w:numPr>
                <w:ilvl w:val="2"/>
                <w:numId w:val="99"/>
              </w:numPr>
              <w:spacing w:line="276" w:lineRule="auto"/>
              <w:ind w:left="573" w:hanging="573"/>
              <w:jc w:val="both"/>
              <w:rPr>
                <w:rFonts w:ascii="Times New Roman" w:hAnsi="Times New Roman" w:cs="Times New Roman"/>
                <w:b/>
                <w:sz w:val="22"/>
                <w:szCs w:val="22"/>
                <w:lang w:val="bg-BG"/>
              </w:rPr>
            </w:pPr>
            <w:r w:rsidRPr="006D7C4E">
              <w:rPr>
                <w:rFonts w:ascii="Times New Roman" w:hAnsi="Times New Roman" w:cs="Times New Roman"/>
                <w:sz w:val="22"/>
                <w:szCs w:val="22"/>
                <w:lang w:val="bg-BG"/>
              </w:rPr>
              <w:t xml:space="preserve">Презентация </w:t>
            </w:r>
            <w:r w:rsidRPr="00CE71CD">
              <w:rPr>
                <w:rFonts w:ascii="Times New Roman" w:hAnsi="Times New Roman" w:cs="Times New Roman"/>
                <w:bCs/>
                <w:sz w:val="22"/>
                <w:szCs w:val="22"/>
                <w:lang w:val="bg-BG"/>
              </w:rPr>
              <w:t xml:space="preserve">на мултимедия, в която да се включват документи и резюме на правилата и основните параметри на типовите </w:t>
            </w:r>
            <w:r w:rsidR="001475E0">
              <w:rPr>
                <w:rFonts w:ascii="Times New Roman" w:hAnsi="Times New Roman" w:cs="Times New Roman"/>
                <w:bCs/>
                <w:sz w:val="22"/>
                <w:szCs w:val="22"/>
                <w:lang w:val="bg-BG"/>
              </w:rPr>
              <w:t xml:space="preserve">примерни </w:t>
            </w:r>
            <w:r w:rsidRPr="00CE71CD">
              <w:rPr>
                <w:rFonts w:ascii="Times New Roman" w:hAnsi="Times New Roman" w:cs="Times New Roman"/>
                <w:bCs/>
                <w:sz w:val="22"/>
                <w:szCs w:val="22"/>
                <w:lang w:val="bg-BG"/>
              </w:rPr>
              <w:t>договор</w:t>
            </w:r>
            <w:r w:rsidRPr="007E77E3">
              <w:rPr>
                <w:rFonts w:ascii="Times New Roman" w:hAnsi="Times New Roman" w:cs="Times New Roman"/>
                <w:bCs/>
                <w:sz w:val="22"/>
                <w:szCs w:val="22"/>
                <w:lang w:val="bg-BG"/>
              </w:rPr>
              <w:t xml:space="preserve">и, както и предложения за обсъждане на </w:t>
            </w:r>
            <w:r>
              <w:rPr>
                <w:rFonts w:ascii="Times New Roman" w:hAnsi="Times New Roman" w:cs="Times New Roman"/>
                <w:bCs/>
                <w:sz w:val="22"/>
                <w:szCs w:val="22"/>
                <w:lang w:val="bg-BG"/>
              </w:rPr>
              <w:t>втората среща по Проекта</w:t>
            </w:r>
            <w:r w:rsidRPr="007E77E3">
              <w:rPr>
                <w:rFonts w:ascii="Times New Roman" w:hAnsi="Times New Roman" w:cs="Times New Roman"/>
                <w:bCs/>
                <w:sz w:val="22"/>
                <w:szCs w:val="22"/>
                <w:lang w:val="bg-BG"/>
              </w:rPr>
              <w:t xml:space="preserve"> – </w:t>
            </w:r>
            <w:r w:rsidRPr="007E77E3">
              <w:rPr>
                <w:rFonts w:ascii="Times New Roman" w:hAnsi="Times New Roman" w:cs="Times New Roman"/>
                <w:b/>
                <w:bCs/>
                <w:sz w:val="22"/>
                <w:szCs w:val="22"/>
                <w:lang w:val="bg-BG"/>
              </w:rPr>
              <w:t>1 (един) брой;</w:t>
            </w:r>
          </w:p>
          <w:p w:rsidR="007914F2" w:rsidRPr="007E77E3" w:rsidRDefault="007914F2" w:rsidP="000B4491">
            <w:pPr>
              <w:pStyle w:val="ListParagraph"/>
              <w:numPr>
                <w:ilvl w:val="2"/>
                <w:numId w:val="99"/>
              </w:numPr>
              <w:spacing w:line="276" w:lineRule="auto"/>
              <w:ind w:left="573" w:hanging="573"/>
              <w:jc w:val="both"/>
              <w:rPr>
                <w:rFonts w:ascii="Times New Roman" w:hAnsi="Times New Roman" w:cs="Times New Roman"/>
                <w:b/>
                <w:sz w:val="22"/>
                <w:szCs w:val="22"/>
                <w:lang w:val="bg-BG"/>
              </w:rPr>
            </w:pPr>
            <w:r w:rsidRPr="007E77E3">
              <w:rPr>
                <w:rFonts w:ascii="Times New Roman" w:hAnsi="Times New Roman" w:cs="Times New Roman"/>
                <w:bCs/>
                <w:sz w:val="22"/>
                <w:szCs w:val="22"/>
                <w:lang w:val="bg-BG"/>
              </w:rPr>
              <w:t xml:space="preserve">Материали на хартиен носител, във връзка с презентацията по </w:t>
            </w:r>
            <w:r>
              <w:rPr>
                <w:rFonts w:ascii="Times New Roman" w:hAnsi="Times New Roman" w:cs="Times New Roman"/>
                <w:bCs/>
                <w:sz w:val="22"/>
                <w:szCs w:val="22"/>
                <w:lang w:val="bg-BG"/>
              </w:rPr>
              <w:t>предходната точка</w:t>
            </w:r>
            <w:r w:rsidRPr="007E77E3">
              <w:rPr>
                <w:rFonts w:ascii="Times New Roman" w:hAnsi="Times New Roman" w:cs="Times New Roman"/>
                <w:bCs/>
                <w:sz w:val="22"/>
                <w:szCs w:val="22"/>
                <w:lang w:val="bg-BG"/>
              </w:rPr>
              <w:t xml:space="preserve"> </w:t>
            </w:r>
            <w:r w:rsidRPr="007E77E3">
              <w:rPr>
                <w:rFonts w:ascii="Times New Roman" w:hAnsi="Times New Roman" w:cs="Times New Roman"/>
                <w:sz w:val="22"/>
                <w:szCs w:val="22"/>
                <w:lang w:val="bg-BG"/>
              </w:rPr>
              <w:t xml:space="preserve"> – </w:t>
            </w:r>
            <w:r w:rsidRPr="007E77E3">
              <w:rPr>
                <w:rFonts w:ascii="Times New Roman" w:hAnsi="Times New Roman" w:cs="Times New Roman"/>
                <w:b/>
                <w:sz w:val="22"/>
                <w:szCs w:val="22"/>
                <w:lang w:val="bg-BG"/>
              </w:rPr>
              <w:t>40 (четиридесет) броя.</w:t>
            </w:r>
          </w:p>
        </w:tc>
      </w:tr>
      <w:tr w:rsidR="007914F2" w:rsidRPr="007E77E3" w:rsidTr="00EA03E3">
        <w:tc>
          <w:tcPr>
            <w:tcW w:w="9061" w:type="dxa"/>
            <w:gridSpan w:val="2"/>
            <w:shd w:val="clear" w:color="auto" w:fill="DEEAF6" w:themeFill="accent1" w:themeFillTint="33"/>
          </w:tcPr>
          <w:p w:rsidR="007914F2" w:rsidRPr="006D7C4E" w:rsidRDefault="007914F2" w:rsidP="00EA03E3">
            <w:pPr>
              <w:overflowPunct w:val="0"/>
              <w:autoSpaceDE w:val="0"/>
              <w:autoSpaceDN w:val="0"/>
              <w:adjustRightInd w:val="0"/>
              <w:spacing w:line="276" w:lineRule="auto"/>
              <w:jc w:val="both"/>
              <w:textAlignment w:val="baseline"/>
              <w:rPr>
                <w:rFonts w:eastAsia="Calibri"/>
                <w:b/>
                <w:i/>
                <w:sz w:val="22"/>
                <w:szCs w:val="22"/>
              </w:rPr>
            </w:pPr>
            <w:r w:rsidRPr="007E77E3">
              <w:rPr>
                <w:rFonts w:eastAsia="Calibri"/>
                <w:b/>
                <w:i/>
                <w:sz w:val="22"/>
                <w:szCs w:val="22"/>
              </w:rPr>
              <w:t>2</w:t>
            </w:r>
            <w:r>
              <w:rPr>
                <w:rFonts w:eastAsia="Calibri"/>
                <w:b/>
                <w:i/>
                <w:sz w:val="22"/>
                <w:szCs w:val="22"/>
              </w:rPr>
              <w:t xml:space="preserve">.3.: </w:t>
            </w:r>
            <w:r w:rsidRPr="007E77E3">
              <w:rPr>
                <w:rFonts w:eastAsia="Calibri"/>
                <w:b/>
                <w:i/>
                <w:sz w:val="22"/>
                <w:szCs w:val="22"/>
              </w:rPr>
              <w:t>"Разработване на проекти и предложения на конкретни текстове за промяна и</w:t>
            </w:r>
            <w:r w:rsidRPr="006D7C4E">
              <w:rPr>
                <w:rFonts w:eastAsia="Calibri"/>
                <w:b/>
                <w:i/>
                <w:sz w:val="22"/>
                <w:szCs w:val="22"/>
              </w:rPr>
              <w:t xml:space="preserve"> синхронизиране на съществуващата обща нормативна база с правилата по държавните помощи в областта на УОИИ"</w:t>
            </w:r>
          </w:p>
        </w:tc>
      </w:tr>
      <w:tr w:rsidR="007914F2" w:rsidRPr="007E77E3" w:rsidTr="00EA03E3">
        <w:tc>
          <w:tcPr>
            <w:tcW w:w="4530" w:type="dxa"/>
          </w:tcPr>
          <w:p w:rsidR="007914F2" w:rsidRPr="007E77E3" w:rsidRDefault="007914F2" w:rsidP="00EA03E3">
            <w:pPr>
              <w:pStyle w:val="ListParagraph"/>
              <w:numPr>
                <w:ilvl w:val="0"/>
                <w:numId w:val="29"/>
              </w:numPr>
              <w:spacing w:line="276" w:lineRule="auto"/>
              <w:ind w:left="426" w:hanging="426"/>
              <w:jc w:val="both"/>
              <w:rPr>
                <w:rFonts w:ascii="Times New Roman" w:hAnsi="Times New Roman" w:cs="Times New Roman"/>
                <w:sz w:val="22"/>
                <w:szCs w:val="22"/>
                <w:lang w:val="bg-BG"/>
              </w:rPr>
            </w:pPr>
            <w:r w:rsidRPr="007E77E3">
              <w:rPr>
                <w:rFonts w:ascii="Times New Roman" w:hAnsi="Times New Roman" w:cs="Times New Roman"/>
                <w:sz w:val="22"/>
                <w:szCs w:val="22"/>
                <w:lang w:val="bg-BG"/>
              </w:rPr>
              <w:t>Изготвени проекти и предложения на конкретните текстове за промяна и</w:t>
            </w:r>
            <w:r w:rsidRPr="006D7C4E">
              <w:rPr>
                <w:rFonts w:ascii="Times New Roman" w:hAnsi="Times New Roman" w:cs="Times New Roman"/>
                <w:sz w:val="22"/>
                <w:szCs w:val="22"/>
                <w:lang w:val="bg-BG"/>
              </w:rPr>
              <w:t xml:space="preserve"> синхронизиране на съществув</w:t>
            </w:r>
            <w:r w:rsidRPr="007E77E3">
              <w:rPr>
                <w:rFonts w:ascii="Times New Roman" w:hAnsi="Times New Roman" w:cs="Times New Roman"/>
                <w:sz w:val="22"/>
                <w:szCs w:val="22"/>
                <w:lang w:val="bg-BG"/>
              </w:rPr>
              <w:t xml:space="preserve">ащата обща нормативна база с правилата по държавните помощи в областта на </w:t>
            </w:r>
            <w:r w:rsidRPr="007E77E3">
              <w:rPr>
                <w:rFonts w:ascii="Times New Roman" w:hAnsi="Times New Roman" w:cs="Times New Roman"/>
                <w:sz w:val="22"/>
                <w:szCs w:val="22"/>
                <w:lang w:val="bg-BG"/>
              </w:rPr>
              <w:lastRenderedPageBreak/>
              <w:t xml:space="preserve">УОИИ. Предложенията следва да се основават на анализ на цялостната нормативна уредба в Република България и нейната пряка или косвена </w:t>
            </w:r>
            <w:proofErr w:type="spellStart"/>
            <w:r w:rsidRPr="007E77E3">
              <w:rPr>
                <w:rFonts w:ascii="Times New Roman" w:hAnsi="Times New Roman" w:cs="Times New Roman"/>
                <w:sz w:val="22"/>
                <w:szCs w:val="22"/>
                <w:lang w:val="bg-BG"/>
              </w:rPr>
              <w:t>съотносимост</w:t>
            </w:r>
            <w:proofErr w:type="spellEnd"/>
            <w:r w:rsidRPr="007E77E3">
              <w:rPr>
                <w:rFonts w:ascii="Times New Roman" w:hAnsi="Times New Roman" w:cs="Times New Roman"/>
                <w:sz w:val="22"/>
                <w:szCs w:val="22"/>
                <w:lang w:val="bg-BG"/>
              </w:rPr>
              <w:t xml:space="preserve"> към законодателството на ЕС по държавните помощи, както и на останалите извършени анализи и на направените изводи от проучването на добрите практики в рамките на </w:t>
            </w:r>
            <w:r w:rsidR="00464844">
              <w:rPr>
                <w:rFonts w:ascii="Times New Roman" w:hAnsi="Times New Roman" w:cs="Times New Roman"/>
                <w:sz w:val="22"/>
                <w:szCs w:val="22"/>
                <w:lang w:val="bg-BG"/>
              </w:rPr>
              <w:t>Проекта</w:t>
            </w:r>
            <w:r w:rsidRPr="007E77E3">
              <w:rPr>
                <w:rFonts w:ascii="Times New Roman" w:hAnsi="Times New Roman" w:cs="Times New Roman"/>
                <w:sz w:val="22"/>
                <w:szCs w:val="22"/>
                <w:lang w:val="bg-BG"/>
              </w:rPr>
              <w:t>, като следва да се постави акцент върху нормативната уредба за общинските администрации при предоставянето на УОИИ.</w:t>
            </w:r>
          </w:p>
          <w:p w:rsidR="007914F2" w:rsidRPr="007E77E3" w:rsidRDefault="007914F2" w:rsidP="00EA03E3">
            <w:pPr>
              <w:pStyle w:val="ListParagraph"/>
              <w:spacing w:line="276" w:lineRule="auto"/>
              <w:ind w:left="426"/>
              <w:jc w:val="both"/>
              <w:rPr>
                <w:rFonts w:ascii="Times New Roman" w:hAnsi="Times New Roman" w:cs="Times New Roman"/>
                <w:color w:val="FF0000"/>
                <w:sz w:val="22"/>
                <w:szCs w:val="22"/>
                <w:lang w:val="bg-BG"/>
              </w:rPr>
            </w:pPr>
          </w:p>
        </w:tc>
        <w:tc>
          <w:tcPr>
            <w:tcW w:w="4531" w:type="dxa"/>
          </w:tcPr>
          <w:p w:rsidR="007914F2" w:rsidRPr="007E77E3" w:rsidRDefault="007914F2" w:rsidP="00F14608">
            <w:pPr>
              <w:pStyle w:val="ListParagraph"/>
              <w:numPr>
                <w:ilvl w:val="2"/>
                <w:numId w:val="100"/>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sz w:val="22"/>
                <w:szCs w:val="22"/>
                <w:lang w:val="bg-BG"/>
              </w:rPr>
              <w:lastRenderedPageBreak/>
              <w:t xml:space="preserve">Доклад с </w:t>
            </w:r>
            <w:proofErr w:type="spellStart"/>
            <w:r w:rsidRPr="007E77E3">
              <w:rPr>
                <w:rFonts w:ascii="Times New Roman" w:hAnsi="Times New Roman" w:cs="Times New Roman"/>
                <w:sz w:val="22"/>
                <w:szCs w:val="22"/>
                <w:lang w:val="bg-BG"/>
              </w:rPr>
              <w:t>придружителни</w:t>
            </w:r>
            <w:proofErr w:type="spellEnd"/>
            <w:r w:rsidRPr="007E77E3">
              <w:rPr>
                <w:rFonts w:ascii="Times New Roman" w:hAnsi="Times New Roman" w:cs="Times New Roman"/>
                <w:sz w:val="22"/>
                <w:szCs w:val="22"/>
                <w:lang w:val="bg-BG"/>
              </w:rPr>
              <w:t xml:space="preserve"> документи – предложения на конкретни текстове за промяна и синхронизиране на съществуващата обща нормативна база с правилата по държавните помощи в </w:t>
            </w:r>
            <w:r w:rsidRPr="007E77E3">
              <w:rPr>
                <w:rFonts w:ascii="Times New Roman" w:hAnsi="Times New Roman" w:cs="Times New Roman"/>
                <w:sz w:val="22"/>
                <w:szCs w:val="22"/>
                <w:lang w:val="bg-BG"/>
              </w:rPr>
              <w:lastRenderedPageBreak/>
              <w:t xml:space="preserve">областта на УОИИ – </w:t>
            </w:r>
            <w:r w:rsidRPr="007E77E3">
              <w:rPr>
                <w:rFonts w:ascii="Times New Roman" w:hAnsi="Times New Roman" w:cs="Times New Roman"/>
                <w:b/>
                <w:sz w:val="22"/>
                <w:szCs w:val="22"/>
                <w:lang w:val="bg-BG"/>
              </w:rPr>
              <w:t>1 (един) брой</w:t>
            </w:r>
            <w:r w:rsidRPr="007E77E3">
              <w:rPr>
                <w:rFonts w:ascii="Times New Roman" w:hAnsi="Times New Roman" w:cs="Times New Roman"/>
                <w:sz w:val="22"/>
                <w:szCs w:val="22"/>
                <w:lang w:val="bg-BG"/>
              </w:rPr>
              <w:t>.</w:t>
            </w:r>
          </w:p>
          <w:p w:rsidR="007914F2" w:rsidRPr="007E77E3" w:rsidRDefault="007914F2" w:rsidP="000B4491">
            <w:pPr>
              <w:pStyle w:val="ListParagraph"/>
              <w:numPr>
                <w:ilvl w:val="2"/>
                <w:numId w:val="100"/>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sz w:val="22"/>
                <w:szCs w:val="22"/>
                <w:lang w:val="bg-BG"/>
              </w:rPr>
              <w:t xml:space="preserve">Презентация на мултимедия с предложенията за промени и синхронизиране на съществуващата обща нормативна база с правилата по държавните помощи в областта на УОИИ с цитирани документи и предложения за обсъждане </w:t>
            </w:r>
            <w:r w:rsidRPr="007E77E3">
              <w:rPr>
                <w:rFonts w:ascii="Times New Roman" w:hAnsi="Times New Roman" w:cs="Times New Roman"/>
                <w:bCs/>
                <w:sz w:val="22"/>
                <w:szCs w:val="22"/>
                <w:lang w:val="bg-BG"/>
              </w:rPr>
              <w:t xml:space="preserve">на Среща 3 по </w:t>
            </w:r>
            <w:r w:rsidR="00464844">
              <w:rPr>
                <w:rFonts w:ascii="Times New Roman" w:hAnsi="Times New Roman" w:cs="Times New Roman"/>
                <w:bCs/>
                <w:sz w:val="22"/>
                <w:szCs w:val="22"/>
                <w:lang w:val="bg-BG"/>
              </w:rPr>
              <w:t>Проекта</w:t>
            </w:r>
            <w:r w:rsidRPr="007E77E3">
              <w:rPr>
                <w:rFonts w:ascii="Times New Roman" w:hAnsi="Times New Roman" w:cs="Times New Roman"/>
                <w:bCs/>
                <w:sz w:val="22"/>
                <w:szCs w:val="22"/>
                <w:lang w:val="bg-BG"/>
              </w:rPr>
              <w:t xml:space="preserve"> – </w:t>
            </w:r>
            <w:r w:rsidRPr="007E77E3">
              <w:rPr>
                <w:rFonts w:ascii="Times New Roman" w:hAnsi="Times New Roman" w:cs="Times New Roman"/>
                <w:b/>
                <w:bCs/>
                <w:sz w:val="22"/>
                <w:szCs w:val="22"/>
                <w:lang w:val="bg-BG"/>
              </w:rPr>
              <w:t>1 (един) брой</w:t>
            </w:r>
            <w:r w:rsidRPr="007E77E3">
              <w:rPr>
                <w:rFonts w:ascii="Times New Roman" w:hAnsi="Times New Roman" w:cs="Times New Roman"/>
                <w:sz w:val="22"/>
                <w:szCs w:val="22"/>
                <w:lang w:val="bg-BG"/>
              </w:rPr>
              <w:t xml:space="preserve">. </w:t>
            </w:r>
          </w:p>
          <w:p w:rsidR="007914F2" w:rsidRPr="007E77E3" w:rsidRDefault="007914F2" w:rsidP="000B4491">
            <w:pPr>
              <w:pStyle w:val="ListParagraph"/>
              <w:numPr>
                <w:ilvl w:val="2"/>
                <w:numId w:val="100"/>
              </w:numPr>
              <w:spacing w:line="276" w:lineRule="auto"/>
              <w:ind w:left="573" w:hanging="573"/>
              <w:jc w:val="both"/>
              <w:rPr>
                <w:rFonts w:ascii="Times New Roman" w:hAnsi="Times New Roman" w:cs="Times New Roman"/>
                <w:color w:val="FF0000"/>
                <w:sz w:val="22"/>
                <w:szCs w:val="22"/>
                <w:lang w:val="bg-BG"/>
              </w:rPr>
            </w:pPr>
            <w:r w:rsidRPr="007E77E3">
              <w:rPr>
                <w:rFonts w:ascii="Times New Roman" w:hAnsi="Times New Roman" w:cs="Times New Roman"/>
                <w:bCs/>
                <w:sz w:val="22"/>
                <w:szCs w:val="22"/>
                <w:lang w:val="bg-BG"/>
              </w:rPr>
              <w:t xml:space="preserve">Материали на хартиен носител, във връзка с презентацията по </w:t>
            </w:r>
            <w:r>
              <w:rPr>
                <w:rFonts w:ascii="Times New Roman" w:hAnsi="Times New Roman" w:cs="Times New Roman"/>
                <w:bCs/>
                <w:sz w:val="22"/>
                <w:szCs w:val="22"/>
                <w:lang w:val="bg-BG"/>
              </w:rPr>
              <w:t>предходната точка</w:t>
            </w:r>
            <w:r w:rsidRPr="007E77E3">
              <w:rPr>
                <w:rFonts w:ascii="Times New Roman" w:hAnsi="Times New Roman" w:cs="Times New Roman"/>
                <w:bCs/>
                <w:sz w:val="22"/>
                <w:szCs w:val="22"/>
                <w:lang w:val="bg-BG"/>
              </w:rPr>
              <w:t xml:space="preserve"> </w:t>
            </w:r>
            <w:r w:rsidRPr="007E77E3">
              <w:rPr>
                <w:rFonts w:ascii="Times New Roman" w:hAnsi="Times New Roman" w:cs="Times New Roman"/>
                <w:sz w:val="22"/>
                <w:szCs w:val="22"/>
                <w:lang w:val="bg-BG"/>
              </w:rPr>
              <w:t xml:space="preserve"> – </w:t>
            </w:r>
            <w:r w:rsidRPr="007E77E3">
              <w:rPr>
                <w:rFonts w:ascii="Times New Roman" w:hAnsi="Times New Roman" w:cs="Times New Roman"/>
                <w:b/>
                <w:sz w:val="22"/>
                <w:szCs w:val="22"/>
                <w:lang w:val="bg-BG"/>
              </w:rPr>
              <w:t>100 (сто) броя.</w:t>
            </w:r>
          </w:p>
        </w:tc>
      </w:tr>
    </w:tbl>
    <w:p w:rsidR="007914F2" w:rsidRPr="0056641E" w:rsidRDefault="007914F2" w:rsidP="00EA7147">
      <w:pPr>
        <w:spacing w:after="0" w:line="276" w:lineRule="auto"/>
        <w:jc w:val="both"/>
        <w:rPr>
          <w:rFonts w:eastAsia="Calibri"/>
          <w:lang w:eastAsia="bg-BG"/>
        </w:rPr>
      </w:pPr>
    </w:p>
    <w:p w:rsidR="00DE77CD" w:rsidRPr="0056641E" w:rsidRDefault="00DE77CD" w:rsidP="009E1036">
      <w:pPr>
        <w:spacing w:after="0" w:line="276" w:lineRule="auto"/>
        <w:jc w:val="both"/>
        <w:rPr>
          <w:rFonts w:eastAsia="Calibri"/>
          <w:lang w:eastAsia="bg-BG"/>
        </w:rPr>
      </w:pPr>
    </w:p>
    <w:p w:rsidR="00DE77CD" w:rsidRPr="0056641E" w:rsidRDefault="00DE77CD" w:rsidP="009E1036">
      <w:pPr>
        <w:tabs>
          <w:tab w:val="left" w:pos="1080"/>
        </w:tabs>
        <w:spacing w:after="0" w:line="276" w:lineRule="auto"/>
        <w:jc w:val="center"/>
        <w:rPr>
          <w:rFonts w:eastAsia="Calibri"/>
          <w:b/>
          <w:lang w:eastAsia="bg-BG"/>
        </w:rPr>
      </w:pPr>
      <w:r w:rsidRPr="0056641E">
        <w:rPr>
          <w:rFonts w:eastAsia="Calibri"/>
          <w:b/>
          <w:lang w:eastAsia="bg-BG"/>
        </w:rPr>
        <w:t>II. ЦЕНА И НАЧИН НА ПЛАЩАНЕ</w:t>
      </w:r>
    </w:p>
    <w:p w:rsidR="00DE77CD" w:rsidRPr="0056641E" w:rsidRDefault="00DE77CD" w:rsidP="009E1036">
      <w:pPr>
        <w:tabs>
          <w:tab w:val="left" w:pos="1080"/>
        </w:tabs>
        <w:spacing w:after="0" w:line="276" w:lineRule="auto"/>
        <w:jc w:val="center"/>
        <w:rPr>
          <w:rFonts w:eastAsia="Calibri"/>
          <w:b/>
          <w:lang w:eastAsia="bg-BG"/>
        </w:rPr>
      </w:pPr>
    </w:p>
    <w:p w:rsidR="00DE77CD" w:rsidRPr="0056641E" w:rsidRDefault="00DE77CD" w:rsidP="00887C88">
      <w:pPr>
        <w:tabs>
          <w:tab w:val="left" w:pos="1800"/>
        </w:tabs>
        <w:spacing w:after="0" w:line="276" w:lineRule="auto"/>
        <w:jc w:val="both"/>
        <w:rPr>
          <w:rFonts w:eastAsia="Calibri"/>
          <w:lang w:eastAsia="bg-BG"/>
        </w:rPr>
      </w:pPr>
      <w:r w:rsidRPr="0056641E">
        <w:rPr>
          <w:rFonts w:eastAsia="Calibri"/>
          <w:b/>
          <w:lang w:eastAsia="bg-BG"/>
        </w:rPr>
        <w:t xml:space="preserve">Чл. </w:t>
      </w:r>
      <w:r w:rsidR="00887C88" w:rsidRPr="0056641E">
        <w:rPr>
          <w:rFonts w:eastAsia="Calibri"/>
          <w:b/>
          <w:lang w:eastAsia="bg-BG"/>
        </w:rPr>
        <w:t>2</w:t>
      </w:r>
      <w:r w:rsidRPr="0056641E">
        <w:rPr>
          <w:rFonts w:eastAsia="Calibri"/>
          <w:b/>
          <w:lang w:eastAsia="bg-BG"/>
        </w:rPr>
        <w:t>. (1)</w:t>
      </w:r>
      <w:r w:rsidRPr="0056641E">
        <w:rPr>
          <w:rFonts w:eastAsia="Calibri"/>
          <w:lang w:eastAsia="bg-BG"/>
        </w:rPr>
        <w:t xml:space="preserve"> Общата цена за изпълнение на договора е [●] (словом) лева без ДДС и [●] (словом) лева с начислено ДДС, съгласно Ценовото предложение на </w:t>
      </w:r>
      <w:r w:rsidRPr="0056641E">
        <w:rPr>
          <w:rFonts w:eastAsia="Calibri"/>
          <w:b/>
          <w:lang w:eastAsia="bg-BG"/>
        </w:rPr>
        <w:t>ИЗПЪЛНИТЕЛЯ</w:t>
      </w:r>
      <w:r w:rsidRPr="0056641E">
        <w:rPr>
          <w:rFonts w:eastAsia="Calibri"/>
          <w:lang w:eastAsia="bg-BG"/>
        </w:rPr>
        <w:t xml:space="preserve"> (</w:t>
      </w:r>
      <w:r w:rsidRPr="0056641E">
        <w:rPr>
          <w:rFonts w:eastAsia="Calibri"/>
          <w:i/>
          <w:lang w:eastAsia="bg-BG"/>
        </w:rPr>
        <w:t xml:space="preserve">Приложение </w:t>
      </w:r>
      <w:r w:rsidR="001F7E88" w:rsidRPr="00122636">
        <w:rPr>
          <w:rFonts w:eastAsia="Calibri"/>
          <w:i/>
          <w:lang w:eastAsia="bg-BG"/>
        </w:rPr>
        <w:t>[]</w:t>
      </w:r>
      <w:r w:rsidRPr="0056641E">
        <w:rPr>
          <w:rFonts w:eastAsia="Calibri"/>
          <w:lang w:eastAsia="bg-BG"/>
        </w:rPr>
        <w:t xml:space="preserve">), неразделна част от настоящия договор. Цената включва всички разходи по изпълнение на дейностите, предмет на договора по чл. 1 от него. </w:t>
      </w:r>
    </w:p>
    <w:p w:rsidR="00887C88" w:rsidRPr="0056641E" w:rsidRDefault="00887C88" w:rsidP="00887C88">
      <w:pPr>
        <w:tabs>
          <w:tab w:val="left" w:pos="1800"/>
        </w:tabs>
        <w:spacing w:after="0" w:line="276" w:lineRule="auto"/>
        <w:jc w:val="both"/>
        <w:rPr>
          <w:rFonts w:eastAsia="Calibri"/>
          <w:lang w:eastAsia="bg-BG"/>
        </w:rPr>
      </w:pPr>
    </w:p>
    <w:p w:rsidR="00DE77CD" w:rsidRPr="0056641E" w:rsidRDefault="00DE77CD" w:rsidP="00887C88">
      <w:pPr>
        <w:tabs>
          <w:tab w:val="left" w:pos="1800"/>
        </w:tabs>
        <w:spacing w:after="0" w:line="276" w:lineRule="auto"/>
        <w:jc w:val="both"/>
        <w:rPr>
          <w:rFonts w:eastAsia="Calibri"/>
          <w:lang w:eastAsia="bg-BG"/>
        </w:rPr>
      </w:pPr>
      <w:r w:rsidRPr="0056641E">
        <w:rPr>
          <w:rFonts w:eastAsia="Calibri"/>
          <w:lang w:eastAsia="bg-BG"/>
        </w:rPr>
        <w:t>(2) Заплащането на цената по ал. 1 ще се извърши по следния начин:</w:t>
      </w:r>
    </w:p>
    <w:p w:rsidR="00887C88" w:rsidRPr="0056641E" w:rsidRDefault="00887C88" w:rsidP="00887C88">
      <w:pPr>
        <w:tabs>
          <w:tab w:val="left" w:pos="1800"/>
        </w:tabs>
        <w:spacing w:after="0" w:line="276" w:lineRule="auto"/>
        <w:jc w:val="both"/>
        <w:rPr>
          <w:rFonts w:eastAsia="Calibri"/>
          <w:lang w:eastAsia="bg-BG"/>
        </w:rPr>
      </w:pPr>
    </w:p>
    <w:p w:rsidR="00887C88" w:rsidRPr="0056641E" w:rsidRDefault="00077788" w:rsidP="003F644A">
      <w:pPr>
        <w:pStyle w:val="ListParagraph"/>
        <w:numPr>
          <w:ilvl w:val="0"/>
          <w:numId w:val="87"/>
        </w:numPr>
        <w:tabs>
          <w:tab w:val="left" w:pos="1800"/>
        </w:tabs>
        <w:spacing w:line="276" w:lineRule="auto"/>
        <w:ind w:left="709" w:hanging="709"/>
        <w:jc w:val="both"/>
        <w:rPr>
          <w:rFonts w:ascii="Times New Roman" w:hAnsi="Times New Roman" w:cs="Times New Roman"/>
          <w:sz w:val="24"/>
          <w:szCs w:val="24"/>
          <w:lang w:val="bg-BG" w:eastAsia="bg-BG"/>
        </w:rPr>
      </w:pPr>
      <w:r>
        <w:rPr>
          <w:rFonts w:ascii="Times New Roman" w:hAnsi="Times New Roman" w:cs="Times New Roman"/>
          <w:b/>
          <w:sz w:val="24"/>
          <w:szCs w:val="24"/>
          <w:lang w:val="bg-BG" w:eastAsia="bg-BG"/>
        </w:rPr>
        <w:t>авансово</w:t>
      </w:r>
      <w:r w:rsidRPr="0056641E">
        <w:rPr>
          <w:rFonts w:ascii="Times New Roman" w:hAnsi="Times New Roman" w:cs="Times New Roman"/>
          <w:b/>
          <w:sz w:val="24"/>
          <w:szCs w:val="24"/>
          <w:lang w:val="bg-BG" w:eastAsia="bg-BG"/>
        </w:rPr>
        <w:t xml:space="preserve"> </w:t>
      </w:r>
      <w:r w:rsidR="00DE77CD" w:rsidRPr="0056641E">
        <w:rPr>
          <w:rFonts w:ascii="Times New Roman" w:hAnsi="Times New Roman" w:cs="Times New Roman"/>
          <w:b/>
          <w:sz w:val="24"/>
          <w:szCs w:val="24"/>
          <w:lang w:val="bg-BG" w:eastAsia="bg-BG"/>
        </w:rPr>
        <w:t>плащане</w:t>
      </w:r>
      <w:r w:rsidR="00DE77CD" w:rsidRPr="0056641E">
        <w:rPr>
          <w:rFonts w:ascii="Times New Roman" w:hAnsi="Times New Roman" w:cs="Times New Roman"/>
          <w:sz w:val="24"/>
          <w:szCs w:val="24"/>
          <w:lang w:val="bg-BG" w:eastAsia="bg-BG"/>
        </w:rPr>
        <w:t xml:space="preserve"> – </w:t>
      </w:r>
      <w:r w:rsidR="0088060F">
        <w:rPr>
          <w:rFonts w:ascii="Times New Roman" w:hAnsi="Times New Roman" w:cs="Times New Roman"/>
          <w:sz w:val="24"/>
          <w:szCs w:val="24"/>
          <w:lang w:val="bg-BG" w:eastAsia="bg-BG"/>
        </w:rPr>
        <w:t>3</w:t>
      </w:r>
      <w:r w:rsidR="0088060F" w:rsidRPr="0056641E">
        <w:rPr>
          <w:rFonts w:ascii="Times New Roman" w:hAnsi="Times New Roman" w:cs="Times New Roman"/>
          <w:sz w:val="24"/>
          <w:szCs w:val="24"/>
          <w:lang w:val="bg-BG" w:eastAsia="bg-BG"/>
        </w:rPr>
        <w:t>0</w:t>
      </w:r>
      <w:r w:rsidR="00DE77CD" w:rsidRPr="0056641E">
        <w:rPr>
          <w:rFonts w:ascii="Times New Roman" w:hAnsi="Times New Roman" w:cs="Times New Roman"/>
          <w:sz w:val="24"/>
          <w:szCs w:val="24"/>
          <w:lang w:val="bg-BG" w:eastAsia="bg-BG"/>
        </w:rPr>
        <w:t>% (</w:t>
      </w:r>
      <w:r w:rsidR="0088060F">
        <w:rPr>
          <w:rFonts w:ascii="Times New Roman" w:hAnsi="Times New Roman" w:cs="Times New Roman"/>
          <w:sz w:val="24"/>
          <w:szCs w:val="24"/>
          <w:lang w:val="bg-BG" w:eastAsia="bg-BG"/>
        </w:rPr>
        <w:t>три</w:t>
      </w:r>
      <w:r w:rsidR="0088060F" w:rsidRPr="0056641E">
        <w:rPr>
          <w:rFonts w:ascii="Times New Roman" w:hAnsi="Times New Roman" w:cs="Times New Roman"/>
          <w:sz w:val="24"/>
          <w:szCs w:val="24"/>
          <w:lang w:val="bg-BG" w:eastAsia="bg-BG"/>
        </w:rPr>
        <w:t xml:space="preserve">десет </w:t>
      </w:r>
      <w:r w:rsidR="008D2736">
        <w:rPr>
          <w:rFonts w:ascii="Times New Roman" w:hAnsi="Times New Roman" w:cs="Times New Roman"/>
          <w:sz w:val="24"/>
          <w:szCs w:val="24"/>
          <w:lang w:val="bg-BG" w:eastAsia="bg-BG"/>
        </w:rPr>
        <w:t>процента</w:t>
      </w:r>
      <w:r w:rsidR="00DE77CD" w:rsidRPr="0056641E">
        <w:rPr>
          <w:rFonts w:ascii="Times New Roman" w:hAnsi="Times New Roman" w:cs="Times New Roman"/>
          <w:sz w:val="24"/>
          <w:szCs w:val="24"/>
          <w:lang w:val="bg-BG" w:eastAsia="bg-BG"/>
        </w:rPr>
        <w:t>) от посочената в ал. 1 обща цена, в размер на [●] (словом) лева</w:t>
      </w:r>
      <w:r w:rsidR="008D2736">
        <w:rPr>
          <w:rFonts w:ascii="Times New Roman" w:hAnsi="Times New Roman" w:cs="Times New Roman"/>
          <w:sz w:val="24"/>
          <w:szCs w:val="24"/>
          <w:lang w:val="bg-BG" w:eastAsia="bg-BG"/>
        </w:rPr>
        <w:t>,</w:t>
      </w:r>
      <w:r w:rsidR="00887C88" w:rsidRPr="0056641E">
        <w:rPr>
          <w:rFonts w:ascii="Times New Roman" w:hAnsi="Times New Roman" w:cs="Times New Roman"/>
          <w:sz w:val="24"/>
          <w:szCs w:val="24"/>
          <w:lang w:val="bg-BG" w:eastAsia="bg-BG"/>
        </w:rPr>
        <w:t xml:space="preserve"> се заплаща</w:t>
      </w:r>
      <w:r w:rsidR="00DE77CD" w:rsidRPr="0056641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в срок от 15 (петнадесет) дни от подписване на настоящия Договор</w:t>
      </w:r>
      <w:r w:rsidR="00DE77CD" w:rsidRPr="0056641E">
        <w:rPr>
          <w:rFonts w:ascii="Times New Roman" w:hAnsi="Times New Roman" w:cs="Times New Roman"/>
          <w:sz w:val="24"/>
          <w:szCs w:val="24"/>
          <w:lang w:val="bg-BG" w:eastAsia="bg-BG"/>
        </w:rPr>
        <w:t xml:space="preserve">. Плащането ще се извърши </w:t>
      </w:r>
      <w:r>
        <w:rPr>
          <w:rFonts w:ascii="Times New Roman" w:hAnsi="Times New Roman" w:cs="Times New Roman"/>
          <w:sz w:val="24"/>
          <w:szCs w:val="24"/>
          <w:lang w:val="bg-BG" w:eastAsia="bg-BG"/>
        </w:rPr>
        <w:t>след</w:t>
      </w:r>
      <w:r w:rsidR="00DE77CD" w:rsidRPr="0056641E">
        <w:rPr>
          <w:rFonts w:ascii="Times New Roman" w:hAnsi="Times New Roman" w:cs="Times New Roman"/>
          <w:sz w:val="24"/>
          <w:szCs w:val="24"/>
          <w:lang w:val="bg-BG" w:eastAsia="bg-BG"/>
        </w:rPr>
        <w:t xml:space="preserve"> издаване на </w:t>
      </w:r>
      <w:r w:rsidR="004B41BC">
        <w:rPr>
          <w:rFonts w:ascii="Times New Roman" w:hAnsi="Times New Roman" w:cs="Times New Roman"/>
          <w:sz w:val="24"/>
          <w:szCs w:val="24"/>
          <w:lang w:val="bg-BG" w:eastAsia="bg-BG"/>
        </w:rPr>
        <w:t xml:space="preserve">оригинална </w:t>
      </w:r>
      <w:r w:rsidR="00DE77CD" w:rsidRPr="0056641E">
        <w:rPr>
          <w:rFonts w:ascii="Times New Roman" w:hAnsi="Times New Roman" w:cs="Times New Roman"/>
          <w:sz w:val="24"/>
          <w:szCs w:val="24"/>
          <w:lang w:val="bg-BG" w:eastAsia="bg-BG"/>
        </w:rPr>
        <w:t xml:space="preserve">фактура от </w:t>
      </w:r>
      <w:r w:rsidR="00887C88" w:rsidRPr="0056641E">
        <w:rPr>
          <w:rFonts w:ascii="Times New Roman" w:hAnsi="Times New Roman" w:cs="Times New Roman"/>
          <w:b/>
          <w:sz w:val="24"/>
          <w:szCs w:val="24"/>
          <w:lang w:val="bg-BG" w:eastAsia="bg-BG"/>
        </w:rPr>
        <w:t>ИЗПЪЛНИТЕЛЯ</w:t>
      </w:r>
      <w:r w:rsidR="004B41BC">
        <w:rPr>
          <w:rFonts w:ascii="Times New Roman" w:hAnsi="Times New Roman" w:cs="Times New Roman"/>
          <w:b/>
          <w:sz w:val="24"/>
          <w:szCs w:val="24"/>
          <w:lang w:val="bg-BG" w:eastAsia="bg-BG"/>
        </w:rPr>
        <w:t xml:space="preserve">, </w:t>
      </w:r>
      <w:r w:rsidR="004B41BC">
        <w:rPr>
          <w:rFonts w:ascii="Times New Roman" w:hAnsi="Times New Roman" w:cs="Times New Roman"/>
          <w:sz w:val="24"/>
          <w:szCs w:val="24"/>
          <w:lang w:val="bg-BG" w:eastAsia="bg-BG"/>
        </w:rPr>
        <w:t>която се одобрява за Възложителя от директор на дирекция „ДПРС“</w:t>
      </w:r>
      <w:r w:rsidR="00887C88" w:rsidRPr="0056641E">
        <w:rPr>
          <w:rFonts w:ascii="Times New Roman" w:hAnsi="Times New Roman" w:cs="Times New Roman"/>
          <w:b/>
          <w:sz w:val="24"/>
          <w:szCs w:val="24"/>
          <w:lang w:val="bg-BG" w:eastAsia="bg-BG"/>
        </w:rPr>
        <w:t>;</w:t>
      </w:r>
    </w:p>
    <w:p w:rsidR="00887C88" w:rsidRPr="0056641E" w:rsidRDefault="00887C88" w:rsidP="00887C88">
      <w:pPr>
        <w:pStyle w:val="ListParagraph"/>
        <w:tabs>
          <w:tab w:val="left" w:pos="1800"/>
        </w:tabs>
        <w:spacing w:line="276" w:lineRule="auto"/>
        <w:ind w:left="709"/>
        <w:jc w:val="both"/>
        <w:rPr>
          <w:rFonts w:ascii="Times New Roman" w:hAnsi="Times New Roman" w:cs="Times New Roman"/>
          <w:sz w:val="24"/>
          <w:szCs w:val="24"/>
          <w:lang w:val="bg-BG" w:eastAsia="bg-BG"/>
        </w:rPr>
      </w:pPr>
    </w:p>
    <w:p w:rsidR="00887C88" w:rsidRPr="0056641E" w:rsidRDefault="00DE77CD" w:rsidP="003F644A">
      <w:pPr>
        <w:pStyle w:val="ListParagraph"/>
        <w:numPr>
          <w:ilvl w:val="0"/>
          <w:numId w:val="87"/>
        </w:numPr>
        <w:tabs>
          <w:tab w:val="left" w:pos="1800"/>
        </w:tabs>
        <w:spacing w:line="276" w:lineRule="auto"/>
        <w:ind w:left="709" w:hanging="709"/>
        <w:jc w:val="both"/>
        <w:rPr>
          <w:rFonts w:ascii="Times New Roman" w:hAnsi="Times New Roman" w:cs="Times New Roman"/>
          <w:sz w:val="24"/>
          <w:szCs w:val="24"/>
          <w:lang w:val="bg-BG" w:eastAsia="bg-BG"/>
        </w:rPr>
      </w:pPr>
      <w:r w:rsidRPr="00EA03E3">
        <w:rPr>
          <w:rFonts w:ascii="Times New Roman" w:hAnsi="Times New Roman" w:cs="Times New Roman"/>
          <w:b/>
          <w:sz w:val="24"/>
          <w:szCs w:val="24"/>
          <w:lang w:val="bg-BG" w:eastAsia="bg-BG"/>
        </w:rPr>
        <w:t>междинно плащане</w:t>
      </w:r>
      <w:r w:rsidRPr="0056641E">
        <w:rPr>
          <w:rFonts w:ascii="Times New Roman" w:hAnsi="Times New Roman" w:cs="Times New Roman"/>
          <w:sz w:val="24"/>
          <w:szCs w:val="24"/>
          <w:lang w:val="bg-BG" w:eastAsia="bg-BG"/>
        </w:rPr>
        <w:t xml:space="preserve"> </w:t>
      </w:r>
      <w:bookmarkStart w:id="6" w:name="OLE_LINK3"/>
      <w:bookmarkStart w:id="7" w:name="OLE_LINK4"/>
      <w:bookmarkStart w:id="8" w:name="OLE_LINK5"/>
      <w:r w:rsidRPr="0056641E">
        <w:rPr>
          <w:rFonts w:ascii="Times New Roman" w:hAnsi="Times New Roman" w:cs="Times New Roman"/>
          <w:sz w:val="24"/>
          <w:szCs w:val="24"/>
          <w:lang w:val="bg-BG" w:eastAsia="bg-BG"/>
        </w:rPr>
        <w:t xml:space="preserve">от </w:t>
      </w:r>
      <w:r w:rsidR="0088060F" w:rsidRPr="00681E78">
        <w:rPr>
          <w:rFonts w:ascii="Times New Roman" w:hAnsi="Times New Roman" w:cs="Times New Roman"/>
          <w:sz w:val="24"/>
          <w:szCs w:val="24"/>
          <w:lang w:val="bg-BG" w:eastAsia="bg-BG"/>
        </w:rPr>
        <w:t>5</w:t>
      </w:r>
      <w:r w:rsidR="0088060F" w:rsidRPr="0056641E">
        <w:rPr>
          <w:rFonts w:ascii="Times New Roman" w:hAnsi="Times New Roman" w:cs="Times New Roman"/>
          <w:sz w:val="24"/>
          <w:szCs w:val="24"/>
          <w:lang w:val="bg-BG" w:eastAsia="bg-BG"/>
        </w:rPr>
        <w:t>0</w:t>
      </w:r>
      <w:r w:rsidRPr="0056641E">
        <w:rPr>
          <w:rFonts w:ascii="Times New Roman" w:hAnsi="Times New Roman" w:cs="Times New Roman"/>
          <w:sz w:val="24"/>
          <w:szCs w:val="24"/>
          <w:lang w:val="bg-BG" w:eastAsia="bg-BG"/>
        </w:rPr>
        <w:t>% (</w:t>
      </w:r>
      <w:r w:rsidR="0088060F">
        <w:rPr>
          <w:rFonts w:ascii="Times New Roman" w:hAnsi="Times New Roman" w:cs="Times New Roman"/>
          <w:sz w:val="24"/>
          <w:szCs w:val="24"/>
          <w:lang w:val="bg-BG" w:eastAsia="bg-BG"/>
        </w:rPr>
        <w:t>петдесет</w:t>
      </w:r>
      <w:r w:rsidR="0088060F" w:rsidRPr="0056641E">
        <w:rPr>
          <w:rFonts w:ascii="Times New Roman" w:hAnsi="Times New Roman" w:cs="Times New Roman"/>
          <w:sz w:val="24"/>
          <w:szCs w:val="24"/>
          <w:lang w:val="bg-BG" w:eastAsia="bg-BG"/>
        </w:rPr>
        <w:t xml:space="preserve"> </w:t>
      </w:r>
      <w:r w:rsidR="00887C88" w:rsidRPr="0056641E">
        <w:rPr>
          <w:rFonts w:ascii="Times New Roman" w:hAnsi="Times New Roman" w:cs="Times New Roman"/>
          <w:sz w:val="24"/>
          <w:szCs w:val="24"/>
          <w:lang w:val="bg-BG" w:eastAsia="bg-BG"/>
        </w:rPr>
        <w:t>процента</w:t>
      </w:r>
      <w:r w:rsidRPr="0056641E">
        <w:rPr>
          <w:rFonts w:ascii="Times New Roman" w:hAnsi="Times New Roman" w:cs="Times New Roman"/>
          <w:sz w:val="24"/>
          <w:szCs w:val="24"/>
          <w:lang w:val="bg-BG" w:eastAsia="bg-BG"/>
        </w:rPr>
        <w:t>) от посочената в ал. 1 обща цена, в размер на [●] (словом) лева</w:t>
      </w:r>
      <w:bookmarkEnd w:id="6"/>
      <w:bookmarkEnd w:id="7"/>
      <w:bookmarkEnd w:id="8"/>
      <w:r w:rsidRPr="0056641E">
        <w:rPr>
          <w:rFonts w:ascii="Times New Roman" w:hAnsi="Times New Roman" w:cs="Times New Roman"/>
          <w:sz w:val="24"/>
          <w:szCs w:val="24"/>
          <w:lang w:val="bg-BG" w:eastAsia="bg-BG"/>
        </w:rPr>
        <w:t>,</w:t>
      </w:r>
      <w:r w:rsidR="0088060F">
        <w:rPr>
          <w:rFonts w:ascii="Times New Roman" w:hAnsi="Times New Roman" w:cs="Times New Roman"/>
          <w:sz w:val="24"/>
          <w:szCs w:val="24"/>
          <w:lang w:val="bg-BG" w:eastAsia="bg-BG"/>
        </w:rPr>
        <w:t xml:space="preserve"> </w:t>
      </w:r>
      <w:r w:rsidRPr="0056641E">
        <w:rPr>
          <w:rFonts w:ascii="Times New Roman" w:hAnsi="Times New Roman" w:cs="Times New Roman"/>
          <w:sz w:val="24"/>
          <w:szCs w:val="24"/>
          <w:lang w:val="bg-BG" w:eastAsia="bg-BG"/>
        </w:rPr>
        <w:t xml:space="preserve">след приемането на </w:t>
      </w:r>
      <w:r w:rsidR="00887C88" w:rsidRPr="0056641E">
        <w:rPr>
          <w:rFonts w:ascii="Times New Roman" w:hAnsi="Times New Roman" w:cs="Times New Roman"/>
          <w:sz w:val="24"/>
          <w:szCs w:val="24"/>
          <w:lang w:val="bg-BG" w:eastAsia="bg-BG"/>
        </w:rPr>
        <w:t>Междин</w:t>
      </w:r>
      <w:r w:rsidR="00AD52D1">
        <w:rPr>
          <w:rFonts w:ascii="Times New Roman" w:hAnsi="Times New Roman" w:cs="Times New Roman"/>
          <w:sz w:val="24"/>
          <w:szCs w:val="24"/>
          <w:lang w:val="bg-BG" w:eastAsia="bg-BG"/>
        </w:rPr>
        <w:t>ния</w:t>
      </w:r>
      <w:r w:rsidR="00887C88" w:rsidRPr="0056641E">
        <w:rPr>
          <w:rFonts w:ascii="Times New Roman" w:hAnsi="Times New Roman" w:cs="Times New Roman"/>
          <w:sz w:val="24"/>
          <w:szCs w:val="24"/>
          <w:lang w:val="bg-BG" w:eastAsia="bg-BG"/>
        </w:rPr>
        <w:t xml:space="preserve"> </w:t>
      </w:r>
      <w:r w:rsidRPr="0056641E">
        <w:rPr>
          <w:rFonts w:ascii="Times New Roman" w:hAnsi="Times New Roman" w:cs="Times New Roman"/>
          <w:sz w:val="24"/>
          <w:szCs w:val="24"/>
          <w:lang w:val="bg-BG" w:eastAsia="bg-BG"/>
        </w:rPr>
        <w:t xml:space="preserve">доклад с резултати от изпълнението на </w:t>
      </w:r>
      <w:r w:rsidR="00D83051">
        <w:rPr>
          <w:rFonts w:ascii="Times New Roman" w:hAnsi="Times New Roman" w:cs="Times New Roman"/>
          <w:sz w:val="24"/>
          <w:szCs w:val="24"/>
          <w:lang w:val="bg-BG" w:eastAsia="bg-BG"/>
        </w:rPr>
        <w:t>дейностите по</w:t>
      </w:r>
      <w:r w:rsidR="00D84DAD">
        <w:rPr>
          <w:rFonts w:ascii="Times New Roman" w:hAnsi="Times New Roman" w:cs="Times New Roman"/>
          <w:sz w:val="24"/>
          <w:szCs w:val="24"/>
          <w:lang w:val="bg-BG" w:eastAsia="bg-BG"/>
        </w:rPr>
        <w:t xml:space="preserve"> </w:t>
      </w:r>
      <w:r w:rsidR="00D84DAD" w:rsidRPr="0056641E">
        <w:rPr>
          <w:rFonts w:ascii="Times New Roman" w:hAnsi="Times New Roman" w:cs="Times New Roman"/>
          <w:sz w:val="24"/>
          <w:szCs w:val="24"/>
          <w:lang w:val="bg-BG" w:eastAsia="bg-BG"/>
        </w:rPr>
        <w:t>чл. 1, ал. 2</w:t>
      </w:r>
      <w:r w:rsidR="002164B2">
        <w:rPr>
          <w:rFonts w:ascii="Times New Roman" w:hAnsi="Times New Roman" w:cs="Times New Roman"/>
          <w:sz w:val="24"/>
          <w:szCs w:val="24"/>
          <w:lang w:val="bg-BG" w:eastAsia="bg-BG"/>
        </w:rPr>
        <w:t>,</w:t>
      </w:r>
      <w:r w:rsidR="00D84DAD" w:rsidRPr="0056641E">
        <w:rPr>
          <w:rFonts w:ascii="Times New Roman" w:hAnsi="Times New Roman" w:cs="Times New Roman"/>
          <w:sz w:val="24"/>
          <w:szCs w:val="24"/>
          <w:lang w:val="bg-BG" w:eastAsia="bg-BG"/>
        </w:rPr>
        <w:t xml:space="preserve"> </w:t>
      </w:r>
      <w:r w:rsidR="00D83051">
        <w:rPr>
          <w:rFonts w:ascii="Times New Roman" w:hAnsi="Times New Roman" w:cs="Times New Roman"/>
          <w:sz w:val="24"/>
          <w:szCs w:val="24"/>
          <w:lang w:val="bg-BG" w:eastAsia="bg-BG"/>
        </w:rPr>
        <w:t xml:space="preserve"> </w:t>
      </w:r>
      <w:r w:rsidR="00D83051" w:rsidRPr="00F14608">
        <w:rPr>
          <w:rFonts w:ascii="Times New Roman" w:hAnsi="Times New Roman" w:cs="Times New Roman"/>
          <w:b/>
          <w:sz w:val="24"/>
          <w:szCs w:val="24"/>
          <w:lang w:val="bg-BG" w:eastAsia="bg-BG"/>
        </w:rPr>
        <w:t>Задача 1</w:t>
      </w:r>
      <w:r w:rsidR="00D84DAD">
        <w:rPr>
          <w:rFonts w:ascii="Times New Roman" w:hAnsi="Times New Roman" w:cs="Times New Roman"/>
          <w:b/>
          <w:sz w:val="24"/>
          <w:szCs w:val="24"/>
          <w:lang w:val="bg-BG" w:eastAsia="bg-BG"/>
        </w:rPr>
        <w:t xml:space="preserve"> </w:t>
      </w:r>
      <w:r w:rsidR="00633A1A">
        <w:rPr>
          <w:rFonts w:ascii="Times New Roman" w:hAnsi="Times New Roman" w:cs="Times New Roman"/>
          <w:sz w:val="24"/>
          <w:szCs w:val="24"/>
          <w:lang w:val="bg-BG" w:eastAsia="bg-BG"/>
        </w:rPr>
        <w:t xml:space="preserve">и </w:t>
      </w:r>
      <w:r w:rsidR="0088060F" w:rsidRPr="00F14608">
        <w:rPr>
          <w:rFonts w:ascii="Times New Roman" w:hAnsi="Times New Roman" w:cs="Times New Roman"/>
          <w:b/>
          <w:sz w:val="24"/>
          <w:szCs w:val="24"/>
          <w:lang w:val="bg-BG" w:eastAsia="bg-BG"/>
        </w:rPr>
        <w:t>Задача 2</w:t>
      </w:r>
      <w:r w:rsidR="0088060F">
        <w:rPr>
          <w:rFonts w:ascii="Times New Roman" w:hAnsi="Times New Roman" w:cs="Times New Roman"/>
          <w:sz w:val="24"/>
          <w:szCs w:val="24"/>
          <w:lang w:val="bg-BG" w:eastAsia="bg-BG"/>
        </w:rPr>
        <w:t xml:space="preserve">, </w:t>
      </w:r>
      <w:r w:rsidR="00D83051">
        <w:rPr>
          <w:rFonts w:ascii="Times New Roman" w:hAnsi="Times New Roman" w:cs="Times New Roman"/>
          <w:sz w:val="24"/>
          <w:szCs w:val="24"/>
          <w:lang w:val="bg-BG" w:eastAsia="bg-BG"/>
        </w:rPr>
        <w:t xml:space="preserve">точка 2.1 </w:t>
      </w:r>
      <w:r w:rsidR="007536E7">
        <w:rPr>
          <w:rFonts w:ascii="Times New Roman" w:hAnsi="Times New Roman" w:cs="Times New Roman"/>
          <w:sz w:val="24"/>
          <w:szCs w:val="24"/>
          <w:lang w:val="bg-BG" w:eastAsia="bg-BG"/>
        </w:rPr>
        <w:t xml:space="preserve">и точка 2.2 </w:t>
      </w:r>
      <w:r w:rsidR="00D83051">
        <w:rPr>
          <w:rFonts w:ascii="Times New Roman" w:hAnsi="Times New Roman" w:cs="Times New Roman"/>
          <w:sz w:val="24"/>
          <w:szCs w:val="24"/>
          <w:lang w:val="bg-BG" w:eastAsia="bg-BG"/>
        </w:rPr>
        <w:t xml:space="preserve">от Договора, </w:t>
      </w:r>
      <w:r w:rsidRPr="0056641E">
        <w:rPr>
          <w:rFonts w:ascii="Times New Roman" w:hAnsi="Times New Roman" w:cs="Times New Roman"/>
          <w:sz w:val="24"/>
          <w:szCs w:val="24"/>
          <w:lang w:val="bg-BG" w:eastAsia="bg-BG"/>
        </w:rPr>
        <w:t xml:space="preserve">ведно с двустранно подписан констативен протокол за приемане на работата по дейността без забележки и издадена от </w:t>
      </w:r>
      <w:r w:rsidRPr="0056641E">
        <w:rPr>
          <w:rFonts w:ascii="Times New Roman" w:hAnsi="Times New Roman" w:cs="Times New Roman"/>
          <w:b/>
          <w:sz w:val="24"/>
          <w:szCs w:val="24"/>
          <w:lang w:val="bg-BG" w:eastAsia="bg-BG"/>
        </w:rPr>
        <w:t>ИЗПЪЛНИТЕЛЯ</w:t>
      </w:r>
      <w:r w:rsidRPr="0056641E">
        <w:rPr>
          <w:rFonts w:ascii="Times New Roman" w:hAnsi="Times New Roman" w:cs="Times New Roman"/>
          <w:sz w:val="24"/>
          <w:szCs w:val="24"/>
          <w:lang w:val="bg-BG" w:eastAsia="bg-BG"/>
        </w:rPr>
        <w:t xml:space="preserve"> фактура. Плащането ще се извърши в срок от 15 </w:t>
      </w:r>
      <w:r w:rsidR="007D3225">
        <w:rPr>
          <w:rFonts w:ascii="Times New Roman" w:hAnsi="Times New Roman" w:cs="Times New Roman"/>
          <w:sz w:val="24"/>
          <w:szCs w:val="24"/>
          <w:lang w:val="bg-BG" w:eastAsia="bg-BG"/>
        </w:rPr>
        <w:t xml:space="preserve">(петнадесет) </w:t>
      </w:r>
      <w:r w:rsidRPr="0056641E">
        <w:rPr>
          <w:rFonts w:ascii="Times New Roman" w:hAnsi="Times New Roman" w:cs="Times New Roman"/>
          <w:sz w:val="24"/>
          <w:szCs w:val="24"/>
          <w:lang w:val="bg-BG" w:eastAsia="bg-BG"/>
        </w:rPr>
        <w:t xml:space="preserve">работни дни, считано от по-късната от двете дати: датата на двустранно подписания протокол за приемане на работата без забележки или датата на </w:t>
      </w:r>
      <w:r w:rsidRPr="0056641E">
        <w:rPr>
          <w:rFonts w:ascii="Times New Roman" w:hAnsi="Times New Roman" w:cs="Times New Roman"/>
          <w:sz w:val="24"/>
          <w:szCs w:val="24"/>
          <w:lang w:val="bg-BG" w:eastAsia="bg-BG"/>
        </w:rPr>
        <w:lastRenderedPageBreak/>
        <w:t>издаване на</w:t>
      </w:r>
      <w:r w:rsidR="0089203F">
        <w:rPr>
          <w:rFonts w:ascii="Times New Roman" w:hAnsi="Times New Roman" w:cs="Times New Roman"/>
          <w:sz w:val="24"/>
          <w:szCs w:val="24"/>
          <w:lang w:val="bg-BG" w:eastAsia="bg-BG"/>
        </w:rPr>
        <w:t xml:space="preserve"> оригинална</w:t>
      </w:r>
      <w:r w:rsidRPr="0056641E">
        <w:rPr>
          <w:rFonts w:ascii="Times New Roman" w:hAnsi="Times New Roman" w:cs="Times New Roman"/>
          <w:sz w:val="24"/>
          <w:szCs w:val="24"/>
          <w:lang w:val="bg-BG" w:eastAsia="bg-BG"/>
        </w:rPr>
        <w:t xml:space="preserve"> фактура от </w:t>
      </w:r>
      <w:r w:rsidR="00887C88" w:rsidRPr="0056641E">
        <w:rPr>
          <w:rFonts w:ascii="Times New Roman" w:hAnsi="Times New Roman" w:cs="Times New Roman"/>
          <w:b/>
          <w:sz w:val="24"/>
          <w:szCs w:val="24"/>
          <w:lang w:val="bg-BG" w:eastAsia="bg-BG"/>
        </w:rPr>
        <w:t>ИЗПЪЛНИТЕЛЯ</w:t>
      </w:r>
      <w:r w:rsidR="0089203F">
        <w:rPr>
          <w:rFonts w:ascii="Times New Roman" w:hAnsi="Times New Roman" w:cs="Times New Roman"/>
          <w:b/>
          <w:sz w:val="24"/>
          <w:szCs w:val="24"/>
          <w:lang w:val="bg-BG" w:eastAsia="bg-BG"/>
        </w:rPr>
        <w:t xml:space="preserve">, </w:t>
      </w:r>
      <w:r w:rsidR="0089203F">
        <w:rPr>
          <w:rFonts w:ascii="Times New Roman" w:hAnsi="Times New Roman" w:cs="Times New Roman"/>
          <w:sz w:val="24"/>
          <w:szCs w:val="24"/>
          <w:lang w:val="bg-BG" w:eastAsia="bg-BG"/>
        </w:rPr>
        <w:t>която се одобрява за Възложителя от директор на дирекция „ДПРС“</w:t>
      </w:r>
      <w:r w:rsidR="00887C88" w:rsidRPr="0056641E">
        <w:rPr>
          <w:rFonts w:ascii="Times New Roman" w:hAnsi="Times New Roman" w:cs="Times New Roman"/>
          <w:b/>
          <w:sz w:val="24"/>
          <w:szCs w:val="24"/>
          <w:lang w:val="bg-BG" w:eastAsia="bg-BG"/>
        </w:rPr>
        <w:t>;</w:t>
      </w:r>
    </w:p>
    <w:p w:rsidR="00887C88" w:rsidRDefault="00887C88" w:rsidP="00887C88">
      <w:pPr>
        <w:pStyle w:val="ListParagraph"/>
        <w:tabs>
          <w:tab w:val="left" w:pos="1800"/>
        </w:tabs>
        <w:spacing w:line="276" w:lineRule="auto"/>
        <w:ind w:left="709"/>
        <w:jc w:val="both"/>
        <w:rPr>
          <w:rFonts w:ascii="Times New Roman" w:hAnsi="Times New Roman" w:cs="Times New Roman"/>
          <w:sz w:val="24"/>
          <w:szCs w:val="24"/>
          <w:lang w:val="bg-BG" w:eastAsia="bg-BG"/>
        </w:rPr>
      </w:pPr>
    </w:p>
    <w:p w:rsidR="00887C88" w:rsidRPr="0056641E" w:rsidRDefault="00EA03E3" w:rsidP="003F644A">
      <w:pPr>
        <w:pStyle w:val="ListParagraph"/>
        <w:numPr>
          <w:ilvl w:val="0"/>
          <w:numId w:val="87"/>
        </w:numPr>
        <w:tabs>
          <w:tab w:val="left" w:pos="1800"/>
        </w:tabs>
        <w:spacing w:line="276" w:lineRule="auto"/>
        <w:ind w:left="709" w:hanging="709"/>
        <w:jc w:val="both"/>
        <w:rPr>
          <w:rFonts w:ascii="Times New Roman" w:hAnsi="Times New Roman" w:cs="Times New Roman"/>
          <w:sz w:val="24"/>
          <w:szCs w:val="24"/>
          <w:lang w:val="bg-BG" w:eastAsia="bg-BG"/>
        </w:rPr>
      </w:pPr>
      <w:r w:rsidRPr="00EA03E3">
        <w:rPr>
          <w:rFonts w:ascii="Times New Roman" w:hAnsi="Times New Roman" w:cs="Times New Roman"/>
          <w:b/>
          <w:sz w:val="24"/>
          <w:szCs w:val="24"/>
          <w:lang w:val="bg-BG" w:eastAsia="bg-BG"/>
        </w:rPr>
        <w:t xml:space="preserve">окончателно </w:t>
      </w:r>
      <w:r w:rsidR="00887C88" w:rsidRPr="00EA03E3">
        <w:rPr>
          <w:rFonts w:ascii="Times New Roman" w:hAnsi="Times New Roman" w:cs="Times New Roman"/>
          <w:b/>
          <w:sz w:val="24"/>
          <w:szCs w:val="24"/>
          <w:lang w:val="bg-BG" w:eastAsia="bg-BG"/>
        </w:rPr>
        <w:t>плащане</w:t>
      </w:r>
      <w:r w:rsidR="00887C88" w:rsidRPr="0056641E">
        <w:rPr>
          <w:rFonts w:ascii="Times New Roman" w:hAnsi="Times New Roman" w:cs="Times New Roman"/>
          <w:sz w:val="24"/>
          <w:szCs w:val="24"/>
          <w:lang w:val="bg-BG" w:eastAsia="bg-BG"/>
        </w:rPr>
        <w:t xml:space="preserve"> от </w:t>
      </w:r>
      <w:r w:rsidR="000E3B7C">
        <w:rPr>
          <w:rFonts w:ascii="Times New Roman" w:hAnsi="Times New Roman" w:cs="Times New Roman"/>
          <w:sz w:val="24"/>
          <w:szCs w:val="24"/>
          <w:lang w:val="bg-BG" w:eastAsia="bg-BG"/>
        </w:rPr>
        <w:t>2</w:t>
      </w:r>
      <w:r w:rsidR="000E3B7C" w:rsidRPr="0056641E">
        <w:rPr>
          <w:rFonts w:ascii="Times New Roman" w:hAnsi="Times New Roman" w:cs="Times New Roman"/>
          <w:sz w:val="24"/>
          <w:szCs w:val="24"/>
          <w:lang w:val="bg-BG" w:eastAsia="bg-BG"/>
        </w:rPr>
        <w:t>0</w:t>
      </w:r>
      <w:r w:rsidR="00887C88" w:rsidRPr="0056641E">
        <w:rPr>
          <w:rFonts w:ascii="Times New Roman" w:hAnsi="Times New Roman" w:cs="Times New Roman"/>
          <w:sz w:val="24"/>
          <w:szCs w:val="24"/>
          <w:lang w:val="bg-BG" w:eastAsia="bg-BG"/>
        </w:rPr>
        <w:t>% (</w:t>
      </w:r>
      <w:r w:rsidR="000E3B7C">
        <w:rPr>
          <w:rFonts w:ascii="Times New Roman" w:hAnsi="Times New Roman" w:cs="Times New Roman"/>
          <w:sz w:val="24"/>
          <w:szCs w:val="24"/>
          <w:lang w:val="bg-BG" w:eastAsia="bg-BG"/>
        </w:rPr>
        <w:t>два</w:t>
      </w:r>
      <w:r w:rsidR="000E3B7C" w:rsidRPr="0056641E">
        <w:rPr>
          <w:rFonts w:ascii="Times New Roman" w:hAnsi="Times New Roman" w:cs="Times New Roman"/>
          <w:sz w:val="24"/>
          <w:szCs w:val="24"/>
          <w:lang w:val="bg-BG" w:eastAsia="bg-BG"/>
        </w:rPr>
        <w:t xml:space="preserve">десет </w:t>
      </w:r>
      <w:r w:rsidR="00887C88" w:rsidRPr="0056641E">
        <w:rPr>
          <w:rFonts w:ascii="Times New Roman" w:hAnsi="Times New Roman" w:cs="Times New Roman"/>
          <w:sz w:val="24"/>
          <w:szCs w:val="24"/>
          <w:lang w:val="bg-BG" w:eastAsia="bg-BG"/>
        </w:rPr>
        <w:t>процента) от посочената в ал. 1 обща цена, в размер на [●] (словом) лева, след приемането на</w:t>
      </w:r>
      <w:r w:rsidR="00403B79" w:rsidRPr="00681E78">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Окончателния доклад</w:t>
      </w:r>
      <w:r w:rsidRPr="0056641E">
        <w:rPr>
          <w:rFonts w:ascii="Times New Roman" w:hAnsi="Times New Roman" w:cs="Times New Roman"/>
          <w:sz w:val="24"/>
          <w:szCs w:val="24"/>
          <w:lang w:val="bg-BG" w:eastAsia="bg-BG"/>
        </w:rPr>
        <w:t xml:space="preserve"> с резултати от изпълнението на </w:t>
      </w:r>
      <w:r>
        <w:rPr>
          <w:rFonts w:ascii="Times New Roman" w:hAnsi="Times New Roman" w:cs="Times New Roman"/>
          <w:sz w:val="24"/>
          <w:szCs w:val="24"/>
          <w:lang w:val="bg-BG" w:eastAsia="bg-BG"/>
        </w:rPr>
        <w:t>дейностите</w:t>
      </w:r>
      <w:r w:rsidR="00121EE4">
        <w:rPr>
          <w:rFonts w:ascii="Times New Roman" w:hAnsi="Times New Roman" w:cs="Times New Roman"/>
          <w:sz w:val="24"/>
          <w:szCs w:val="24"/>
          <w:lang w:val="bg-BG" w:eastAsia="bg-BG"/>
        </w:rPr>
        <w:t xml:space="preserve"> по член 1, ал. 2</w:t>
      </w:r>
      <w:r>
        <w:rPr>
          <w:rFonts w:ascii="Times New Roman" w:hAnsi="Times New Roman" w:cs="Times New Roman"/>
          <w:sz w:val="24"/>
          <w:szCs w:val="24"/>
          <w:lang w:val="bg-BG" w:eastAsia="bg-BG"/>
        </w:rPr>
        <w:t>,</w:t>
      </w:r>
      <w:r w:rsidR="00121EE4">
        <w:rPr>
          <w:rFonts w:ascii="Times New Roman" w:hAnsi="Times New Roman" w:cs="Times New Roman"/>
          <w:sz w:val="24"/>
          <w:szCs w:val="24"/>
          <w:lang w:val="bg-BG" w:eastAsia="bg-BG"/>
        </w:rPr>
        <w:t xml:space="preserve"> </w:t>
      </w:r>
      <w:r w:rsidR="00121EE4" w:rsidRPr="00F14608">
        <w:rPr>
          <w:rFonts w:ascii="Times New Roman" w:hAnsi="Times New Roman" w:cs="Times New Roman"/>
          <w:b/>
          <w:sz w:val="24"/>
          <w:szCs w:val="24"/>
          <w:lang w:val="bg-BG" w:eastAsia="bg-BG"/>
        </w:rPr>
        <w:t>Задача 2</w:t>
      </w:r>
      <w:r w:rsidR="00121EE4">
        <w:rPr>
          <w:rFonts w:ascii="Times New Roman" w:hAnsi="Times New Roman" w:cs="Times New Roman"/>
          <w:b/>
          <w:sz w:val="24"/>
          <w:szCs w:val="24"/>
          <w:lang w:val="bg-BG" w:eastAsia="bg-BG"/>
        </w:rPr>
        <w:t xml:space="preserve">, </w:t>
      </w:r>
      <w:r>
        <w:rPr>
          <w:rFonts w:ascii="Times New Roman" w:hAnsi="Times New Roman" w:cs="Times New Roman"/>
          <w:sz w:val="24"/>
          <w:szCs w:val="24"/>
          <w:lang w:val="bg-BG" w:eastAsia="bg-BG"/>
        </w:rPr>
        <w:t xml:space="preserve"> </w:t>
      </w:r>
      <w:r w:rsidR="006023FC">
        <w:rPr>
          <w:rFonts w:ascii="Times New Roman" w:hAnsi="Times New Roman" w:cs="Times New Roman"/>
          <w:sz w:val="24"/>
          <w:szCs w:val="24"/>
          <w:lang w:val="bg-BG" w:eastAsia="bg-BG"/>
        </w:rPr>
        <w:t xml:space="preserve">точка </w:t>
      </w:r>
      <w:r>
        <w:rPr>
          <w:rFonts w:ascii="Times New Roman" w:hAnsi="Times New Roman" w:cs="Times New Roman"/>
          <w:sz w:val="24"/>
          <w:szCs w:val="24"/>
          <w:lang w:val="bg-BG" w:eastAsia="bg-BG"/>
        </w:rPr>
        <w:t xml:space="preserve">2.3 от Договора и с цялостно отчитане приключването и предаването на извършената работа по поръчката, </w:t>
      </w:r>
      <w:r w:rsidR="00887C88" w:rsidRPr="0056641E">
        <w:rPr>
          <w:rFonts w:ascii="Times New Roman" w:hAnsi="Times New Roman" w:cs="Times New Roman"/>
          <w:sz w:val="24"/>
          <w:szCs w:val="24"/>
          <w:lang w:val="bg-BG" w:eastAsia="bg-BG"/>
        </w:rPr>
        <w:t>ведно с двустранно подписан констативен протокол за приемане на работата по дейността без забележки</w:t>
      </w:r>
      <w:r>
        <w:rPr>
          <w:rFonts w:ascii="Times New Roman" w:hAnsi="Times New Roman" w:cs="Times New Roman"/>
          <w:sz w:val="24"/>
          <w:szCs w:val="24"/>
          <w:lang w:val="bg-BG" w:eastAsia="bg-BG"/>
        </w:rPr>
        <w:t xml:space="preserve"> </w:t>
      </w:r>
      <w:r w:rsidR="00887C88" w:rsidRPr="0056641E">
        <w:rPr>
          <w:rFonts w:ascii="Times New Roman" w:hAnsi="Times New Roman" w:cs="Times New Roman"/>
          <w:sz w:val="24"/>
          <w:szCs w:val="24"/>
          <w:lang w:val="bg-BG" w:eastAsia="bg-BG"/>
        </w:rPr>
        <w:t xml:space="preserve">и издадена от </w:t>
      </w:r>
      <w:r w:rsidR="00887C88" w:rsidRPr="0056641E">
        <w:rPr>
          <w:rFonts w:ascii="Times New Roman" w:hAnsi="Times New Roman" w:cs="Times New Roman"/>
          <w:b/>
          <w:sz w:val="24"/>
          <w:szCs w:val="24"/>
          <w:lang w:val="bg-BG" w:eastAsia="bg-BG"/>
        </w:rPr>
        <w:t>ИЗПЪЛНИТЕЛЯ</w:t>
      </w:r>
      <w:r w:rsidR="00887C88" w:rsidRPr="0056641E">
        <w:rPr>
          <w:rFonts w:ascii="Times New Roman" w:hAnsi="Times New Roman" w:cs="Times New Roman"/>
          <w:sz w:val="24"/>
          <w:szCs w:val="24"/>
          <w:lang w:val="bg-BG" w:eastAsia="bg-BG"/>
        </w:rPr>
        <w:t xml:space="preserve"> фактура. </w:t>
      </w:r>
      <w:r w:rsidR="00D50097">
        <w:rPr>
          <w:rFonts w:ascii="Times New Roman" w:hAnsi="Times New Roman" w:cs="Times New Roman"/>
          <w:sz w:val="24"/>
          <w:szCs w:val="24"/>
          <w:lang w:val="bg-BG" w:eastAsia="bg-BG"/>
        </w:rPr>
        <w:t>Общата сума на всички плащания по договора не може да надвишава размер</w:t>
      </w:r>
      <w:r w:rsidR="008618B7">
        <w:rPr>
          <w:rFonts w:ascii="Times New Roman" w:hAnsi="Times New Roman" w:cs="Times New Roman"/>
          <w:sz w:val="24"/>
          <w:szCs w:val="24"/>
          <w:lang w:val="bg-BG" w:eastAsia="bg-BG"/>
        </w:rPr>
        <w:t>а</w:t>
      </w:r>
      <w:r w:rsidR="00D50097">
        <w:rPr>
          <w:rFonts w:ascii="Times New Roman" w:hAnsi="Times New Roman" w:cs="Times New Roman"/>
          <w:sz w:val="24"/>
          <w:szCs w:val="24"/>
          <w:lang w:val="bg-BG" w:eastAsia="bg-BG"/>
        </w:rPr>
        <w:t xml:space="preserve"> </w:t>
      </w:r>
      <w:r w:rsidR="00BE4BB6">
        <w:rPr>
          <w:rFonts w:ascii="Times New Roman" w:hAnsi="Times New Roman" w:cs="Times New Roman"/>
          <w:sz w:val="24"/>
          <w:szCs w:val="24"/>
          <w:lang w:val="bg-BG" w:eastAsia="bg-BG"/>
        </w:rPr>
        <w:t>на посочената в ал. 1 обща цена.</w:t>
      </w:r>
      <w:r w:rsidR="00D50097">
        <w:rPr>
          <w:rFonts w:ascii="Times New Roman" w:hAnsi="Times New Roman" w:cs="Times New Roman"/>
          <w:sz w:val="24"/>
          <w:szCs w:val="24"/>
          <w:lang w:val="bg-BG" w:eastAsia="bg-BG"/>
        </w:rPr>
        <w:t xml:space="preserve"> </w:t>
      </w:r>
      <w:r w:rsidR="00887C88" w:rsidRPr="0056641E">
        <w:rPr>
          <w:rFonts w:ascii="Times New Roman" w:hAnsi="Times New Roman" w:cs="Times New Roman"/>
          <w:sz w:val="24"/>
          <w:szCs w:val="24"/>
          <w:lang w:val="bg-BG" w:eastAsia="bg-BG"/>
        </w:rPr>
        <w:t>Плащането ще се извърши в срок от 15</w:t>
      </w:r>
      <w:r w:rsidR="00703795">
        <w:rPr>
          <w:rFonts w:ascii="Times New Roman" w:hAnsi="Times New Roman" w:cs="Times New Roman"/>
          <w:sz w:val="24"/>
          <w:szCs w:val="24"/>
          <w:lang w:val="bg-BG" w:eastAsia="bg-BG"/>
        </w:rPr>
        <w:t xml:space="preserve"> (петнадесет)</w:t>
      </w:r>
      <w:r w:rsidR="00887C88" w:rsidRPr="0056641E">
        <w:rPr>
          <w:rFonts w:ascii="Times New Roman" w:hAnsi="Times New Roman" w:cs="Times New Roman"/>
          <w:sz w:val="24"/>
          <w:szCs w:val="24"/>
          <w:lang w:val="bg-BG" w:eastAsia="bg-BG"/>
        </w:rPr>
        <w:t xml:space="preserve"> работни дни, считано от по-късната от двете дати: датата на двустранно подписания протокол за приемане на работата без забележки или датата на издаване на </w:t>
      </w:r>
      <w:r w:rsidR="0089203F">
        <w:rPr>
          <w:rFonts w:ascii="Times New Roman" w:hAnsi="Times New Roman" w:cs="Times New Roman"/>
          <w:sz w:val="24"/>
          <w:szCs w:val="24"/>
          <w:lang w:val="bg-BG" w:eastAsia="bg-BG"/>
        </w:rPr>
        <w:t xml:space="preserve">оригинална </w:t>
      </w:r>
      <w:r w:rsidR="00887C88" w:rsidRPr="0056641E">
        <w:rPr>
          <w:rFonts w:ascii="Times New Roman" w:hAnsi="Times New Roman" w:cs="Times New Roman"/>
          <w:sz w:val="24"/>
          <w:szCs w:val="24"/>
          <w:lang w:val="bg-BG" w:eastAsia="bg-BG"/>
        </w:rPr>
        <w:t xml:space="preserve">фактура от </w:t>
      </w:r>
      <w:r w:rsidR="00887C88" w:rsidRPr="0056641E">
        <w:rPr>
          <w:rFonts w:ascii="Times New Roman" w:hAnsi="Times New Roman" w:cs="Times New Roman"/>
          <w:b/>
          <w:sz w:val="24"/>
          <w:szCs w:val="24"/>
          <w:lang w:val="bg-BG" w:eastAsia="bg-BG"/>
        </w:rPr>
        <w:t>ИЗПЪЛНИТЕЛЯ</w:t>
      </w:r>
      <w:r w:rsidR="0089203F">
        <w:rPr>
          <w:rFonts w:ascii="Times New Roman" w:hAnsi="Times New Roman" w:cs="Times New Roman"/>
          <w:b/>
          <w:sz w:val="24"/>
          <w:szCs w:val="24"/>
          <w:lang w:val="bg-BG" w:eastAsia="bg-BG"/>
        </w:rPr>
        <w:t xml:space="preserve">, </w:t>
      </w:r>
      <w:r w:rsidR="0089203F">
        <w:rPr>
          <w:rFonts w:ascii="Times New Roman" w:hAnsi="Times New Roman" w:cs="Times New Roman"/>
          <w:sz w:val="24"/>
          <w:szCs w:val="24"/>
          <w:lang w:val="bg-BG" w:eastAsia="bg-BG"/>
        </w:rPr>
        <w:t>която се одобрява за Възложителя от директор на дирекция „ДПРС“</w:t>
      </w:r>
      <w:r w:rsidR="0089203F" w:rsidRPr="0056641E">
        <w:rPr>
          <w:rFonts w:ascii="Times New Roman" w:hAnsi="Times New Roman" w:cs="Times New Roman"/>
          <w:b/>
          <w:sz w:val="24"/>
          <w:szCs w:val="24"/>
          <w:lang w:val="bg-BG" w:eastAsia="bg-BG"/>
        </w:rPr>
        <w:t>;</w:t>
      </w:r>
    </w:p>
    <w:p w:rsidR="00887C88" w:rsidRPr="0056641E" w:rsidRDefault="00887C88" w:rsidP="00887C88">
      <w:pPr>
        <w:pStyle w:val="ListParagraph"/>
        <w:rPr>
          <w:rFonts w:ascii="Times New Roman" w:hAnsi="Times New Roman" w:cs="Times New Roman"/>
          <w:sz w:val="24"/>
          <w:szCs w:val="24"/>
          <w:lang w:val="bg-BG" w:eastAsia="bg-BG"/>
        </w:rPr>
      </w:pPr>
    </w:p>
    <w:p w:rsidR="00DE77CD" w:rsidRPr="0056641E" w:rsidRDefault="00EA03E3" w:rsidP="00B84731">
      <w:pPr>
        <w:tabs>
          <w:tab w:val="left" w:pos="1080"/>
          <w:tab w:val="left" w:pos="1260"/>
        </w:tabs>
        <w:spacing w:after="0" w:line="276" w:lineRule="auto"/>
        <w:jc w:val="both"/>
        <w:rPr>
          <w:rFonts w:eastAsia="Calibri"/>
          <w:lang w:eastAsia="bg-BG"/>
        </w:rPr>
      </w:pPr>
      <w:r w:rsidRPr="0056641E" w:rsidDel="00EA03E3">
        <w:rPr>
          <w:lang w:eastAsia="bg-BG"/>
        </w:rPr>
        <w:t xml:space="preserve"> </w:t>
      </w:r>
      <w:r w:rsidR="00DE77CD" w:rsidRPr="0056641E">
        <w:rPr>
          <w:rFonts w:eastAsia="Calibri"/>
          <w:lang w:eastAsia="bg-BG"/>
        </w:rPr>
        <w:t>(3) Заплащането ще се извършва по банков път</w:t>
      </w:r>
      <w:r w:rsidR="00C227F4">
        <w:rPr>
          <w:rFonts w:eastAsia="Calibri"/>
          <w:lang w:eastAsia="bg-BG"/>
        </w:rPr>
        <w:t xml:space="preserve"> в български лева</w:t>
      </w:r>
      <w:r w:rsidR="00DE77CD" w:rsidRPr="0056641E">
        <w:rPr>
          <w:rFonts w:eastAsia="Calibri"/>
          <w:lang w:eastAsia="bg-BG"/>
        </w:rPr>
        <w:t xml:space="preserve"> по сметката на </w:t>
      </w:r>
      <w:r w:rsidR="00DE77CD" w:rsidRPr="0056641E">
        <w:rPr>
          <w:rFonts w:eastAsia="Calibri"/>
          <w:b/>
          <w:lang w:eastAsia="bg-BG"/>
        </w:rPr>
        <w:t>ИЗПЪЛНИТЕЛЯ</w:t>
      </w:r>
      <w:r w:rsidR="00DE77CD" w:rsidRPr="0056641E">
        <w:rPr>
          <w:rFonts w:eastAsia="Calibri"/>
          <w:lang w:eastAsia="bg-BG"/>
        </w:rPr>
        <w:t>, както следва:</w:t>
      </w:r>
    </w:p>
    <w:p w:rsidR="00DE77CD" w:rsidRPr="0056641E" w:rsidRDefault="00DE77CD" w:rsidP="00B84731">
      <w:pPr>
        <w:tabs>
          <w:tab w:val="left" w:pos="1080"/>
          <w:tab w:val="left" w:pos="1260"/>
        </w:tabs>
        <w:spacing w:after="0" w:line="276" w:lineRule="auto"/>
        <w:jc w:val="both"/>
        <w:rPr>
          <w:rFonts w:eastAsia="Calibri"/>
          <w:lang w:eastAsia="bg-BG"/>
        </w:rPr>
      </w:pPr>
      <w:r w:rsidRPr="0056641E">
        <w:rPr>
          <w:rFonts w:eastAsia="Calibri"/>
          <w:lang w:eastAsia="bg-BG"/>
        </w:rPr>
        <w:t>Банка: [●]</w:t>
      </w:r>
    </w:p>
    <w:p w:rsidR="00DE77CD" w:rsidRPr="0056641E" w:rsidRDefault="00DE77CD" w:rsidP="00B84731">
      <w:pPr>
        <w:tabs>
          <w:tab w:val="left" w:pos="1080"/>
          <w:tab w:val="left" w:pos="1260"/>
        </w:tabs>
        <w:spacing w:after="0" w:line="276" w:lineRule="auto"/>
        <w:jc w:val="both"/>
        <w:rPr>
          <w:rFonts w:eastAsia="Calibri"/>
          <w:lang w:eastAsia="bg-BG"/>
        </w:rPr>
      </w:pPr>
      <w:r w:rsidRPr="0056641E">
        <w:rPr>
          <w:rFonts w:eastAsia="Calibri"/>
          <w:lang w:eastAsia="bg-BG"/>
        </w:rPr>
        <w:t>BIC: [●]</w:t>
      </w:r>
    </w:p>
    <w:p w:rsidR="00DE77CD" w:rsidRPr="0056641E" w:rsidRDefault="00DE77CD" w:rsidP="00B84731">
      <w:pPr>
        <w:tabs>
          <w:tab w:val="left" w:pos="1080"/>
          <w:tab w:val="left" w:pos="1260"/>
        </w:tabs>
        <w:spacing w:after="0" w:line="276" w:lineRule="auto"/>
        <w:jc w:val="both"/>
        <w:rPr>
          <w:rFonts w:eastAsia="Calibri"/>
          <w:lang w:eastAsia="bg-BG"/>
        </w:rPr>
      </w:pPr>
      <w:r w:rsidRPr="0056641E">
        <w:rPr>
          <w:rFonts w:eastAsia="Calibri"/>
          <w:lang w:eastAsia="bg-BG"/>
        </w:rPr>
        <w:t>IBAN: [●]</w:t>
      </w:r>
    </w:p>
    <w:p w:rsidR="00DE77CD" w:rsidRPr="0056641E" w:rsidRDefault="00DE77CD" w:rsidP="009E1036">
      <w:pPr>
        <w:tabs>
          <w:tab w:val="left" w:pos="1080"/>
          <w:tab w:val="left" w:pos="1260"/>
        </w:tabs>
        <w:spacing w:after="0" w:line="276" w:lineRule="auto"/>
        <w:jc w:val="both"/>
        <w:rPr>
          <w:rFonts w:eastAsia="Calibri"/>
          <w:lang w:eastAsia="bg-BG"/>
        </w:rPr>
      </w:pPr>
    </w:p>
    <w:p w:rsidR="00DE77CD" w:rsidRPr="0056641E" w:rsidRDefault="00DE77CD" w:rsidP="00B84731">
      <w:pPr>
        <w:spacing w:after="0" w:line="276" w:lineRule="auto"/>
        <w:jc w:val="both"/>
        <w:rPr>
          <w:rFonts w:eastAsia="Calibri"/>
          <w:lang w:eastAsia="bg-BG"/>
        </w:rPr>
      </w:pPr>
      <w:r w:rsidRPr="0056641E">
        <w:rPr>
          <w:rFonts w:eastAsia="Calibri"/>
          <w:lang w:eastAsia="bg-BG"/>
        </w:rPr>
        <w:t xml:space="preserve">(4) Общата цена за изпълнение на </w:t>
      </w:r>
      <w:r w:rsidR="00B84731" w:rsidRPr="0056641E">
        <w:rPr>
          <w:rFonts w:eastAsia="Calibri"/>
          <w:lang w:eastAsia="bg-BG"/>
        </w:rPr>
        <w:t xml:space="preserve">Договора </w:t>
      </w:r>
      <w:r w:rsidRPr="0056641E">
        <w:rPr>
          <w:rFonts w:eastAsia="Calibri"/>
          <w:lang w:eastAsia="bg-BG"/>
        </w:rPr>
        <w:t xml:space="preserve">е окончателна и не подлежи на актуализация за срока на настоящия </w:t>
      </w:r>
      <w:r w:rsidR="00B84731" w:rsidRPr="0056641E">
        <w:rPr>
          <w:rFonts w:eastAsia="Calibri"/>
          <w:lang w:eastAsia="bg-BG"/>
        </w:rPr>
        <w:t>Договор</w:t>
      </w:r>
      <w:r w:rsidRPr="0056641E">
        <w:rPr>
          <w:rFonts w:eastAsia="Calibri"/>
          <w:lang w:eastAsia="bg-BG"/>
        </w:rPr>
        <w:t>, освен при наличие на основанията, предвидени в чл.116 от ЗОП.</w:t>
      </w:r>
    </w:p>
    <w:p w:rsidR="00DE77CD" w:rsidRPr="0056641E" w:rsidRDefault="00DE77CD" w:rsidP="009E1036">
      <w:pPr>
        <w:spacing w:after="0" w:line="276" w:lineRule="auto"/>
        <w:ind w:firstLine="720"/>
        <w:jc w:val="center"/>
        <w:rPr>
          <w:rFonts w:eastAsia="Calibri"/>
          <w:lang w:eastAsia="bg-BG"/>
        </w:rPr>
      </w:pPr>
    </w:p>
    <w:p w:rsidR="00DE77CD" w:rsidRPr="0056641E" w:rsidRDefault="00DE77CD" w:rsidP="009E1036">
      <w:pPr>
        <w:spacing w:after="0" w:line="276" w:lineRule="auto"/>
        <w:ind w:firstLine="720"/>
        <w:jc w:val="center"/>
        <w:rPr>
          <w:rFonts w:eastAsia="Calibri"/>
          <w:b/>
          <w:lang w:eastAsia="bg-BG"/>
        </w:rPr>
      </w:pPr>
      <w:r w:rsidRPr="0056641E">
        <w:rPr>
          <w:rFonts w:eastAsia="Calibri"/>
          <w:b/>
          <w:lang w:eastAsia="bg-BG"/>
        </w:rPr>
        <w:t>ІІІ.</w:t>
      </w:r>
      <w:r w:rsidR="00B84731" w:rsidRPr="0056641E">
        <w:rPr>
          <w:rFonts w:eastAsia="Calibri"/>
          <w:b/>
          <w:lang w:eastAsia="bg-BG"/>
        </w:rPr>
        <w:t xml:space="preserve"> </w:t>
      </w:r>
      <w:r w:rsidRPr="0056641E">
        <w:rPr>
          <w:rFonts w:eastAsia="Calibri"/>
          <w:b/>
          <w:lang w:eastAsia="bg-BG"/>
        </w:rPr>
        <w:t>ПРАВА И ЗАДЪЛЖЕНИЯ НА ИЗПЪЛНИТЕЛЯ</w:t>
      </w:r>
    </w:p>
    <w:p w:rsidR="00DE77CD" w:rsidRPr="0056641E" w:rsidRDefault="00DE77CD" w:rsidP="009E1036">
      <w:pPr>
        <w:spacing w:after="0" w:line="276" w:lineRule="auto"/>
        <w:ind w:firstLine="720"/>
        <w:jc w:val="center"/>
        <w:rPr>
          <w:rFonts w:eastAsia="Calibri"/>
          <w:b/>
          <w:lang w:eastAsia="bg-BG"/>
        </w:rPr>
      </w:pPr>
    </w:p>
    <w:p w:rsidR="00DE77CD" w:rsidRPr="0056641E" w:rsidRDefault="00DE77CD" w:rsidP="00B84731">
      <w:pPr>
        <w:spacing w:after="0" w:line="276" w:lineRule="auto"/>
        <w:jc w:val="both"/>
        <w:rPr>
          <w:rFonts w:eastAsia="Calibri"/>
          <w:lang w:eastAsia="bg-BG"/>
        </w:rPr>
      </w:pPr>
      <w:r w:rsidRPr="0056641E">
        <w:rPr>
          <w:rFonts w:eastAsia="Calibri"/>
          <w:b/>
          <w:lang w:eastAsia="bg-BG"/>
        </w:rPr>
        <w:t xml:space="preserve">Чл. </w:t>
      </w:r>
      <w:r w:rsidR="00B84731" w:rsidRPr="0056641E">
        <w:rPr>
          <w:rFonts w:eastAsia="Calibri"/>
          <w:b/>
          <w:lang w:eastAsia="bg-BG"/>
        </w:rPr>
        <w:t>3</w:t>
      </w:r>
      <w:r w:rsidRPr="0056641E">
        <w:rPr>
          <w:rFonts w:eastAsia="Calibri"/>
          <w:b/>
          <w:lang w:eastAsia="bg-BG"/>
        </w:rPr>
        <w:t>.</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има право:</w:t>
      </w:r>
    </w:p>
    <w:p w:rsidR="00DE77CD" w:rsidRPr="0056641E" w:rsidRDefault="00DE77CD" w:rsidP="00B84731">
      <w:pPr>
        <w:spacing w:after="0" w:line="276" w:lineRule="auto"/>
        <w:jc w:val="both"/>
        <w:rPr>
          <w:rFonts w:eastAsia="Calibri"/>
          <w:lang w:eastAsia="bg-BG"/>
        </w:rPr>
      </w:pPr>
      <w:r w:rsidRPr="0056641E">
        <w:rPr>
          <w:rFonts w:eastAsia="Calibri"/>
          <w:lang w:eastAsia="bg-BG"/>
        </w:rPr>
        <w:t xml:space="preserve">(1) Да иска от </w:t>
      </w:r>
      <w:r w:rsidRPr="0056641E">
        <w:rPr>
          <w:rFonts w:eastAsia="Calibri"/>
          <w:b/>
          <w:lang w:eastAsia="bg-BG"/>
        </w:rPr>
        <w:t>ВЪЗЛОЖИТЕЛЯ</w:t>
      </w:r>
      <w:r w:rsidRPr="0056641E">
        <w:rPr>
          <w:rFonts w:eastAsia="Calibri"/>
          <w:lang w:eastAsia="bg-BG"/>
        </w:rPr>
        <w:t xml:space="preserve"> приемане на извършените дейности</w:t>
      </w:r>
      <w:r w:rsidR="005A05FA">
        <w:rPr>
          <w:rFonts w:eastAsia="Calibri"/>
          <w:lang w:eastAsia="bg-BG"/>
        </w:rPr>
        <w:t xml:space="preserve">, </w:t>
      </w:r>
      <w:r w:rsidRPr="0056641E">
        <w:rPr>
          <w:rFonts w:eastAsia="Calibri"/>
          <w:lang w:eastAsia="bg-BG"/>
        </w:rPr>
        <w:t xml:space="preserve">предмет на </w:t>
      </w:r>
      <w:r w:rsidR="00B84731" w:rsidRPr="0056641E">
        <w:rPr>
          <w:rFonts w:eastAsia="Calibri"/>
          <w:lang w:eastAsia="bg-BG"/>
        </w:rPr>
        <w:t>Договора</w:t>
      </w:r>
      <w:r w:rsidR="005A05FA">
        <w:rPr>
          <w:rFonts w:eastAsia="Calibri"/>
          <w:lang w:eastAsia="bg-BG"/>
        </w:rPr>
        <w:t>,</w:t>
      </w:r>
      <w:r w:rsidR="00B84731" w:rsidRPr="0056641E">
        <w:rPr>
          <w:rFonts w:eastAsia="Calibri"/>
          <w:lang w:eastAsia="bg-BG"/>
        </w:rPr>
        <w:t xml:space="preserve"> </w:t>
      </w:r>
      <w:r w:rsidRPr="0056641E">
        <w:rPr>
          <w:rFonts w:eastAsia="Calibri"/>
          <w:lang w:eastAsia="bg-BG"/>
        </w:rPr>
        <w:t>при условията и сроковете, определени в него.</w:t>
      </w:r>
    </w:p>
    <w:p w:rsidR="00DE77CD" w:rsidRPr="0056641E" w:rsidRDefault="00DE77CD" w:rsidP="00B84731">
      <w:pPr>
        <w:spacing w:after="0" w:line="276" w:lineRule="auto"/>
        <w:jc w:val="both"/>
        <w:rPr>
          <w:rFonts w:eastAsia="Calibri"/>
          <w:lang w:eastAsia="bg-BG"/>
        </w:rPr>
      </w:pPr>
      <w:r w:rsidRPr="0056641E">
        <w:rPr>
          <w:rFonts w:eastAsia="Calibri"/>
          <w:lang w:eastAsia="bg-BG"/>
        </w:rPr>
        <w:t xml:space="preserve">(2) Да получи уговореното възнаграждение за </w:t>
      </w:r>
      <w:r w:rsidRPr="001657B4">
        <w:rPr>
          <w:rFonts w:eastAsia="Calibri"/>
          <w:lang w:eastAsia="bg-BG"/>
        </w:rPr>
        <w:t>приетите</w:t>
      </w:r>
      <w:r w:rsidRPr="0056641E">
        <w:rPr>
          <w:rFonts w:eastAsia="Calibri"/>
          <w:lang w:eastAsia="bg-BG"/>
        </w:rPr>
        <w:t xml:space="preserve"> дейности в размера и по реда, определени в настоящия </w:t>
      </w:r>
      <w:r w:rsidR="00B84731" w:rsidRPr="0056641E">
        <w:rPr>
          <w:rFonts w:eastAsia="Calibri"/>
          <w:lang w:eastAsia="bg-BG"/>
        </w:rPr>
        <w:t>Договор</w:t>
      </w:r>
      <w:r w:rsidRPr="0056641E">
        <w:rPr>
          <w:rFonts w:eastAsia="Calibri"/>
          <w:lang w:eastAsia="bg-BG"/>
        </w:rPr>
        <w:t>.</w:t>
      </w:r>
    </w:p>
    <w:p w:rsidR="00DE77CD" w:rsidRPr="0056641E" w:rsidRDefault="00DE77CD" w:rsidP="00B84731">
      <w:pPr>
        <w:spacing w:after="0" w:line="276" w:lineRule="auto"/>
        <w:jc w:val="both"/>
        <w:rPr>
          <w:rFonts w:eastAsia="Calibri"/>
          <w:lang w:eastAsia="bg-BG"/>
        </w:rPr>
      </w:pPr>
      <w:r w:rsidRPr="0056641E">
        <w:rPr>
          <w:rFonts w:eastAsia="Calibri"/>
          <w:lang w:eastAsia="bg-BG"/>
        </w:rPr>
        <w:t xml:space="preserve">(3) Да получи съдействие от </w:t>
      </w:r>
      <w:r w:rsidRPr="0056641E">
        <w:rPr>
          <w:rFonts w:eastAsia="Calibri"/>
          <w:b/>
          <w:lang w:eastAsia="bg-BG"/>
        </w:rPr>
        <w:t>ВЪЗЛОЖИТЕЛЯ</w:t>
      </w:r>
      <w:r w:rsidRPr="0056641E">
        <w:rPr>
          <w:rFonts w:eastAsia="Calibri"/>
          <w:lang w:eastAsia="bg-BG"/>
        </w:rPr>
        <w:t xml:space="preserve"> при изпълнение на настоящия </w:t>
      </w:r>
      <w:r w:rsidR="00B84731" w:rsidRPr="0056641E">
        <w:rPr>
          <w:rFonts w:eastAsia="Calibri"/>
          <w:lang w:eastAsia="bg-BG"/>
        </w:rPr>
        <w:t>Договор</w:t>
      </w:r>
      <w:r w:rsidRPr="0056641E">
        <w:rPr>
          <w:rFonts w:eastAsia="Calibri"/>
          <w:lang w:eastAsia="bg-BG"/>
        </w:rPr>
        <w:t>.</w:t>
      </w:r>
    </w:p>
    <w:p w:rsidR="00DE77CD" w:rsidRPr="0056641E" w:rsidRDefault="00DE77CD" w:rsidP="009E1036">
      <w:pPr>
        <w:spacing w:after="0" w:line="276" w:lineRule="auto"/>
        <w:ind w:firstLine="720"/>
        <w:jc w:val="both"/>
        <w:rPr>
          <w:rFonts w:eastAsia="Calibri"/>
          <w:lang w:eastAsia="bg-BG"/>
        </w:rPr>
      </w:pPr>
    </w:p>
    <w:p w:rsidR="00DE77CD" w:rsidRPr="0056641E" w:rsidRDefault="00DE77CD" w:rsidP="00B84731">
      <w:pPr>
        <w:spacing w:after="0" w:line="276" w:lineRule="auto"/>
        <w:jc w:val="both"/>
        <w:rPr>
          <w:rFonts w:eastAsia="Calibri"/>
          <w:lang w:eastAsia="bg-BG"/>
        </w:rPr>
      </w:pPr>
      <w:r w:rsidRPr="0056641E">
        <w:rPr>
          <w:rFonts w:eastAsia="Calibri"/>
          <w:b/>
          <w:lang w:eastAsia="bg-BG"/>
        </w:rPr>
        <w:t>Чл.</w:t>
      </w:r>
      <w:r w:rsidR="00B84731" w:rsidRPr="0056641E">
        <w:rPr>
          <w:rFonts w:eastAsia="Calibri"/>
          <w:b/>
          <w:lang w:eastAsia="bg-BG"/>
        </w:rPr>
        <w:t xml:space="preserve"> 4</w:t>
      </w:r>
      <w:r w:rsidRPr="0056641E">
        <w:rPr>
          <w:rFonts w:eastAsia="Calibri"/>
          <w:b/>
          <w:lang w:eastAsia="bg-BG"/>
        </w:rPr>
        <w:t>. ИЗПЪЛНИТЕЛЯТ</w:t>
      </w:r>
      <w:r w:rsidRPr="0056641E">
        <w:rPr>
          <w:rFonts w:eastAsia="Calibri"/>
          <w:lang w:eastAsia="bg-BG"/>
        </w:rPr>
        <w:t xml:space="preserve"> се задължава: </w:t>
      </w:r>
    </w:p>
    <w:p w:rsidR="00DE77CD" w:rsidRPr="0056641E" w:rsidRDefault="00DE77CD" w:rsidP="003F644A">
      <w:pPr>
        <w:numPr>
          <w:ilvl w:val="0"/>
          <w:numId w:val="33"/>
        </w:numPr>
        <w:spacing w:after="0" w:line="276" w:lineRule="auto"/>
        <w:ind w:left="0" w:firstLine="0"/>
        <w:contextualSpacing/>
        <w:jc w:val="both"/>
        <w:rPr>
          <w:rFonts w:eastAsia="Calibri"/>
          <w:lang w:eastAsia="bg-BG"/>
        </w:rPr>
      </w:pPr>
      <w:r w:rsidRPr="0056641E">
        <w:rPr>
          <w:rFonts w:eastAsia="Calibri"/>
          <w:lang w:eastAsia="bg-BG"/>
        </w:rPr>
        <w:lastRenderedPageBreak/>
        <w:t xml:space="preserve">Да изпълни задълженията си по </w:t>
      </w:r>
      <w:r w:rsidR="00B84731" w:rsidRPr="0056641E">
        <w:rPr>
          <w:rFonts w:eastAsia="Calibri"/>
          <w:lang w:eastAsia="bg-BG"/>
        </w:rPr>
        <w:t xml:space="preserve">Договора </w:t>
      </w:r>
      <w:r w:rsidRPr="0056641E">
        <w:rPr>
          <w:rFonts w:eastAsia="Calibri"/>
          <w:lang w:eastAsia="bg-BG"/>
        </w:rPr>
        <w:t xml:space="preserve">точно (в количествено, качествено и времево отношение), в съответствие с настоящия </w:t>
      </w:r>
      <w:r w:rsidR="005A05FA">
        <w:rPr>
          <w:rFonts w:eastAsia="Calibri"/>
          <w:lang w:eastAsia="bg-BG"/>
        </w:rPr>
        <w:t>Д</w:t>
      </w:r>
      <w:r w:rsidRPr="0056641E">
        <w:rPr>
          <w:rFonts w:eastAsia="Calibri"/>
          <w:lang w:eastAsia="bg-BG"/>
        </w:rPr>
        <w:t xml:space="preserve">оговор, Техническата спецификация и Техническото си предложение. </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постигне предвидените по </w:t>
      </w:r>
      <w:r w:rsidR="00B84731" w:rsidRPr="0056641E">
        <w:rPr>
          <w:rFonts w:eastAsia="Calibri"/>
          <w:lang w:eastAsia="bg-BG"/>
        </w:rPr>
        <w:t xml:space="preserve">Договора </w:t>
      </w:r>
      <w:r w:rsidRPr="0056641E">
        <w:rPr>
          <w:rFonts w:eastAsia="Calibri"/>
          <w:lang w:eastAsia="bg-BG"/>
        </w:rPr>
        <w:t xml:space="preserve">резултати, като ги отчете със съответните отчетни документи, описани в настоящия </w:t>
      </w:r>
      <w:r w:rsidR="00B84731" w:rsidRPr="0056641E">
        <w:rPr>
          <w:rFonts w:eastAsia="Calibri"/>
          <w:lang w:eastAsia="bg-BG"/>
        </w:rPr>
        <w:t>Договор, в Техническата спецификация и в Техническото си предложение</w:t>
      </w:r>
      <w:r w:rsidRPr="0056641E">
        <w:rPr>
          <w:rFonts w:eastAsia="Calibri"/>
          <w:lang w:eastAsia="bg-BG"/>
        </w:rPr>
        <w:t xml:space="preserve">. </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представя при поискване от </w:t>
      </w:r>
      <w:r w:rsidRPr="0056641E">
        <w:rPr>
          <w:rFonts w:eastAsia="Calibri"/>
          <w:b/>
          <w:lang w:eastAsia="bg-BG"/>
        </w:rPr>
        <w:t>ВЪЗЛОЖИТЕЛЯ</w:t>
      </w:r>
      <w:r w:rsidRPr="0056641E">
        <w:rPr>
          <w:rFonts w:eastAsia="Calibri"/>
          <w:lang w:eastAsia="bg-BG"/>
        </w:rPr>
        <w:t xml:space="preserve"> справки за изпълнение на дейностите по </w:t>
      </w:r>
      <w:r w:rsidR="00B84731" w:rsidRPr="0056641E">
        <w:rPr>
          <w:rFonts w:eastAsia="Calibri"/>
          <w:lang w:eastAsia="bg-BG"/>
        </w:rPr>
        <w:t>Договора</w:t>
      </w:r>
      <w:r w:rsidRPr="0056641E">
        <w:rPr>
          <w:rFonts w:eastAsia="Calibri"/>
          <w:lang w:eastAsia="bg-BG"/>
        </w:rPr>
        <w:t xml:space="preserve">, както и да участва със свои представители на работните срещи за текущо отчитане на изпълнението на дейностите по </w:t>
      </w:r>
      <w:r w:rsidR="00B84731" w:rsidRPr="0056641E">
        <w:rPr>
          <w:rFonts w:eastAsia="Calibri"/>
          <w:lang w:eastAsia="bg-BG"/>
        </w:rPr>
        <w:t>Договора</w:t>
      </w:r>
      <w:r w:rsidRPr="0056641E">
        <w:rPr>
          <w:rFonts w:eastAsia="Calibri"/>
          <w:lang w:eastAsia="bg-BG"/>
        </w:rPr>
        <w:t>.</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w:t>
      </w:r>
      <w:r w:rsidR="00B84731" w:rsidRPr="0056641E">
        <w:rPr>
          <w:rFonts w:eastAsia="Calibri"/>
          <w:lang w:eastAsia="bg-BG"/>
        </w:rPr>
        <w:t>Договор</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поема задължение да осигури тези действия от всяко лице от екипа си.</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уведомява писмено </w:t>
      </w:r>
      <w:r w:rsidRPr="0056641E">
        <w:rPr>
          <w:rFonts w:eastAsia="Calibri"/>
          <w:b/>
          <w:lang w:eastAsia="bg-BG"/>
        </w:rPr>
        <w:t>ВЪЗЛОЖИТЕЛЯ</w:t>
      </w:r>
      <w:r w:rsidRPr="0056641E">
        <w:rPr>
          <w:rFonts w:eastAsia="Calibri"/>
          <w:lang w:eastAsia="bg-BG"/>
        </w:rPr>
        <w:t>, когато се налага в рамките на изпълнението да се използват материали/продукти, върху които трето лице има авторски или сродни на авторските права.</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предприеме всички необходими мерки за избягване на конфликт на интереси, както и да уведоми незабавно </w:t>
      </w:r>
      <w:r w:rsidRPr="0056641E">
        <w:rPr>
          <w:rFonts w:eastAsia="Calibri"/>
          <w:b/>
          <w:lang w:eastAsia="bg-BG"/>
        </w:rPr>
        <w:t>ВЪЗЛОЖИТЕЛЯ</w:t>
      </w:r>
      <w:r w:rsidRPr="0056641E">
        <w:rPr>
          <w:rFonts w:eastAsia="Calibri"/>
          <w:lang w:eastAsia="bg-BG"/>
        </w:rPr>
        <w:t xml:space="preserve"> относно обстоятелство, което предизвиква или може да предизвика подобен конфликт.</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изпълнява </w:t>
      </w:r>
      <w:r w:rsidR="00B84731" w:rsidRPr="0056641E">
        <w:rPr>
          <w:rFonts w:eastAsia="Calibri"/>
          <w:lang w:eastAsia="bg-BG"/>
        </w:rPr>
        <w:t xml:space="preserve">Договора </w:t>
      </w:r>
      <w:r w:rsidRPr="0056641E">
        <w:rPr>
          <w:rFonts w:eastAsia="Calibri"/>
          <w:lang w:eastAsia="bg-BG"/>
        </w:rPr>
        <w:t xml:space="preserve">посредством постоянния екип от експерти, който е бил одобрен от </w:t>
      </w:r>
      <w:r w:rsidRPr="0056641E">
        <w:rPr>
          <w:rFonts w:eastAsia="Calibri"/>
          <w:b/>
          <w:lang w:eastAsia="bg-BG"/>
        </w:rPr>
        <w:t>ВЪЗЛОЖИТЕЛЯ</w:t>
      </w:r>
      <w:r w:rsidRPr="0056641E">
        <w:rPr>
          <w:rFonts w:eastAsia="Calibri"/>
          <w:lang w:eastAsia="bg-BG"/>
        </w:rPr>
        <w:t xml:space="preserve"> в рамките на процедурата по сключване на настоящия </w:t>
      </w:r>
      <w:r w:rsidR="00B84731" w:rsidRPr="0056641E">
        <w:rPr>
          <w:rFonts w:eastAsia="Calibri"/>
          <w:lang w:eastAsia="bg-BG"/>
        </w:rPr>
        <w:t>Договор</w:t>
      </w:r>
      <w:r w:rsidRPr="0056641E">
        <w:rPr>
          <w:rFonts w:eastAsia="Calibri"/>
          <w:lang w:eastAsia="bg-BG"/>
        </w:rPr>
        <w:t>.</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b/>
          <w:lang w:eastAsia="bg-BG"/>
        </w:rPr>
      </w:pPr>
      <w:r w:rsidRPr="0056641E">
        <w:rPr>
          <w:rFonts w:eastAsia="Calibri"/>
          <w:lang w:eastAsia="bg-BG"/>
        </w:rPr>
        <w:t>Да иска замяна на експерт – член</w:t>
      </w:r>
      <w:r w:rsidR="005A05FA">
        <w:rPr>
          <w:rFonts w:eastAsia="Calibri"/>
          <w:lang w:eastAsia="bg-BG"/>
        </w:rPr>
        <w:t xml:space="preserve"> на</w:t>
      </w:r>
      <w:r w:rsidRPr="0056641E">
        <w:rPr>
          <w:rFonts w:eastAsia="Calibri"/>
          <w:lang w:eastAsia="bg-BG"/>
        </w:rPr>
        <w:t xml:space="preserve"> екипа на изпълнение</w:t>
      </w:r>
      <w:r w:rsidR="005A05FA">
        <w:rPr>
          <w:rFonts w:eastAsia="Calibri"/>
          <w:lang w:eastAsia="bg-BG"/>
        </w:rPr>
        <w:t>,</w:t>
      </w:r>
      <w:r w:rsidRPr="0056641E">
        <w:rPr>
          <w:rFonts w:eastAsia="Calibri"/>
          <w:lang w:eastAsia="bg-BG"/>
        </w:rPr>
        <w:t xml:space="preserve"> по изключение, когато експертът е възпрепятстван поради болест или друга обективна пречка да изпълнява задълженията си по настоящия </w:t>
      </w:r>
      <w:r w:rsidR="00B84731" w:rsidRPr="0056641E">
        <w:rPr>
          <w:rFonts w:eastAsia="Calibri"/>
          <w:lang w:eastAsia="bg-BG"/>
        </w:rPr>
        <w:t xml:space="preserve">Договор </w:t>
      </w:r>
      <w:r w:rsidRPr="0056641E">
        <w:rPr>
          <w:rFonts w:eastAsia="Calibri"/>
          <w:lang w:eastAsia="bg-BG"/>
        </w:rPr>
        <w:t xml:space="preserve">и това би довело до забавяне на изпълнението на </w:t>
      </w:r>
      <w:r w:rsidR="00B84731" w:rsidRPr="0056641E">
        <w:rPr>
          <w:rFonts w:eastAsia="Calibri"/>
          <w:lang w:eastAsia="bg-BG"/>
        </w:rPr>
        <w:t>Договора</w:t>
      </w:r>
      <w:r w:rsidRPr="0056641E">
        <w:rPr>
          <w:rFonts w:eastAsia="Calibri"/>
          <w:lang w:eastAsia="bg-BG"/>
        </w:rPr>
        <w:t xml:space="preserve">. В този случай, </w:t>
      </w:r>
      <w:r w:rsidRPr="0056641E">
        <w:rPr>
          <w:rFonts w:eastAsia="Calibri"/>
          <w:b/>
          <w:lang w:eastAsia="bg-BG"/>
        </w:rPr>
        <w:t>ИЗПЪЛНИТЕЛЯТ</w:t>
      </w:r>
      <w:r w:rsidRPr="0056641E">
        <w:rPr>
          <w:rFonts w:eastAsia="Calibri"/>
          <w:lang w:eastAsia="bg-BG"/>
        </w:rPr>
        <w:t xml:space="preserve"> е длъжен да уведоми </w:t>
      </w:r>
      <w:r w:rsidRPr="0056641E">
        <w:rPr>
          <w:rFonts w:eastAsia="Calibri"/>
          <w:b/>
          <w:lang w:eastAsia="bg-BG"/>
        </w:rPr>
        <w:t>ВЪЗЛОЖИТЕЛЯ</w:t>
      </w:r>
      <w:r w:rsidRPr="0056641E">
        <w:rPr>
          <w:rFonts w:eastAsia="Calibri"/>
          <w:lang w:eastAsia="bg-BG"/>
        </w:rPr>
        <w:t xml:space="preserve"> и да поиска неговото съгласие за замяна на експерта с друго лице, което да отговаря на предварително зададените от </w:t>
      </w:r>
      <w:r w:rsidRPr="0056641E">
        <w:rPr>
          <w:rFonts w:eastAsia="Calibri"/>
          <w:b/>
          <w:lang w:eastAsia="bg-BG"/>
        </w:rPr>
        <w:t>ВЪЗЛОЖИТЕЛЯ</w:t>
      </w:r>
      <w:r w:rsidRPr="0056641E">
        <w:rPr>
          <w:rFonts w:eastAsia="Calibri"/>
          <w:lang w:eastAsia="bg-BG"/>
        </w:rPr>
        <w:t xml:space="preserve"> минимални изисквания за квалификация и опит към членовете на екипа на </w:t>
      </w:r>
      <w:r w:rsidRPr="0056641E">
        <w:rPr>
          <w:rFonts w:eastAsia="Calibri"/>
          <w:b/>
          <w:lang w:eastAsia="bg-BG"/>
        </w:rPr>
        <w:t>ИЗПЪЛНИТЕЛЯ.</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b/>
          <w:lang w:eastAsia="bg-BG"/>
        </w:rPr>
      </w:pPr>
      <w:r w:rsidRPr="0056641E">
        <w:rPr>
          <w:rFonts w:eastAsia="Calibri"/>
          <w:lang w:eastAsia="bg-BG"/>
        </w:rPr>
        <w:t xml:space="preserve">Да участва с членовете на постоянния си екип във встъпителна и </w:t>
      </w:r>
      <w:proofErr w:type="spellStart"/>
      <w:r w:rsidRPr="0056641E">
        <w:rPr>
          <w:rFonts w:eastAsia="Calibri"/>
          <w:lang w:eastAsia="bg-BG"/>
        </w:rPr>
        <w:t>последващи</w:t>
      </w:r>
      <w:proofErr w:type="spellEnd"/>
      <w:r w:rsidRPr="0056641E">
        <w:rPr>
          <w:rFonts w:eastAsia="Calibri"/>
          <w:lang w:eastAsia="bg-BG"/>
        </w:rPr>
        <w:t xml:space="preserve"> срещи с представители на екипа на </w:t>
      </w:r>
      <w:r w:rsidRPr="0056641E">
        <w:rPr>
          <w:rFonts w:eastAsia="Calibri"/>
          <w:b/>
          <w:lang w:eastAsia="bg-BG"/>
        </w:rPr>
        <w:t>ВЪЗЛОЖИТЕЛЯ</w:t>
      </w:r>
      <w:r w:rsidRPr="0056641E">
        <w:rPr>
          <w:rFonts w:eastAsia="Calibri"/>
          <w:lang w:eastAsia="bg-BG"/>
        </w:rPr>
        <w:t xml:space="preserve"> за уточняване на въпроси, свързани с изпълнението на </w:t>
      </w:r>
      <w:r w:rsidR="00B84731" w:rsidRPr="0056641E">
        <w:rPr>
          <w:rFonts w:eastAsia="Calibri"/>
          <w:lang w:eastAsia="bg-BG"/>
        </w:rPr>
        <w:t>Договора</w:t>
      </w:r>
      <w:r w:rsidRPr="0056641E">
        <w:rPr>
          <w:rFonts w:eastAsia="Calibri"/>
          <w:lang w:eastAsia="bg-BG"/>
        </w:rPr>
        <w:t>.</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Да изпълнява указанията и изискванията на </w:t>
      </w:r>
      <w:r w:rsidRPr="0056641E">
        <w:rPr>
          <w:rFonts w:eastAsia="Calibri"/>
          <w:b/>
          <w:lang w:eastAsia="bg-BG"/>
        </w:rPr>
        <w:t>ВЪЗЛОЖИТЕЛЯ</w:t>
      </w:r>
      <w:r w:rsidRPr="0056641E">
        <w:rPr>
          <w:rFonts w:eastAsia="Calibri"/>
          <w:lang w:eastAsia="bg-BG"/>
        </w:rPr>
        <w:t xml:space="preserve">, изразени при съгласуване, одобряване и приемане изпълнението на отделните дейности по </w:t>
      </w:r>
      <w:r w:rsidR="00B84731" w:rsidRPr="0056641E">
        <w:rPr>
          <w:rFonts w:eastAsia="Calibri"/>
          <w:lang w:eastAsia="bg-BG"/>
        </w:rPr>
        <w:t>Договора</w:t>
      </w:r>
      <w:r w:rsidRPr="0056641E">
        <w:rPr>
          <w:rFonts w:eastAsia="Calibri"/>
          <w:lang w:eastAsia="bg-BG"/>
        </w:rPr>
        <w:t xml:space="preserve">, да отстранява констатирани недостатъци и да извършва исканите поправки за своя сметка, в срокове, определени от </w:t>
      </w:r>
      <w:r w:rsidRPr="0056641E">
        <w:rPr>
          <w:rFonts w:eastAsia="Calibri"/>
          <w:b/>
          <w:lang w:eastAsia="bg-BG"/>
        </w:rPr>
        <w:t>ВЪЗЛОЖИТЕЛЯ</w:t>
      </w:r>
      <w:r w:rsidRPr="0056641E">
        <w:rPr>
          <w:rFonts w:eastAsia="Calibri"/>
          <w:lang w:eastAsia="bg-BG"/>
        </w:rPr>
        <w:t xml:space="preserve">.  </w:t>
      </w:r>
    </w:p>
    <w:p w:rsidR="00DE77CD" w:rsidRPr="0056641E"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lastRenderedPageBreak/>
        <w:t xml:space="preserve">Да уведомява писмено </w:t>
      </w:r>
      <w:r w:rsidRPr="0056641E">
        <w:rPr>
          <w:rFonts w:eastAsia="Calibri"/>
          <w:b/>
          <w:lang w:eastAsia="bg-BG"/>
        </w:rPr>
        <w:t>ВЪЗЛОЖИТЕЛЯ</w:t>
      </w:r>
      <w:r w:rsidRPr="0056641E">
        <w:rPr>
          <w:rFonts w:eastAsia="Calibri"/>
          <w:lang w:eastAsia="bg-BG"/>
        </w:rPr>
        <w:t xml:space="preserve"> за всички възникнали трудности при изпълнение на дейностите по </w:t>
      </w:r>
      <w:r w:rsidR="00B84731" w:rsidRPr="0056641E">
        <w:rPr>
          <w:rFonts w:eastAsia="Calibri"/>
          <w:lang w:eastAsia="bg-BG"/>
        </w:rPr>
        <w:t>Договора</w:t>
      </w:r>
      <w:r w:rsidRPr="0056641E">
        <w:rPr>
          <w:rFonts w:eastAsia="Calibri"/>
          <w:lang w:eastAsia="bg-BG"/>
        </w:rPr>
        <w:t>, които могат да осуетят постигането на крайните резултати, както и за мерките</w:t>
      </w:r>
      <w:r w:rsidR="005A05FA">
        <w:rPr>
          <w:rFonts w:eastAsia="Calibri"/>
          <w:lang w:eastAsia="bg-BG"/>
        </w:rPr>
        <w:t>,</w:t>
      </w:r>
      <w:r w:rsidRPr="0056641E">
        <w:rPr>
          <w:rFonts w:eastAsia="Calibri"/>
          <w:lang w:eastAsia="bg-BG"/>
        </w:rPr>
        <w:t xml:space="preserve"> които са взети за отстраняването им. </w:t>
      </w:r>
    </w:p>
    <w:p w:rsidR="00DE77CD" w:rsidRPr="00963DB7" w:rsidRDefault="00DE77CD" w:rsidP="003F644A">
      <w:pPr>
        <w:numPr>
          <w:ilvl w:val="0"/>
          <w:numId w:val="33"/>
        </w:numPr>
        <w:tabs>
          <w:tab w:val="left" w:pos="0"/>
        </w:tabs>
        <w:spacing w:after="0" w:line="276" w:lineRule="auto"/>
        <w:ind w:left="0" w:firstLine="0"/>
        <w:contextualSpacing/>
        <w:jc w:val="both"/>
        <w:rPr>
          <w:rFonts w:eastAsia="Calibri"/>
          <w:lang w:eastAsia="bg-BG"/>
        </w:rPr>
      </w:pPr>
      <w:r w:rsidRPr="0056641E">
        <w:rPr>
          <w:rFonts w:eastAsia="Calibri"/>
          <w:lang w:eastAsia="bg-BG"/>
        </w:rPr>
        <w:t xml:space="preserve">При изпълнение на предмета на поръчката да се съобрази с изискванията за визуална идентификация, определени в "Единен наръчник на бенефициента за прилагане на правилата за информация и комуникация 2014-2020", публикуван на следния интернет адрес:  </w:t>
      </w:r>
      <w:hyperlink r:id="rId10" w:history="1">
        <w:r w:rsidRPr="00963DB7">
          <w:rPr>
            <w:rFonts w:eastAsia="Calibri"/>
            <w:lang w:eastAsia="bg-BG"/>
          </w:rPr>
          <w:t>http://www.eufunds.bg/programen-period-2014-2020/natzionalna-komunikatzionna-strategiya</w:t>
        </w:r>
      </w:hyperlink>
    </w:p>
    <w:p w:rsidR="00DE77CD" w:rsidRPr="0056641E" w:rsidRDefault="00DE77CD" w:rsidP="003F644A">
      <w:pPr>
        <w:numPr>
          <w:ilvl w:val="0"/>
          <w:numId w:val="33"/>
        </w:numPr>
        <w:tabs>
          <w:tab w:val="left" w:pos="0"/>
        </w:tabs>
        <w:spacing w:after="0" w:line="276" w:lineRule="auto"/>
        <w:ind w:left="0" w:right="-60" w:firstLine="0"/>
        <w:contextualSpacing/>
        <w:jc w:val="both"/>
        <w:rPr>
          <w:rFonts w:eastAsia="MS Mincho"/>
          <w:lang w:eastAsia="bg-BG"/>
        </w:rPr>
      </w:pPr>
      <w:r w:rsidRPr="0056641E">
        <w:rPr>
          <w:rFonts w:eastAsia="MS Mincho"/>
          <w:lang w:eastAsia="bg-BG"/>
        </w:rPr>
        <w:t xml:space="preserve">При проверки на място от страна на </w:t>
      </w:r>
      <w:r w:rsidRPr="0056641E">
        <w:rPr>
          <w:rFonts w:eastAsia="MS Mincho"/>
          <w:b/>
          <w:lang w:eastAsia="bg-BG"/>
        </w:rPr>
        <w:t>ВЪЗЛОЖИТЕЛЯ</w:t>
      </w:r>
      <w:r w:rsidRPr="0056641E">
        <w:rPr>
          <w:rFonts w:eastAsia="MS Mincho"/>
          <w:lang w:eastAsia="bg-BG"/>
        </w:rPr>
        <w:t xml:space="preserve">, на Управляващия орган на ОП "Добро управление", на Сертифициращия орган, на </w:t>
      </w:r>
      <w:proofErr w:type="spellStart"/>
      <w:r w:rsidRPr="0056641E">
        <w:rPr>
          <w:rFonts w:eastAsia="MS Mincho"/>
          <w:lang w:eastAsia="bg-BG"/>
        </w:rPr>
        <w:t>Одитиращия</w:t>
      </w:r>
      <w:proofErr w:type="spellEnd"/>
      <w:r w:rsidRPr="0056641E">
        <w:rPr>
          <w:rFonts w:eastAsia="MS Mincho"/>
          <w:lang w:eastAsia="bg-BG"/>
        </w:rPr>
        <w:t xml:space="preserve"> орган и на органи и представители на Европейската комисия, да осигури присъствието на негов представител, както и да осигурява: достъп до помещения, преглед на документи, свързани с изпълнението на предмета на </w:t>
      </w:r>
      <w:r w:rsidR="00B84731" w:rsidRPr="0056641E">
        <w:rPr>
          <w:rFonts w:eastAsia="MS Mincho"/>
          <w:lang w:eastAsia="bg-BG"/>
        </w:rPr>
        <w:t>Договора</w:t>
      </w:r>
      <w:r w:rsidRPr="0056641E">
        <w:rPr>
          <w:rFonts w:eastAsia="MS Mincho"/>
          <w:lang w:eastAsia="bg-BG"/>
        </w:rPr>
        <w:t xml:space="preserve">, да представя на българските и европейските </w:t>
      </w:r>
      <w:proofErr w:type="spellStart"/>
      <w:r w:rsidRPr="0056641E">
        <w:rPr>
          <w:rFonts w:eastAsia="MS Mincho"/>
          <w:lang w:eastAsia="bg-BG"/>
        </w:rPr>
        <w:t>одитиращи</w:t>
      </w:r>
      <w:proofErr w:type="spellEnd"/>
      <w:r w:rsidRPr="0056641E">
        <w:rPr>
          <w:rFonts w:eastAsia="MS Mincho"/>
          <w:lang w:eastAsia="bg-BG"/>
        </w:rPr>
        <w:t xml:space="preserve"> органи при поискване доказателства за условията, при които се изпълнява този </w:t>
      </w:r>
      <w:r w:rsidR="00B84731" w:rsidRPr="0056641E">
        <w:rPr>
          <w:rFonts w:eastAsia="MS Mincho"/>
          <w:lang w:eastAsia="bg-BG"/>
        </w:rPr>
        <w:t>Договор</w:t>
      </w:r>
      <w:r w:rsidRPr="0056641E">
        <w:rPr>
          <w:rFonts w:eastAsia="MS Mincho"/>
          <w:lang w:eastAsia="bg-BG"/>
        </w:rPr>
        <w:t>;</w:t>
      </w:r>
    </w:p>
    <w:p w:rsidR="00DE77CD" w:rsidRPr="0056641E" w:rsidRDefault="00DE77CD" w:rsidP="003F644A">
      <w:pPr>
        <w:numPr>
          <w:ilvl w:val="0"/>
          <w:numId w:val="33"/>
        </w:numPr>
        <w:tabs>
          <w:tab w:val="left" w:pos="0"/>
        </w:tabs>
        <w:spacing w:after="0" w:line="276" w:lineRule="auto"/>
        <w:ind w:left="0" w:right="-60" w:firstLine="0"/>
        <w:contextualSpacing/>
        <w:jc w:val="both"/>
        <w:rPr>
          <w:rFonts w:eastAsia="MS Mincho"/>
          <w:lang w:eastAsia="bg-BG"/>
        </w:rPr>
      </w:pPr>
      <w:r w:rsidRPr="0056641E">
        <w:rPr>
          <w:rFonts w:eastAsia="MS Mincho"/>
          <w:lang w:eastAsia="bg-BG"/>
        </w:rPr>
        <w:t>Да съблюдава спазването на изискванията на нормативната уредба на Република България, свързана с изпълнението на проекти по ОП "Добро управление 2014-2020 г.</w:t>
      </w:r>
      <w:r w:rsidR="000F3F5F">
        <w:rPr>
          <w:rFonts w:eastAsia="MS Mincho"/>
          <w:lang w:eastAsia="bg-BG"/>
        </w:rPr>
        <w:t>“</w:t>
      </w:r>
      <w:r w:rsidRPr="0056641E">
        <w:rPr>
          <w:rFonts w:eastAsia="MS Mincho"/>
          <w:lang w:eastAsia="bg-BG"/>
        </w:rPr>
        <w:t>;</w:t>
      </w:r>
    </w:p>
    <w:p w:rsidR="00DE77CD" w:rsidRPr="0056641E" w:rsidRDefault="00DE77CD" w:rsidP="003F644A">
      <w:pPr>
        <w:numPr>
          <w:ilvl w:val="0"/>
          <w:numId w:val="33"/>
        </w:numPr>
        <w:tabs>
          <w:tab w:val="left" w:pos="0"/>
        </w:tabs>
        <w:spacing w:after="0" w:line="276" w:lineRule="auto"/>
        <w:ind w:left="0" w:right="-60" w:firstLine="0"/>
        <w:contextualSpacing/>
        <w:jc w:val="both"/>
        <w:rPr>
          <w:rFonts w:eastAsia="MS Mincho"/>
          <w:lang w:eastAsia="bg-BG"/>
        </w:rPr>
      </w:pPr>
      <w:r w:rsidRPr="0056641E">
        <w:rPr>
          <w:rFonts w:eastAsia="MS Mincho"/>
          <w:lang w:eastAsia="bg-BG"/>
        </w:rPr>
        <w:t xml:space="preserve">Да издава фактури за получаване на плащания по </w:t>
      </w:r>
      <w:r w:rsidR="00B84731" w:rsidRPr="0056641E">
        <w:rPr>
          <w:rFonts w:eastAsia="MS Mincho"/>
          <w:lang w:eastAsia="bg-BG"/>
        </w:rPr>
        <w:t>Договора</w:t>
      </w:r>
      <w:r w:rsidRPr="0056641E">
        <w:rPr>
          <w:rFonts w:eastAsia="MS Mincho"/>
          <w:lang w:eastAsia="bg-BG"/>
        </w:rPr>
        <w:t>, включващи следния текст: "Разходът е по проект "</w:t>
      </w:r>
      <w:r w:rsidRPr="0056641E">
        <w:rPr>
          <w:rFonts w:eastAsia="Calibri"/>
          <w:i/>
          <w:lang w:eastAsia="bg-BG"/>
        </w:rPr>
        <w:t>Ефективно прилагане на правилата на ЕС за държавните помощи при предоставяне на услуги от общ икономически интерес (УОИИ)</w:t>
      </w:r>
      <w:r w:rsidRPr="0056641E">
        <w:rPr>
          <w:rFonts w:eastAsia="Calibri"/>
          <w:lang w:eastAsia="bg-BG"/>
        </w:rPr>
        <w:t>",</w:t>
      </w:r>
      <w:r w:rsidRPr="0056641E">
        <w:rPr>
          <w:rFonts w:eastAsia="MS Mincho"/>
          <w:lang w:eastAsia="bg-BG"/>
        </w:rPr>
        <w:t xml:space="preserve"> финансиран по ОП "Добро управление 2014-2020 г.</w:t>
      </w:r>
      <w:r w:rsidR="000876FE">
        <w:rPr>
          <w:rFonts w:eastAsia="MS Mincho"/>
          <w:lang w:eastAsia="bg-BG"/>
        </w:rPr>
        <w:t>“</w:t>
      </w:r>
      <w:r w:rsidRPr="0056641E">
        <w:rPr>
          <w:rFonts w:eastAsia="MS Mincho"/>
          <w:lang w:eastAsia="bg-BG"/>
        </w:rPr>
        <w:t xml:space="preserve"> </w:t>
      </w:r>
    </w:p>
    <w:p w:rsidR="00DE77CD" w:rsidRPr="0056641E" w:rsidRDefault="00DE77CD" w:rsidP="009E1036">
      <w:pPr>
        <w:spacing w:after="0" w:line="276" w:lineRule="auto"/>
        <w:ind w:firstLine="567"/>
        <w:jc w:val="both"/>
        <w:rPr>
          <w:rFonts w:eastAsia="Calibri"/>
          <w:lang w:eastAsia="bg-BG"/>
        </w:rPr>
      </w:pPr>
    </w:p>
    <w:p w:rsidR="00DE77CD" w:rsidRPr="0056641E" w:rsidRDefault="00DE77CD" w:rsidP="009E1036">
      <w:pPr>
        <w:tabs>
          <w:tab w:val="left" w:pos="1080"/>
        </w:tabs>
        <w:spacing w:after="0" w:line="276" w:lineRule="auto"/>
        <w:ind w:firstLine="567"/>
        <w:jc w:val="center"/>
        <w:rPr>
          <w:rFonts w:eastAsia="Calibri"/>
          <w:b/>
          <w:lang w:eastAsia="bg-BG"/>
        </w:rPr>
      </w:pPr>
      <w:r w:rsidRPr="0056641E">
        <w:rPr>
          <w:rFonts w:eastAsia="Calibri"/>
          <w:b/>
          <w:lang w:eastAsia="bg-BG"/>
        </w:rPr>
        <w:t>ІV. ПРАВА И ЗАДЪЛЖЕНИЯ НА ВЪЗЛОЖИТЕЛЯ</w:t>
      </w:r>
    </w:p>
    <w:p w:rsidR="00DE77CD" w:rsidRPr="0056641E" w:rsidRDefault="00DE77CD" w:rsidP="009E1036">
      <w:pPr>
        <w:tabs>
          <w:tab w:val="left" w:pos="1080"/>
        </w:tabs>
        <w:spacing w:after="0" w:line="276" w:lineRule="auto"/>
        <w:ind w:firstLine="567"/>
        <w:jc w:val="center"/>
        <w:rPr>
          <w:rFonts w:eastAsia="Calibri"/>
          <w:b/>
          <w:lang w:eastAsia="bg-BG"/>
        </w:rPr>
      </w:pPr>
    </w:p>
    <w:p w:rsidR="00DE77CD" w:rsidRPr="0056641E" w:rsidRDefault="00DE77CD" w:rsidP="00726793">
      <w:pPr>
        <w:spacing w:after="0" w:line="276" w:lineRule="auto"/>
        <w:jc w:val="both"/>
        <w:rPr>
          <w:rFonts w:eastAsia="Calibri"/>
          <w:lang w:val="en-US" w:eastAsia="bg-BG"/>
        </w:rPr>
      </w:pPr>
      <w:r w:rsidRPr="0056641E">
        <w:rPr>
          <w:rFonts w:eastAsia="Calibri"/>
          <w:b/>
          <w:lang w:eastAsia="bg-BG"/>
        </w:rPr>
        <w:t xml:space="preserve">Чл. </w:t>
      </w:r>
      <w:r w:rsidR="00726793" w:rsidRPr="0056641E">
        <w:rPr>
          <w:rFonts w:eastAsia="Calibri"/>
          <w:b/>
          <w:lang w:val="en-US" w:eastAsia="bg-BG"/>
        </w:rPr>
        <w:t>5</w:t>
      </w:r>
      <w:r w:rsidRPr="0056641E">
        <w:rPr>
          <w:rFonts w:eastAsia="Calibri"/>
          <w:b/>
          <w:lang w:eastAsia="bg-BG"/>
        </w:rPr>
        <w:t>.</w:t>
      </w:r>
      <w:r w:rsidRPr="0056641E">
        <w:rPr>
          <w:rFonts w:eastAsia="Calibri"/>
          <w:lang w:eastAsia="bg-BG"/>
        </w:rPr>
        <w:t xml:space="preserve"> </w:t>
      </w:r>
      <w:r w:rsidRPr="0056641E">
        <w:rPr>
          <w:rFonts w:eastAsia="Calibri"/>
          <w:b/>
          <w:lang w:eastAsia="bg-BG"/>
        </w:rPr>
        <w:t>ВЪЗЛОЖИТЕЛЯТ</w:t>
      </w:r>
      <w:r w:rsidRPr="0056641E">
        <w:rPr>
          <w:rFonts w:eastAsia="Calibri"/>
          <w:lang w:eastAsia="bg-BG"/>
        </w:rPr>
        <w:t xml:space="preserve"> има право:</w:t>
      </w:r>
    </w:p>
    <w:p w:rsidR="00726793" w:rsidRPr="0056641E" w:rsidRDefault="00726793" w:rsidP="00726793">
      <w:pPr>
        <w:spacing w:after="0" w:line="276" w:lineRule="auto"/>
        <w:jc w:val="both"/>
        <w:rPr>
          <w:rFonts w:eastAsia="Calibri"/>
          <w:lang w:val="en-US" w:eastAsia="bg-BG"/>
        </w:rPr>
      </w:pPr>
    </w:p>
    <w:p w:rsidR="00DE77CD" w:rsidRPr="0056641E" w:rsidRDefault="00DE77CD" w:rsidP="003F644A">
      <w:pPr>
        <w:numPr>
          <w:ilvl w:val="0"/>
          <w:numId w:val="30"/>
        </w:numPr>
        <w:tabs>
          <w:tab w:val="left" w:pos="709"/>
          <w:tab w:val="left" w:pos="993"/>
        </w:tabs>
        <w:spacing w:after="0" w:line="276" w:lineRule="auto"/>
        <w:ind w:left="0" w:firstLine="0"/>
        <w:contextualSpacing/>
        <w:jc w:val="both"/>
        <w:rPr>
          <w:rFonts w:eastAsia="Calibri"/>
          <w:lang w:eastAsia="bg-BG"/>
        </w:rPr>
      </w:pPr>
      <w:r w:rsidRPr="0056641E">
        <w:rPr>
          <w:rFonts w:eastAsia="Calibri"/>
          <w:lang w:eastAsia="bg-BG"/>
        </w:rPr>
        <w:t xml:space="preserve"> Да иска от </w:t>
      </w:r>
      <w:r w:rsidRPr="0056641E">
        <w:rPr>
          <w:rFonts w:eastAsia="Calibri"/>
          <w:b/>
          <w:lang w:eastAsia="bg-BG"/>
        </w:rPr>
        <w:t xml:space="preserve">ИЗПЪЛНИТЕЛЯ </w:t>
      </w:r>
      <w:r w:rsidRPr="0056641E">
        <w:rPr>
          <w:rFonts w:eastAsia="Calibri"/>
          <w:lang w:eastAsia="bg-BG"/>
        </w:rPr>
        <w:t>да изпълни възложените дейности по чл</w:t>
      </w:r>
      <w:r w:rsidR="00726793" w:rsidRPr="0056641E">
        <w:rPr>
          <w:rFonts w:eastAsia="Calibri"/>
          <w:lang w:eastAsia="bg-BG"/>
        </w:rPr>
        <w:t>. 1</w:t>
      </w:r>
      <w:r w:rsidRPr="0056641E">
        <w:rPr>
          <w:rFonts w:eastAsia="Calibri"/>
          <w:lang w:eastAsia="bg-BG"/>
        </w:rPr>
        <w:t xml:space="preserve"> от </w:t>
      </w:r>
      <w:r w:rsidR="00726793" w:rsidRPr="0056641E">
        <w:rPr>
          <w:rFonts w:eastAsia="Calibri"/>
          <w:lang w:eastAsia="bg-BG"/>
        </w:rPr>
        <w:t xml:space="preserve">Договора </w:t>
      </w:r>
      <w:r w:rsidRPr="0056641E">
        <w:rPr>
          <w:rFonts w:eastAsia="Calibri"/>
          <w:lang w:eastAsia="bg-BG"/>
        </w:rPr>
        <w:t xml:space="preserve">в уговорените срокове, без недостатъци и отклонение от предвидените условия на настоящия </w:t>
      </w:r>
      <w:r w:rsidR="00726793" w:rsidRPr="0056641E">
        <w:rPr>
          <w:rFonts w:eastAsia="Calibri"/>
          <w:lang w:eastAsia="bg-BG"/>
        </w:rPr>
        <w:t>Договор</w:t>
      </w:r>
      <w:r w:rsidRPr="0056641E">
        <w:rPr>
          <w:rFonts w:eastAsia="Calibri"/>
          <w:lang w:eastAsia="bg-BG"/>
        </w:rPr>
        <w:t xml:space="preserve">, Техническата спецификация и Техническото предложение. </w:t>
      </w:r>
    </w:p>
    <w:p w:rsidR="00DE77CD" w:rsidRPr="0056641E" w:rsidRDefault="00DE77CD" w:rsidP="003F644A">
      <w:pPr>
        <w:numPr>
          <w:ilvl w:val="0"/>
          <w:numId w:val="30"/>
        </w:numPr>
        <w:tabs>
          <w:tab w:val="left" w:pos="851"/>
          <w:tab w:val="left" w:pos="993"/>
        </w:tabs>
        <w:spacing w:after="0" w:line="276" w:lineRule="auto"/>
        <w:ind w:left="0" w:firstLine="0"/>
        <w:contextualSpacing/>
        <w:jc w:val="both"/>
        <w:rPr>
          <w:rFonts w:eastAsia="Calibri"/>
          <w:lang w:eastAsia="bg-BG"/>
        </w:rPr>
      </w:pPr>
      <w:r w:rsidRPr="0056641E">
        <w:rPr>
          <w:rFonts w:eastAsia="Calibri"/>
          <w:lang w:eastAsia="bg-BG"/>
        </w:rPr>
        <w:t xml:space="preserve">Да изисква и получава информация за хода на изпълнението на този </w:t>
      </w:r>
      <w:r w:rsidR="00726793" w:rsidRPr="0056641E">
        <w:rPr>
          <w:rFonts w:eastAsia="Calibri"/>
          <w:lang w:eastAsia="bg-BG"/>
        </w:rPr>
        <w:t>Договор</w:t>
      </w:r>
      <w:r w:rsidRPr="0056641E">
        <w:rPr>
          <w:rFonts w:eastAsia="Calibri"/>
          <w:lang w:eastAsia="bg-BG"/>
        </w:rPr>
        <w:t>, както и да осъществява текущ контрол.</w:t>
      </w:r>
    </w:p>
    <w:p w:rsidR="00DE77CD" w:rsidRPr="0056641E" w:rsidRDefault="00DE77CD" w:rsidP="003F644A">
      <w:pPr>
        <w:numPr>
          <w:ilvl w:val="0"/>
          <w:numId w:val="30"/>
        </w:numPr>
        <w:tabs>
          <w:tab w:val="left" w:pos="851"/>
          <w:tab w:val="left" w:pos="993"/>
        </w:tabs>
        <w:spacing w:after="0" w:line="276" w:lineRule="auto"/>
        <w:ind w:left="0" w:firstLine="0"/>
        <w:contextualSpacing/>
        <w:jc w:val="both"/>
        <w:rPr>
          <w:rFonts w:eastAsia="Calibri"/>
          <w:lang w:eastAsia="bg-BG"/>
        </w:rPr>
      </w:pPr>
      <w:r w:rsidRPr="0056641E">
        <w:rPr>
          <w:rFonts w:eastAsia="Calibri"/>
          <w:lang w:eastAsia="bg-BG"/>
        </w:rPr>
        <w:t xml:space="preserve">Да дава указания на </w:t>
      </w:r>
      <w:r w:rsidRPr="0056641E">
        <w:rPr>
          <w:rFonts w:eastAsia="Calibri"/>
          <w:b/>
          <w:lang w:eastAsia="bg-BG"/>
        </w:rPr>
        <w:t>ИЗПЪЛНИТЕЛЯ</w:t>
      </w:r>
      <w:r w:rsidRPr="0056641E">
        <w:rPr>
          <w:rFonts w:eastAsia="Calibri"/>
          <w:lang w:eastAsia="bg-BG"/>
        </w:rPr>
        <w:t xml:space="preserve">, чрез определени от него лица, по повод изпълнението на възложените дейности, да изисква тяхното доработване и/или коригиране в случаите, когато същите не съответстват на изискванията му, на предвиденото в този </w:t>
      </w:r>
      <w:r w:rsidR="00726793" w:rsidRPr="0056641E">
        <w:rPr>
          <w:rFonts w:eastAsia="Calibri"/>
          <w:lang w:eastAsia="bg-BG"/>
        </w:rPr>
        <w:t>Договор</w:t>
      </w:r>
      <w:r w:rsidRPr="0056641E">
        <w:rPr>
          <w:rFonts w:eastAsia="Calibri"/>
          <w:lang w:eastAsia="bg-BG"/>
        </w:rPr>
        <w:t xml:space="preserve">, в Техническата спецификация (Приложение № </w:t>
      </w:r>
      <w:r w:rsidR="002D5CDD">
        <w:rPr>
          <w:rFonts w:eastAsia="Calibri"/>
          <w:lang w:eastAsia="bg-BG"/>
        </w:rPr>
        <w:t>…</w:t>
      </w:r>
      <w:r w:rsidRPr="0056641E">
        <w:rPr>
          <w:rFonts w:eastAsia="Calibri"/>
          <w:lang w:eastAsia="bg-BG"/>
        </w:rPr>
        <w:t xml:space="preserve">) и на Техническото предложение на </w:t>
      </w:r>
      <w:r w:rsidRPr="0056641E">
        <w:rPr>
          <w:rFonts w:eastAsia="Calibri"/>
          <w:b/>
          <w:lang w:eastAsia="bg-BG"/>
        </w:rPr>
        <w:t>ИЗПЪЛНИТЕЛЯ</w:t>
      </w:r>
      <w:r w:rsidRPr="0056641E">
        <w:rPr>
          <w:rFonts w:eastAsia="Calibri"/>
          <w:lang w:eastAsia="bg-BG"/>
        </w:rPr>
        <w:t xml:space="preserve"> (Приложение № </w:t>
      </w:r>
      <w:r w:rsidR="002D5CDD">
        <w:rPr>
          <w:rFonts w:eastAsia="Calibri"/>
          <w:lang w:eastAsia="bg-BG"/>
        </w:rPr>
        <w:t>….</w:t>
      </w:r>
      <w:r w:rsidRPr="0056641E">
        <w:rPr>
          <w:rFonts w:eastAsia="Calibri"/>
          <w:lang w:eastAsia="bg-BG"/>
        </w:rPr>
        <w:t>).</w:t>
      </w:r>
    </w:p>
    <w:p w:rsidR="00DE77CD" w:rsidRPr="0056641E" w:rsidRDefault="00726793" w:rsidP="003F644A">
      <w:pPr>
        <w:numPr>
          <w:ilvl w:val="0"/>
          <w:numId w:val="30"/>
        </w:numPr>
        <w:tabs>
          <w:tab w:val="left" w:pos="851"/>
          <w:tab w:val="left" w:pos="993"/>
        </w:tabs>
        <w:spacing w:after="0" w:line="276" w:lineRule="auto"/>
        <w:ind w:left="0" w:firstLine="0"/>
        <w:contextualSpacing/>
        <w:jc w:val="both"/>
        <w:rPr>
          <w:rFonts w:eastAsia="Calibri"/>
          <w:lang w:eastAsia="bg-BG"/>
        </w:rPr>
      </w:pPr>
      <w:r w:rsidRPr="0056641E">
        <w:rPr>
          <w:rFonts w:eastAsia="Calibri"/>
          <w:lang w:eastAsia="bg-BG"/>
        </w:rPr>
        <w:lastRenderedPageBreak/>
        <w:t>Д</w:t>
      </w:r>
      <w:r w:rsidR="00DE77CD" w:rsidRPr="0056641E">
        <w:rPr>
          <w:rFonts w:eastAsia="Calibri"/>
          <w:lang w:eastAsia="bg-BG"/>
        </w:rPr>
        <w:t xml:space="preserve">а получи неустойка </w:t>
      </w:r>
      <w:r w:rsidRPr="0056641E">
        <w:rPr>
          <w:rFonts w:eastAsia="Calibri"/>
          <w:lang w:eastAsia="bg-BG"/>
        </w:rPr>
        <w:t xml:space="preserve">при неизпълнение от страна на </w:t>
      </w:r>
      <w:r w:rsidRPr="0056641E">
        <w:rPr>
          <w:rFonts w:eastAsia="Calibri"/>
          <w:b/>
          <w:lang w:eastAsia="bg-BG"/>
        </w:rPr>
        <w:t xml:space="preserve">ИЗПЪЛНИТЕЛЯ </w:t>
      </w:r>
      <w:r w:rsidRPr="0056641E">
        <w:rPr>
          <w:rFonts w:eastAsia="Calibri"/>
          <w:lang w:eastAsia="bg-BG"/>
        </w:rPr>
        <w:t xml:space="preserve">на клаузи на Договора </w:t>
      </w:r>
      <w:r w:rsidR="00DE77CD" w:rsidRPr="0056641E">
        <w:rPr>
          <w:rFonts w:eastAsia="Calibri"/>
          <w:lang w:eastAsia="bg-BG"/>
        </w:rPr>
        <w:t xml:space="preserve">в размера, определен в раздел ХІ "Неустойки" от настоящия </w:t>
      </w:r>
      <w:r w:rsidRPr="0056641E">
        <w:rPr>
          <w:rFonts w:eastAsia="Calibri"/>
          <w:lang w:eastAsia="bg-BG"/>
        </w:rPr>
        <w:t>Договор, като има право да задържи неустойката от съответна част от гаранцията за изпълнение</w:t>
      </w:r>
      <w:r w:rsidR="00DE77CD" w:rsidRPr="0056641E">
        <w:rPr>
          <w:rFonts w:eastAsia="Calibri"/>
          <w:lang w:eastAsia="bg-BG"/>
        </w:rPr>
        <w:t>.</w:t>
      </w:r>
    </w:p>
    <w:p w:rsidR="00DE77CD" w:rsidRPr="0056641E" w:rsidRDefault="00DE77CD" w:rsidP="003F644A">
      <w:pPr>
        <w:numPr>
          <w:ilvl w:val="0"/>
          <w:numId w:val="30"/>
        </w:numPr>
        <w:tabs>
          <w:tab w:val="left" w:pos="851"/>
          <w:tab w:val="left" w:pos="993"/>
        </w:tabs>
        <w:spacing w:after="0" w:line="276" w:lineRule="auto"/>
        <w:ind w:left="0" w:firstLine="0"/>
        <w:contextualSpacing/>
        <w:jc w:val="both"/>
        <w:rPr>
          <w:rFonts w:eastAsia="Calibri"/>
          <w:lang w:eastAsia="bg-BG"/>
        </w:rPr>
      </w:pPr>
      <w:r w:rsidRPr="0056641E">
        <w:rPr>
          <w:rFonts w:eastAsia="Calibri"/>
          <w:lang w:eastAsia="bg-BG"/>
        </w:rPr>
        <w:t xml:space="preserve">Да изисква от </w:t>
      </w:r>
      <w:r w:rsidRPr="0056641E">
        <w:rPr>
          <w:rFonts w:eastAsia="Calibri"/>
          <w:b/>
          <w:lang w:eastAsia="bg-BG"/>
        </w:rPr>
        <w:t>ИЗПЪЛНИТЕЛЯ</w:t>
      </w:r>
      <w:r w:rsidRPr="0056641E">
        <w:rPr>
          <w:rFonts w:eastAsia="Calibri"/>
          <w:lang w:eastAsia="bg-BG"/>
        </w:rPr>
        <w:t xml:space="preserve"> да сключи и да му представи договори за </w:t>
      </w:r>
      <w:proofErr w:type="spellStart"/>
      <w:r w:rsidRPr="0056641E">
        <w:rPr>
          <w:rFonts w:eastAsia="Calibri"/>
          <w:lang w:eastAsia="bg-BG"/>
        </w:rPr>
        <w:t>подизпълнение</w:t>
      </w:r>
      <w:proofErr w:type="spellEnd"/>
      <w:r w:rsidRPr="0056641E">
        <w:rPr>
          <w:rFonts w:eastAsia="Calibri"/>
          <w:lang w:eastAsia="bg-BG"/>
        </w:rPr>
        <w:t xml:space="preserve"> с посочените в офертата му подизпълнители (когато е приложимо).</w:t>
      </w:r>
      <w:r w:rsidR="00726793" w:rsidRPr="0056641E">
        <w:rPr>
          <w:rFonts w:eastAsia="Calibri"/>
          <w:lang w:eastAsia="bg-BG"/>
        </w:rPr>
        <w:t xml:space="preserve"> </w:t>
      </w:r>
    </w:p>
    <w:p w:rsidR="00DE77CD" w:rsidRPr="0056641E" w:rsidRDefault="00DE77CD" w:rsidP="003F644A">
      <w:pPr>
        <w:numPr>
          <w:ilvl w:val="0"/>
          <w:numId w:val="30"/>
        </w:numPr>
        <w:spacing w:after="0" w:line="276" w:lineRule="auto"/>
        <w:ind w:left="0" w:firstLine="0"/>
        <w:contextualSpacing/>
        <w:jc w:val="both"/>
        <w:rPr>
          <w:rFonts w:eastAsia="Calibri"/>
          <w:lang w:eastAsia="bg-BG"/>
        </w:rPr>
      </w:pPr>
      <w:r w:rsidRPr="0056641E">
        <w:rPr>
          <w:rFonts w:eastAsia="Calibri"/>
          <w:lang w:eastAsia="bg-BG"/>
        </w:rPr>
        <w:t xml:space="preserve">Да одобрява или отхвърля искания за промяна на експерт – член </w:t>
      </w:r>
      <w:r w:rsidR="005A05FA">
        <w:rPr>
          <w:rFonts w:eastAsia="Calibri"/>
          <w:lang w:eastAsia="bg-BG"/>
        </w:rPr>
        <w:t xml:space="preserve">на </w:t>
      </w:r>
      <w:r w:rsidRPr="0056641E">
        <w:rPr>
          <w:rFonts w:eastAsia="Calibri"/>
          <w:lang w:eastAsia="bg-BG"/>
        </w:rPr>
        <w:t>екипа на изпълнение.</w:t>
      </w:r>
    </w:p>
    <w:p w:rsidR="00726793" w:rsidRPr="0056641E" w:rsidRDefault="00726793" w:rsidP="00726793">
      <w:pPr>
        <w:spacing w:after="0" w:line="276" w:lineRule="auto"/>
        <w:jc w:val="both"/>
        <w:rPr>
          <w:rFonts w:eastAsia="Calibri"/>
          <w:lang w:eastAsia="bg-BG"/>
        </w:rPr>
      </w:pPr>
    </w:p>
    <w:p w:rsidR="00DE77CD" w:rsidRPr="0056641E" w:rsidRDefault="00DE77CD" w:rsidP="00726793">
      <w:pPr>
        <w:spacing w:after="0" w:line="276" w:lineRule="auto"/>
        <w:jc w:val="both"/>
        <w:rPr>
          <w:rFonts w:eastAsia="Calibri"/>
          <w:lang w:eastAsia="bg-BG"/>
        </w:rPr>
      </w:pPr>
      <w:r w:rsidRPr="0056641E">
        <w:rPr>
          <w:rFonts w:eastAsia="Calibri"/>
          <w:b/>
          <w:lang w:eastAsia="bg-BG"/>
        </w:rPr>
        <w:t xml:space="preserve">Чл. </w:t>
      </w:r>
      <w:r w:rsidR="00726793" w:rsidRPr="0056641E">
        <w:rPr>
          <w:rFonts w:eastAsia="Calibri"/>
          <w:b/>
          <w:lang w:eastAsia="bg-BG"/>
        </w:rPr>
        <w:t>6</w:t>
      </w:r>
      <w:r w:rsidRPr="0056641E">
        <w:rPr>
          <w:rFonts w:eastAsia="Calibri"/>
          <w:b/>
          <w:lang w:eastAsia="bg-BG"/>
        </w:rPr>
        <w:t>. ВЪЗЛОЖИТЕЛЯТ</w:t>
      </w:r>
      <w:r w:rsidRPr="0056641E">
        <w:rPr>
          <w:rFonts w:eastAsia="Calibri"/>
          <w:lang w:eastAsia="bg-BG"/>
        </w:rPr>
        <w:t xml:space="preserve"> има право да не приеме извършените дейности по чл. </w:t>
      </w:r>
      <w:r w:rsidR="00726793" w:rsidRPr="0056641E">
        <w:rPr>
          <w:rFonts w:eastAsia="Calibri"/>
          <w:lang w:eastAsia="bg-BG"/>
        </w:rPr>
        <w:t>1</w:t>
      </w:r>
      <w:r w:rsidRPr="0056641E">
        <w:rPr>
          <w:rFonts w:eastAsia="Calibri"/>
          <w:lang w:eastAsia="bg-BG"/>
        </w:rPr>
        <w:t xml:space="preserve">, ал. </w:t>
      </w:r>
      <w:r w:rsidR="00726793" w:rsidRPr="0056641E">
        <w:rPr>
          <w:rFonts w:eastAsia="Calibri"/>
          <w:lang w:eastAsia="bg-BG"/>
        </w:rPr>
        <w:t>2</w:t>
      </w:r>
      <w:r w:rsidRPr="0056641E">
        <w:rPr>
          <w:rFonts w:eastAsia="Calibri"/>
          <w:lang w:eastAsia="bg-BG"/>
        </w:rPr>
        <w:t xml:space="preserve"> от </w:t>
      </w:r>
      <w:r w:rsidR="00726793" w:rsidRPr="0056641E">
        <w:rPr>
          <w:rFonts w:eastAsia="Calibri"/>
          <w:lang w:eastAsia="bg-BG"/>
        </w:rPr>
        <w:t>Договора</w:t>
      </w:r>
      <w:r w:rsidRPr="0056641E">
        <w:rPr>
          <w:rFonts w:eastAsia="Calibri"/>
          <w:lang w:eastAsia="bg-BG"/>
        </w:rPr>
        <w:t xml:space="preserve">, или на части от тях, ако те не съответстват на изискванията му и не могат да бъдат коригирани и/или доработени в съответствие с указанията му. </w:t>
      </w:r>
    </w:p>
    <w:p w:rsidR="00DE77CD" w:rsidRPr="0056641E" w:rsidRDefault="00DE77CD" w:rsidP="009E1036">
      <w:pPr>
        <w:spacing w:after="0" w:line="276" w:lineRule="auto"/>
        <w:jc w:val="both"/>
        <w:rPr>
          <w:rFonts w:eastAsia="Calibri"/>
          <w:lang w:eastAsia="bg-BG"/>
        </w:rPr>
      </w:pPr>
    </w:p>
    <w:p w:rsidR="00DE77CD" w:rsidRPr="0056641E" w:rsidRDefault="00DE77CD" w:rsidP="00726793">
      <w:pPr>
        <w:spacing w:after="0" w:line="276" w:lineRule="auto"/>
        <w:jc w:val="both"/>
        <w:rPr>
          <w:rFonts w:eastAsia="Calibri"/>
          <w:lang w:eastAsia="bg-BG"/>
        </w:rPr>
      </w:pPr>
      <w:r w:rsidRPr="0056641E">
        <w:rPr>
          <w:rFonts w:eastAsia="Calibri"/>
          <w:b/>
          <w:lang w:eastAsia="bg-BG"/>
        </w:rPr>
        <w:t xml:space="preserve">Чл. </w:t>
      </w:r>
      <w:r w:rsidR="00726793" w:rsidRPr="0056641E">
        <w:rPr>
          <w:rFonts w:eastAsia="Calibri"/>
          <w:b/>
          <w:lang w:eastAsia="bg-BG"/>
        </w:rPr>
        <w:t>7</w:t>
      </w:r>
      <w:r w:rsidRPr="0056641E">
        <w:rPr>
          <w:rFonts w:eastAsia="Calibri"/>
          <w:b/>
          <w:lang w:eastAsia="bg-BG"/>
        </w:rPr>
        <w:t>.</w:t>
      </w:r>
      <w:r w:rsidRPr="0056641E">
        <w:rPr>
          <w:rFonts w:eastAsia="Calibri"/>
          <w:lang w:eastAsia="bg-BG"/>
        </w:rPr>
        <w:t xml:space="preserve"> </w:t>
      </w:r>
      <w:r w:rsidRPr="0056641E">
        <w:rPr>
          <w:rFonts w:eastAsia="Calibri"/>
          <w:b/>
          <w:lang w:eastAsia="bg-BG"/>
        </w:rPr>
        <w:t>ВЪЗЛОЖИТЕЛЯТ</w:t>
      </w:r>
      <w:r w:rsidRPr="0056641E">
        <w:rPr>
          <w:rFonts w:eastAsia="Calibri"/>
          <w:lang w:eastAsia="bg-BG"/>
        </w:rPr>
        <w:t xml:space="preserve"> се задължава:</w:t>
      </w:r>
    </w:p>
    <w:p w:rsidR="00DE77CD" w:rsidRPr="0056641E" w:rsidRDefault="00DE77CD" w:rsidP="00726793">
      <w:pPr>
        <w:spacing w:after="0" w:line="276" w:lineRule="auto"/>
        <w:jc w:val="both"/>
        <w:rPr>
          <w:rFonts w:eastAsia="Calibri"/>
          <w:lang w:eastAsia="bg-BG"/>
        </w:rPr>
      </w:pPr>
      <w:r w:rsidRPr="0056641E">
        <w:rPr>
          <w:rFonts w:eastAsia="Calibri"/>
          <w:lang w:eastAsia="bg-BG"/>
        </w:rPr>
        <w:t xml:space="preserve">(1) Да заплати договореното възнаграждение в размера и по реда на настоящия </w:t>
      </w:r>
      <w:r w:rsidR="00726793" w:rsidRPr="0056641E">
        <w:rPr>
          <w:rFonts w:eastAsia="Calibri"/>
          <w:lang w:eastAsia="bg-BG"/>
        </w:rPr>
        <w:t>Договор</w:t>
      </w:r>
      <w:r w:rsidRPr="0056641E">
        <w:rPr>
          <w:rFonts w:eastAsia="Calibri"/>
          <w:lang w:eastAsia="bg-BG"/>
        </w:rPr>
        <w:t>.</w:t>
      </w:r>
    </w:p>
    <w:p w:rsidR="00DE77CD" w:rsidRPr="0056641E" w:rsidRDefault="00DE77CD" w:rsidP="00726793">
      <w:pPr>
        <w:spacing w:after="0" w:line="276" w:lineRule="auto"/>
        <w:jc w:val="both"/>
        <w:rPr>
          <w:rFonts w:eastAsia="Calibri"/>
          <w:lang w:eastAsia="bg-BG"/>
        </w:rPr>
      </w:pPr>
      <w:r w:rsidRPr="0056641E">
        <w:rPr>
          <w:rFonts w:eastAsia="Calibri"/>
          <w:lang w:eastAsia="bg-BG"/>
        </w:rPr>
        <w:t xml:space="preserve">(2) Да не разпространява под каквато и да е форма всяка предоставена му от </w:t>
      </w:r>
      <w:r w:rsidRPr="0056641E">
        <w:rPr>
          <w:rFonts w:eastAsia="Calibri"/>
          <w:b/>
          <w:lang w:eastAsia="bg-BG"/>
        </w:rPr>
        <w:t>ИЗПЪЛНИТЕЛЯ</w:t>
      </w:r>
      <w:r w:rsidRPr="0056641E">
        <w:rPr>
          <w:rFonts w:eastAsia="Calibri"/>
          <w:lang w:eastAsia="bg-BG"/>
        </w:rPr>
        <w:t xml:space="preserve"> информация, имаща характер на търговска тайна и изрично писмено упомената от </w:t>
      </w:r>
      <w:r w:rsidRPr="0056641E">
        <w:rPr>
          <w:rFonts w:eastAsia="Calibri"/>
          <w:b/>
          <w:lang w:eastAsia="bg-BG"/>
        </w:rPr>
        <w:t>ИЗПЪЛНИТЕЛЯ</w:t>
      </w:r>
      <w:r w:rsidRPr="0056641E">
        <w:rPr>
          <w:rFonts w:eastAsia="Calibri"/>
          <w:lang w:eastAsia="bg-BG"/>
        </w:rPr>
        <w:t xml:space="preserve"> като такава.</w:t>
      </w:r>
    </w:p>
    <w:p w:rsidR="00DE77CD" w:rsidRPr="0056641E" w:rsidRDefault="00DE77CD" w:rsidP="00726793">
      <w:pPr>
        <w:tabs>
          <w:tab w:val="left" w:pos="1560"/>
        </w:tabs>
        <w:autoSpaceDE w:val="0"/>
        <w:spacing w:after="0" w:line="276" w:lineRule="auto"/>
        <w:jc w:val="both"/>
        <w:rPr>
          <w:rFonts w:eastAsia="Calibri"/>
          <w:lang w:eastAsia="bg-BG"/>
        </w:rPr>
      </w:pPr>
      <w:r w:rsidRPr="0056641E">
        <w:rPr>
          <w:rFonts w:eastAsia="Calibri"/>
          <w:lang w:eastAsia="bg-BG"/>
        </w:rPr>
        <w:t xml:space="preserve">(3) Да оказва съдействие на </w:t>
      </w:r>
      <w:r w:rsidRPr="0056641E">
        <w:rPr>
          <w:rFonts w:eastAsia="Calibri"/>
          <w:b/>
          <w:lang w:eastAsia="bg-BG"/>
        </w:rPr>
        <w:t xml:space="preserve">ИЗПЪЛНИТЕЛЯ </w:t>
      </w:r>
      <w:r w:rsidRPr="0056641E">
        <w:rPr>
          <w:rFonts w:eastAsia="Calibri"/>
          <w:lang w:eastAsia="bg-BG"/>
        </w:rPr>
        <w:t>за изпълнение на договора</w:t>
      </w:r>
      <w:r w:rsidR="00BA1B27">
        <w:rPr>
          <w:rFonts w:eastAsia="Calibri"/>
          <w:lang w:eastAsia="bg-BG"/>
        </w:rPr>
        <w:t>,</w:t>
      </w:r>
      <w:r w:rsidRPr="0056641E">
        <w:rPr>
          <w:rFonts w:eastAsia="Calibri"/>
          <w:b/>
          <w:lang w:eastAsia="bg-BG"/>
        </w:rPr>
        <w:t xml:space="preserve"> </w:t>
      </w:r>
      <w:r w:rsidRPr="0056641E">
        <w:rPr>
          <w:rFonts w:eastAsia="Calibri"/>
          <w:lang w:eastAsia="bg-BG"/>
        </w:rPr>
        <w:t>в случай на необходимост, в това число да му съдейства при осъществяването на контакт с други изпълнители на дейности в рамките на проекта BG05SFOP001-2.003</w:t>
      </w:r>
      <w:r w:rsidR="001A61BD" w:rsidRPr="003A7AFB">
        <w:rPr>
          <w:rFonts w:eastAsia="Calibri"/>
          <w:lang w:eastAsia="bg-BG"/>
        </w:rPr>
        <w:t>-0001</w:t>
      </w:r>
      <w:r w:rsidRPr="0056641E">
        <w:rPr>
          <w:rFonts w:eastAsia="Calibri"/>
          <w:lang w:eastAsia="bg-BG"/>
        </w:rPr>
        <w:t xml:space="preserve"> "Ефективно прилагане на правилата на ЕС за държавните помощи при предоставяне на услуги от общ икономически интерес (УОИИ)", необходими и/или свързани с изпълнението на дейностите</w:t>
      </w:r>
      <w:r w:rsidR="00BA1B27">
        <w:rPr>
          <w:rFonts w:eastAsia="Calibri"/>
          <w:lang w:eastAsia="bg-BG"/>
        </w:rPr>
        <w:t>,</w:t>
      </w:r>
      <w:r w:rsidRPr="0056641E">
        <w:rPr>
          <w:rFonts w:eastAsia="Calibri"/>
          <w:lang w:eastAsia="bg-BG"/>
        </w:rPr>
        <w:t xml:space="preserve"> предмет на този договор. </w:t>
      </w:r>
    </w:p>
    <w:p w:rsidR="00DE77CD" w:rsidRPr="0056641E" w:rsidRDefault="00DE77CD" w:rsidP="009E1036">
      <w:pPr>
        <w:spacing w:after="0" w:line="276" w:lineRule="auto"/>
        <w:ind w:firstLine="1080"/>
        <w:jc w:val="both"/>
        <w:rPr>
          <w:rFonts w:eastAsia="Calibri"/>
          <w:lang w:eastAsia="bg-BG"/>
        </w:rPr>
      </w:pPr>
    </w:p>
    <w:p w:rsidR="00DE77CD" w:rsidRPr="0056641E" w:rsidRDefault="00DE77CD" w:rsidP="009E1036">
      <w:pPr>
        <w:spacing w:after="0" w:line="276" w:lineRule="auto"/>
        <w:ind w:right="346"/>
        <w:jc w:val="center"/>
        <w:rPr>
          <w:rFonts w:eastAsia="Calibri"/>
          <w:b/>
        </w:rPr>
      </w:pPr>
      <w:r w:rsidRPr="0056641E">
        <w:rPr>
          <w:rFonts w:eastAsia="Calibri"/>
          <w:b/>
        </w:rPr>
        <w:t>V. АВТОРСКИ ПРАВА</w:t>
      </w:r>
    </w:p>
    <w:p w:rsidR="00DE77CD" w:rsidRPr="0056641E" w:rsidRDefault="00DE77CD" w:rsidP="009E1036">
      <w:pPr>
        <w:spacing w:after="0" w:line="276" w:lineRule="auto"/>
        <w:ind w:left="2124" w:firstLine="708"/>
        <w:jc w:val="both"/>
        <w:rPr>
          <w:rFonts w:eastAsia="Calibri"/>
          <w:b/>
          <w:lang w:eastAsia="bg-BG"/>
        </w:rPr>
      </w:pPr>
    </w:p>
    <w:p w:rsidR="00DE77CD" w:rsidRPr="0056641E" w:rsidRDefault="00DE77CD" w:rsidP="00726793">
      <w:pPr>
        <w:spacing w:after="0" w:line="276" w:lineRule="auto"/>
        <w:ind w:right="-2"/>
        <w:jc w:val="both"/>
        <w:rPr>
          <w:rFonts w:eastAsia="Calibri"/>
          <w:lang w:eastAsia="bg-BG"/>
        </w:rPr>
      </w:pPr>
      <w:r w:rsidRPr="0056641E">
        <w:rPr>
          <w:rFonts w:eastAsia="Calibri"/>
          <w:b/>
          <w:lang w:eastAsia="bg-BG"/>
        </w:rPr>
        <w:t xml:space="preserve">Чл. </w:t>
      </w:r>
      <w:r w:rsidR="00726793" w:rsidRPr="0056641E">
        <w:rPr>
          <w:rFonts w:eastAsia="Calibri"/>
          <w:b/>
          <w:lang w:eastAsia="bg-BG"/>
        </w:rPr>
        <w:t>8</w:t>
      </w:r>
      <w:r w:rsidRPr="0056641E">
        <w:rPr>
          <w:rFonts w:eastAsia="Calibri"/>
          <w:b/>
          <w:lang w:eastAsia="bg-BG"/>
        </w:rPr>
        <w:t xml:space="preserve">. </w:t>
      </w:r>
      <w:r w:rsidRPr="0056641E">
        <w:rPr>
          <w:rFonts w:eastAsia="Calibri"/>
          <w:lang w:eastAsia="bg-BG"/>
        </w:rPr>
        <w:t xml:space="preserve">Страните се съгласяват, че авторските права върху продуктите/резултатите, създадени в изпълнение на този </w:t>
      </w:r>
      <w:r w:rsidR="00726793" w:rsidRPr="0056641E">
        <w:rPr>
          <w:rFonts w:eastAsia="Calibri"/>
          <w:lang w:eastAsia="bg-BG"/>
        </w:rPr>
        <w:t>Договор</w:t>
      </w:r>
      <w:r w:rsidRPr="0056641E">
        <w:rPr>
          <w:rFonts w:eastAsia="Calibri"/>
          <w:lang w:eastAsia="bg-BG"/>
        </w:rPr>
        <w:t xml:space="preserve">, принадлежат на </w:t>
      </w:r>
      <w:r w:rsidRPr="0056641E">
        <w:rPr>
          <w:rFonts w:eastAsia="Calibri"/>
          <w:b/>
          <w:lang w:eastAsia="bg-BG"/>
        </w:rPr>
        <w:t>ВЪЗЛОЖИТЕЛЯ</w:t>
      </w:r>
      <w:r w:rsidRPr="0056641E">
        <w:rPr>
          <w:rFonts w:eastAsia="Calibri"/>
          <w:lang w:eastAsia="bg-BG"/>
        </w:rPr>
        <w:t xml:space="preserve"> в обема, в който биха принадлежали и на автора. </w:t>
      </w:r>
    </w:p>
    <w:p w:rsidR="00DE77CD" w:rsidRPr="0056641E" w:rsidRDefault="00DE77CD" w:rsidP="009E1036">
      <w:pPr>
        <w:spacing w:after="0" w:line="276" w:lineRule="auto"/>
        <w:ind w:firstLine="720"/>
        <w:jc w:val="both"/>
        <w:rPr>
          <w:rFonts w:eastAsia="Calibri"/>
          <w:b/>
          <w:lang w:eastAsia="bg-BG"/>
        </w:rPr>
      </w:pPr>
    </w:p>
    <w:p w:rsidR="00DE77CD" w:rsidRPr="0056641E" w:rsidRDefault="00DE77CD" w:rsidP="009E1036">
      <w:pPr>
        <w:spacing w:after="0" w:line="276" w:lineRule="auto"/>
        <w:ind w:right="346"/>
        <w:jc w:val="center"/>
        <w:rPr>
          <w:rFonts w:eastAsia="Calibri"/>
          <w:b/>
        </w:rPr>
      </w:pPr>
      <w:r w:rsidRPr="0056641E">
        <w:rPr>
          <w:rFonts w:eastAsia="Calibri"/>
          <w:b/>
        </w:rPr>
        <w:t>V</w:t>
      </w:r>
      <w:r w:rsidRPr="0056641E">
        <w:rPr>
          <w:rFonts w:eastAsia="Calibri"/>
          <w:b/>
          <w:lang w:val="en-US"/>
        </w:rPr>
        <w:t>I</w:t>
      </w:r>
      <w:r w:rsidRPr="0056641E">
        <w:rPr>
          <w:rFonts w:eastAsia="Calibri"/>
          <w:b/>
        </w:rPr>
        <w:t>. ГАРАНЦИИ ЗА ИЗПЪЛНЕНИЕ</w:t>
      </w:r>
    </w:p>
    <w:p w:rsidR="00DE77CD" w:rsidRPr="0056641E" w:rsidRDefault="00DE77CD" w:rsidP="009E1036">
      <w:pPr>
        <w:spacing w:after="0" w:line="276" w:lineRule="auto"/>
        <w:ind w:right="346"/>
        <w:jc w:val="center"/>
        <w:rPr>
          <w:rFonts w:eastAsia="Calibri"/>
          <w:b/>
        </w:rPr>
      </w:pPr>
    </w:p>
    <w:p w:rsidR="00726793" w:rsidRPr="0056641E" w:rsidRDefault="00DE77CD" w:rsidP="00726793">
      <w:pPr>
        <w:spacing w:after="0" w:line="276" w:lineRule="auto"/>
        <w:ind w:right="-2"/>
        <w:jc w:val="both"/>
        <w:rPr>
          <w:rFonts w:eastAsia="Calibri"/>
        </w:rPr>
      </w:pPr>
      <w:r w:rsidRPr="0056641E">
        <w:rPr>
          <w:rFonts w:eastAsia="Calibri"/>
          <w:b/>
        </w:rPr>
        <w:t xml:space="preserve">Чл. </w:t>
      </w:r>
      <w:r w:rsidR="00726793" w:rsidRPr="0056641E">
        <w:rPr>
          <w:rFonts w:eastAsia="Calibri"/>
          <w:b/>
        </w:rPr>
        <w:t>9</w:t>
      </w:r>
      <w:r w:rsidRPr="0056641E">
        <w:rPr>
          <w:rFonts w:eastAsia="Calibri"/>
          <w:b/>
        </w:rPr>
        <w:t xml:space="preserve">. </w:t>
      </w:r>
      <w:r w:rsidRPr="0056641E">
        <w:rPr>
          <w:rFonts w:eastAsia="Calibri"/>
        </w:rPr>
        <w:t>(1)</w:t>
      </w:r>
      <w:r w:rsidRPr="0056641E">
        <w:rPr>
          <w:rFonts w:eastAsia="Calibri"/>
          <w:b/>
        </w:rPr>
        <w:t xml:space="preserve"> </w:t>
      </w:r>
      <w:r w:rsidRPr="0056641E">
        <w:rPr>
          <w:rFonts w:eastAsia="Calibri"/>
        </w:rPr>
        <w:t xml:space="preserve">При сключване на договора, </w:t>
      </w:r>
      <w:r w:rsidRPr="0056641E">
        <w:rPr>
          <w:rFonts w:eastAsia="Calibri"/>
          <w:b/>
        </w:rPr>
        <w:t xml:space="preserve">ИЗПЪЛНИТЕЛЯТ </w:t>
      </w:r>
      <w:r w:rsidRPr="0056641E">
        <w:rPr>
          <w:rFonts w:eastAsia="Calibri"/>
        </w:rPr>
        <w:t xml:space="preserve">предоставя гаранция за изпълнение на </w:t>
      </w:r>
      <w:r w:rsidR="00726793" w:rsidRPr="0056641E">
        <w:rPr>
          <w:rFonts w:eastAsia="Calibri"/>
        </w:rPr>
        <w:t xml:space="preserve">Договора </w:t>
      </w:r>
      <w:r w:rsidRPr="0056641E">
        <w:rPr>
          <w:rFonts w:eastAsia="Calibri"/>
        </w:rPr>
        <w:t xml:space="preserve">в размер 5 (пет) на сто от общата стойност на </w:t>
      </w:r>
      <w:r w:rsidR="00726793" w:rsidRPr="0056641E">
        <w:rPr>
          <w:rFonts w:eastAsia="Calibri"/>
        </w:rPr>
        <w:t xml:space="preserve">Договора </w:t>
      </w:r>
      <w:r w:rsidRPr="0056641E">
        <w:rPr>
          <w:rFonts w:eastAsia="Calibri"/>
        </w:rPr>
        <w:t xml:space="preserve">без вкл. ДДС. Гаранцията може да бъде внесена под формата на: </w:t>
      </w:r>
    </w:p>
    <w:p w:rsidR="00726793" w:rsidRPr="0056641E" w:rsidRDefault="00726793" w:rsidP="00726793">
      <w:pPr>
        <w:spacing w:after="0" w:line="276" w:lineRule="auto"/>
        <w:ind w:right="-2"/>
        <w:jc w:val="both"/>
        <w:rPr>
          <w:rFonts w:eastAsia="Calibri"/>
        </w:rPr>
      </w:pPr>
    </w:p>
    <w:p w:rsidR="00DE77CD" w:rsidRPr="0056641E" w:rsidRDefault="00DE77CD" w:rsidP="003F644A">
      <w:pPr>
        <w:pStyle w:val="ListParagraph"/>
        <w:numPr>
          <w:ilvl w:val="0"/>
          <w:numId w:val="88"/>
        </w:numPr>
        <w:spacing w:line="276" w:lineRule="auto"/>
        <w:ind w:left="567" w:right="-2"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lastRenderedPageBreak/>
        <w:t xml:space="preserve">парична сума, като в този случай паричната сума се внася по сметка на Министерство на финансите, индивидуализирана, както следва: </w:t>
      </w:r>
    </w:p>
    <w:p w:rsidR="00DE77CD" w:rsidRPr="0056641E" w:rsidRDefault="00DE77CD" w:rsidP="00726793">
      <w:pPr>
        <w:tabs>
          <w:tab w:val="left" w:pos="1080"/>
          <w:tab w:val="left" w:pos="1260"/>
        </w:tabs>
        <w:spacing w:after="0" w:line="276" w:lineRule="auto"/>
        <w:ind w:firstLine="567"/>
        <w:jc w:val="both"/>
        <w:rPr>
          <w:rFonts w:eastAsia="Calibri"/>
          <w:lang w:eastAsia="bg-BG"/>
        </w:rPr>
      </w:pPr>
      <w:r w:rsidRPr="0056641E">
        <w:rPr>
          <w:rFonts w:eastAsia="Calibri"/>
          <w:lang w:eastAsia="bg-BG"/>
        </w:rPr>
        <w:t>Банка: [●]</w:t>
      </w:r>
    </w:p>
    <w:p w:rsidR="00DE77CD" w:rsidRPr="0056641E" w:rsidRDefault="00DE77CD" w:rsidP="00726793">
      <w:pPr>
        <w:tabs>
          <w:tab w:val="left" w:pos="1080"/>
          <w:tab w:val="left" w:pos="1260"/>
        </w:tabs>
        <w:spacing w:after="0" w:line="276" w:lineRule="auto"/>
        <w:ind w:firstLine="567"/>
        <w:jc w:val="both"/>
        <w:rPr>
          <w:rFonts w:eastAsia="Calibri"/>
          <w:lang w:eastAsia="bg-BG"/>
        </w:rPr>
      </w:pPr>
      <w:r w:rsidRPr="0056641E">
        <w:rPr>
          <w:rFonts w:eastAsia="Calibri"/>
          <w:lang w:eastAsia="bg-BG"/>
        </w:rPr>
        <w:t>BIC: [●]</w:t>
      </w:r>
    </w:p>
    <w:p w:rsidR="00DE77CD" w:rsidRPr="0056641E" w:rsidRDefault="00DE77CD" w:rsidP="00726793">
      <w:pPr>
        <w:tabs>
          <w:tab w:val="left" w:pos="1080"/>
          <w:tab w:val="left" w:pos="1260"/>
        </w:tabs>
        <w:spacing w:after="0" w:line="276" w:lineRule="auto"/>
        <w:ind w:firstLine="567"/>
        <w:jc w:val="both"/>
        <w:rPr>
          <w:rFonts w:eastAsia="Calibri"/>
          <w:lang w:eastAsia="bg-BG"/>
        </w:rPr>
      </w:pPr>
      <w:r w:rsidRPr="0056641E">
        <w:rPr>
          <w:rFonts w:eastAsia="Calibri"/>
          <w:lang w:eastAsia="bg-BG"/>
        </w:rPr>
        <w:t>IBAN: [●]</w:t>
      </w:r>
    </w:p>
    <w:p w:rsidR="00F938C7" w:rsidRPr="0056641E" w:rsidRDefault="00DE77CD" w:rsidP="003F644A">
      <w:pPr>
        <w:pStyle w:val="ListParagraph"/>
        <w:numPr>
          <w:ilvl w:val="0"/>
          <w:numId w:val="88"/>
        </w:numPr>
        <w:spacing w:line="276" w:lineRule="auto"/>
        <w:ind w:left="567" w:right="-2"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t xml:space="preserve">банкова гаранция, като в този случай валидността й следва да е </w:t>
      </w:r>
      <w:r w:rsidR="00F938C7" w:rsidRPr="0056641E">
        <w:rPr>
          <w:rFonts w:ascii="Times New Roman" w:hAnsi="Times New Roman" w:cs="Times New Roman"/>
          <w:sz w:val="24"/>
          <w:szCs w:val="24"/>
          <w:lang w:val="bg-BG"/>
        </w:rPr>
        <w:t>3</w:t>
      </w:r>
      <w:r w:rsidRPr="0056641E">
        <w:rPr>
          <w:rFonts w:ascii="Times New Roman" w:hAnsi="Times New Roman" w:cs="Times New Roman"/>
          <w:sz w:val="24"/>
          <w:szCs w:val="24"/>
          <w:lang w:val="bg-BG"/>
        </w:rPr>
        <w:t>0 (</w:t>
      </w:r>
      <w:r w:rsidR="00F938C7" w:rsidRPr="0056641E">
        <w:rPr>
          <w:rFonts w:ascii="Times New Roman" w:hAnsi="Times New Roman" w:cs="Times New Roman"/>
          <w:sz w:val="24"/>
          <w:szCs w:val="24"/>
          <w:lang w:val="bg-BG"/>
        </w:rPr>
        <w:t>три</w:t>
      </w:r>
      <w:r w:rsidRPr="0056641E">
        <w:rPr>
          <w:rFonts w:ascii="Times New Roman" w:hAnsi="Times New Roman" w:cs="Times New Roman"/>
          <w:sz w:val="24"/>
          <w:szCs w:val="24"/>
          <w:lang w:val="bg-BG"/>
        </w:rPr>
        <w:t xml:space="preserve">десет) дни след изтичане на срока на </w:t>
      </w:r>
      <w:r w:rsidR="00F938C7" w:rsidRPr="0056641E">
        <w:rPr>
          <w:rFonts w:ascii="Times New Roman" w:hAnsi="Times New Roman" w:cs="Times New Roman"/>
          <w:sz w:val="24"/>
          <w:szCs w:val="24"/>
          <w:lang w:val="bg-BG"/>
        </w:rPr>
        <w:t>Договора</w:t>
      </w:r>
      <w:r w:rsidRPr="0056641E">
        <w:rPr>
          <w:rFonts w:ascii="Times New Roman" w:hAnsi="Times New Roman" w:cs="Times New Roman"/>
          <w:sz w:val="24"/>
          <w:szCs w:val="24"/>
          <w:lang w:val="bg-BG"/>
        </w:rPr>
        <w:t xml:space="preserve">. </w:t>
      </w:r>
    </w:p>
    <w:p w:rsidR="00DE77CD" w:rsidRPr="0056641E" w:rsidRDefault="00DE77CD" w:rsidP="003F644A">
      <w:pPr>
        <w:pStyle w:val="ListParagraph"/>
        <w:numPr>
          <w:ilvl w:val="0"/>
          <w:numId w:val="88"/>
        </w:numPr>
        <w:spacing w:line="276" w:lineRule="auto"/>
        <w:ind w:left="567" w:right="-2"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t xml:space="preserve">застраховка, която обезпечава изпълнението чрез покритие на отговорността на </w:t>
      </w:r>
      <w:r w:rsidRPr="0056641E">
        <w:rPr>
          <w:rFonts w:ascii="Times New Roman" w:hAnsi="Times New Roman" w:cs="Times New Roman"/>
          <w:b/>
          <w:sz w:val="24"/>
          <w:szCs w:val="24"/>
          <w:lang w:val="bg-BG"/>
        </w:rPr>
        <w:t>ИЗПЪЛНИТЕЛЯ</w:t>
      </w:r>
      <w:r w:rsidRPr="0056641E">
        <w:rPr>
          <w:rFonts w:ascii="Times New Roman" w:hAnsi="Times New Roman" w:cs="Times New Roman"/>
          <w:sz w:val="24"/>
          <w:szCs w:val="24"/>
          <w:lang w:val="bg-BG"/>
        </w:rPr>
        <w:t xml:space="preserve">, със срок на валидност до изтичане на срока на </w:t>
      </w:r>
      <w:r w:rsidR="00F938C7" w:rsidRPr="0056641E">
        <w:rPr>
          <w:rFonts w:ascii="Times New Roman" w:hAnsi="Times New Roman" w:cs="Times New Roman"/>
          <w:sz w:val="24"/>
          <w:szCs w:val="24"/>
          <w:lang w:val="bg-BG"/>
        </w:rPr>
        <w:t>Договора</w:t>
      </w:r>
      <w:r w:rsidRPr="0056641E">
        <w:rPr>
          <w:rFonts w:ascii="Times New Roman" w:hAnsi="Times New Roman" w:cs="Times New Roman"/>
          <w:sz w:val="24"/>
          <w:szCs w:val="24"/>
          <w:lang w:val="bg-BG"/>
        </w:rPr>
        <w:t xml:space="preserve">. </w:t>
      </w:r>
    </w:p>
    <w:p w:rsidR="00F938C7" w:rsidRPr="0056641E" w:rsidRDefault="00F938C7" w:rsidP="00F938C7">
      <w:pPr>
        <w:spacing w:after="0" w:line="276" w:lineRule="auto"/>
        <w:ind w:right="-2"/>
        <w:jc w:val="both"/>
        <w:rPr>
          <w:rFonts w:eastAsia="Calibri"/>
        </w:rPr>
      </w:pPr>
    </w:p>
    <w:p w:rsidR="00DE77CD" w:rsidRPr="0056641E" w:rsidRDefault="00DE77CD" w:rsidP="00F938C7">
      <w:pPr>
        <w:spacing w:after="0" w:line="276" w:lineRule="auto"/>
        <w:ind w:right="-2"/>
        <w:jc w:val="both"/>
        <w:rPr>
          <w:rFonts w:eastAsia="Calibri"/>
        </w:rPr>
      </w:pPr>
      <w:r w:rsidRPr="0056641E">
        <w:rPr>
          <w:rFonts w:eastAsia="Calibri"/>
        </w:rPr>
        <w:t>(2)</w:t>
      </w:r>
      <w:r w:rsidRPr="0056641E">
        <w:rPr>
          <w:rFonts w:eastAsia="Calibri"/>
          <w:b/>
        </w:rPr>
        <w:t xml:space="preserve"> ВЪЗЛОЖИТЕЛЯТ </w:t>
      </w:r>
      <w:r w:rsidRPr="0056641E">
        <w:rPr>
          <w:rFonts w:eastAsia="Calibri"/>
        </w:rPr>
        <w:t xml:space="preserve">освобождава гаранцията за добро изпълнение под формата на парична сума след </w:t>
      </w:r>
      <w:r w:rsidR="00F938C7" w:rsidRPr="0056641E">
        <w:rPr>
          <w:rFonts w:eastAsia="Calibri"/>
        </w:rPr>
        <w:t xml:space="preserve">изпълнението на Договора </w:t>
      </w:r>
      <w:r w:rsidRPr="0056641E">
        <w:rPr>
          <w:rFonts w:eastAsia="Calibri"/>
        </w:rPr>
        <w:t xml:space="preserve">и приемане на резултатите по него по начина, предвиден в Раздел </w:t>
      </w:r>
      <w:r w:rsidR="00AD52D1">
        <w:rPr>
          <w:rFonts w:eastAsia="Calibri"/>
        </w:rPr>
        <w:t>VІІІ</w:t>
      </w:r>
      <w:r w:rsidR="00AD52D1" w:rsidRPr="0056641E">
        <w:rPr>
          <w:rFonts w:eastAsia="Calibri"/>
        </w:rPr>
        <w:t xml:space="preserve"> </w:t>
      </w:r>
      <w:r w:rsidRPr="0056641E">
        <w:rPr>
          <w:rFonts w:eastAsia="Calibri"/>
        </w:rPr>
        <w:t>"</w:t>
      </w:r>
      <w:r w:rsidRPr="0056641E">
        <w:rPr>
          <w:rFonts w:eastAsia="Calibri"/>
          <w:i/>
        </w:rPr>
        <w:t>Управление на дейностите на договора и приемане на възложената работа</w:t>
      </w:r>
      <w:r w:rsidRPr="0056641E">
        <w:rPr>
          <w:rFonts w:eastAsia="Calibri"/>
        </w:rPr>
        <w:t>"</w:t>
      </w:r>
      <w:r w:rsidRPr="0056641E">
        <w:rPr>
          <w:rFonts w:eastAsia="Calibri"/>
          <w:b/>
        </w:rPr>
        <w:t xml:space="preserve"> </w:t>
      </w:r>
      <w:r w:rsidRPr="0056641E">
        <w:rPr>
          <w:rFonts w:eastAsia="Calibri"/>
        </w:rPr>
        <w:t xml:space="preserve">от настоящия </w:t>
      </w:r>
      <w:r w:rsidR="00F938C7" w:rsidRPr="0056641E">
        <w:rPr>
          <w:rFonts w:eastAsia="Calibri"/>
        </w:rPr>
        <w:t>Договор</w:t>
      </w:r>
      <w:r w:rsidRPr="0056641E">
        <w:rPr>
          <w:rFonts w:eastAsia="Calibri"/>
        </w:rPr>
        <w:t xml:space="preserve">, без да дължи лихви за периода, през който средствата законно са престояли при него. Освобождаването на гаранцията се извършва в 10-дневен срок, след приемане на </w:t>
      </w:r>
      <w:r w:rsidR="00F938C7" w:rsidRPr="0056641E">
        <w:rPr>
          <w:rFonts w:eastAsia="Calibri"/>
        </w:rPr>
        <w:t xml:space="preserve">Окончателния </w:t>
      </w:r>
      <w:r w:rsidRPr="0056641E">
        <w:rPr>
          <w:rFonts w:eastAsia="Calibri"/>
        </w:rPr>
        <w:t xml:space="preserve">доклад с резултатите по </w:t>
      </w:r>
      <w:r w:rsidR="00F938C7" w:rsidRPr="0056641E">
        <w:rPr>
          <w:rFonts w:eastAsia="Calibri"/>
        </w:rPr>
        <w:t xml:space="preserve">Договора </w:t>
      </w:r>
      <w:r w:rsidRPr="0056641E">
        <w:rPr>
          <w:rFonts w:eastAsia="Calibri"/>
        </w:rPr>
        <w:t xml:space="preserve">ведно с двустранно подписан констативен протокол за приемане на резултатите от дейностите по </w:t>
      </w:r>
      <w:r w:rsidR="00F938C7" w:rsidRPr="0056641E">
        <w:rPr>
          <w:rFonts w:eastAsia="Calibri"/>
        </w:rPr>
        <w:t xml:space="preserve">Договора </w:t>
      </w:r>
      <w:r w:rsidRPr="0056641E">
        <w:rPr>
          <w:rFonts w:eastAsia="Calibri"/>
        </w:rPr>
        <w:t>без забележки, съгласно предвиденото в чл. 1</w:t>
      </w:r>
      <w:r w:rsidR="00F938C7" w:rsidRPr="0056641E">
        <w:rPr>
          <w:rFonts w:eastAsia="Calibri"/>
        </w:rPr>
        <w:t>2</w:t>
      </w:r>
      <w:r w:rsidRPr="0056641E">
        <w:rPr>
          <w:rFonts w:eastAsia="Calibri"/>
        </w:rPr>
        <w:t xml:space="preserve">, ал. 8, 9 и 10 от този </w:t>
      </w:r>
      <w:r w:rsidR="00BA1B27">
        <w:rPr>
          <w:rFonts w:eastAsia="Calibri"/>
        </w:rPr>
        <w:t>Д</w:t>
      </w:r>
      <w:r w:rsidRPr="0056641E">
        <w:rPr>
          <w:rFonts w:eastAsia="Calibri"/>
        </w:rPr>
        <w:t xml:space="preserve">оговор. </w:t>
      </w:r>
    </w:p>
    <w:p w:rsidR="00F938C7" w:rsidRPr="0056641E" w:rsidRDefault="00F938C7" w:rsidP="00F938C7">
      <w:pPr>
        <w:spacing w:after="0" w:line="276" w:lineRule="auto"/>
        <w:ind w:right="-2"/>
        <w:jc w:val="both"/>
        <w:rPr>
          <w:rFonts w:eastAsia="Calibri"/>
        </w:rPr>
      </w:pPr>
    </w:p>
    <w:p w:rsidR="00F938C7" w:rsidRPr="0056641E" w:rsidRDefault="00DE77CD" w:rsidP="00F938C7">
      <w:pPr>
        <w:spacing w:after="0" w:line="276" w:lineRule="auto"/>
        <w:ind w:right="-2"/>
        <w:jc w:val="both"/>
        <w:rPr>
          <w:rFonts w:eastAsia="Calibri"/>
        </w:rPr>
      </w:pPr>
      <w:r w:rsidRPr="0056641E">
        <w:rPr>
          <w:rFonts w:eastAsia="Calibri"/>
        </w:rPr>
        <w:t xml:space="preserve">(3) </w:t>
      </w:r>
      <w:r w:rsidRPr="0056641E">
        <w:rPr>
          <w:rFonts w:eastAsia="Calibri"/>
          <w:b/>
        </w:rPr>
        <w:t>ВЪЗЛОЖИТЕЛЯТ</w:t>
      </w:r>
      <w:r w:rsidRPr="0056641E">
        <w:rPr>
          <w:rFonts w:eastAsia="Calibri"/>
        </w:rPr>
        <w:t xml:space="preserve"> може да задържи гаранцията за изпълнение на </w:t>
      </w:r>
      <w:r w:rsidR="00F938C7" w:rsidRPr="0056641E">
        <w:rPr>
          <w:rFonts w:eastAsia="Calibri"/>
        </w:rPr>
        <w:t xml:space="preserve">Договора, ако </w:t>
      </w:r>
      <w:r w:rsidRPr="0056641E">
        <w:t>в процеса на неговото изпълнение възникне спор между страните, който е внесен за решаване от компетентен съд</w:t>
      </w:r>
      <w:r w:rsidR="00F938C7" w:rsidRPr="0056641E">
        <w:t>, до произнасянето на съда;</w:t>
      </w:r>
    </w:p>
    <w:p w:rsidR="00F938C7" w:rsidRPr="0056641E" w:rsidRDefault="00F938C7" w:rsidP="00F938C7">
      <w:pPr>
        <w:spacing w:after="0" w:line="276" w:lineRule="auto"/>
        <w:ind w:right="-2"/>
        <w:jc w:val="both"/>
        <w:rPr>
          <w:rFonts w:eastAsia="Calibri"/>
        </w:rPr>
      </w:pPr>
    </w:p>
    <w:p w:rsidR="00DE77CD" w:rsidRPr="0056641E" w:rsidRDefault="00F938C7" w:rsidP="00F938C7">
      <w:pPr>
        <w:spacing w:after="0" w:line="276" w:lineRule="auto"/>
        <w:ind w:right="-2"/>
        <w:jc w:val="both"/>
        <w:rPr>
          <w:rFonts w:eastAsia="Calibri"/>
        </w:rPr>
      </w:pPr>
      <w:r w:rsidRPr="0056641E">
        <w:rPr>
          <w:rFonts w:eastAsia="Calibri"/>
          <w:bCs/>
          <w:lang w:eastAsia="bg-BG"/>
        </w:rPr>
        <w:t>(4)</w:t>
      </w:r>
      <w:r w:rsidRPr="0056641E">
        <w:rPr>
          <w:rFonts w:eastAsia="Calibri"/>
          <w:b/>
          <w:bCs/>
          <w:lang w:eastAsia="bg-BG"/>
        </w:rPr>
        <w:t xml:space="preserve"> ВЪЗЛОЖИТЕЛЯТ </w:t>
      </w:r>
      <w:r w:rsidRPr="0056641E">
        <w:rPr>
          <w:rFonts w:eastAsia="Calibri"/>
          <w:bCs/>
          <w:lang w:eastAsia="bg-BG"/>
        </w:rPr>
        <w:t>има право да усвоява суми по гаранцията за изпълнение</w:t>
      </w:r>
      <w:r w:rsidR="00BA1B27">
        <w:rPr>
          <w:rFonts w:eastAsia="Calibri"/>
          <w:bCs/>
          <w:lang w:eastAsia="bg-BG"/>
        </w:rPr>
        <w:t>,</w:t>
      </w:r>
      <w:r w:rsidRPr="0056641E">
        <w:rPr>
          <w:rFonts w:eastAsia="Calibri"/>
          <w:bCs/>
          <w:lang w:eastAsia="bg-BG"/>
        </w:rPr>
        <w:t xml:space="preserve"> </w:t>
      </w:r>
      <w:r w:rsidR="00DE77CD" w:rsidRPr="0056641E">
        <w:t xml:space="preserve">ако </w:t>
      </w:r>
      <w:r w:rsidR="00DE77CD" w:rsidRPr="0056641E">
        <w:rPr>
          <w:b/>
        </w:rPr>
        <w:t>ИЗПЪЛНИТЕЛЯТ</w:t>
      </w:r>
      <w:r w:rsidR="00DE77CD" w:rsidRPr="0056641E">
        <w:t xml:space="preserve"> не започне работа по изпълнение на </w:t>
      </w:r>
      <w:r w:rsidRPr="0056641E">
        <w:t xml:space="preserve">Договора </w:t>
      </w:r>
      <w:r w:rsidR="00DE77CD" w:rsidRPr="0056641E">
        <w:t xml:space="preserve">или </w:t>
      </w:r>
      <w:r w:rsidRPr="0056641E">
        <w:t xml:space="preserve">Договорът </w:t>
      </w:r>
      <w:r w:rsidR="00DE77CD" w:rsidRPr="0056641E">
        <w:t xml:space="preserve">бъде развален по негова вина, както и в случаите на лошо, частично и друго неизпълнение. В тези случаи, задържаната гаранция не изчерпва правата на </w:t>
      </w:r>
      <w:r w:rsidR="00DE77CD" w:rsidRPr="0056641E">
        <w:rPr>
          <w:b/>
        </w:rPr>
        <w:t>ВЪЗЛОЖИТЕЛЯ</w:t>
      </w:r>
      <w:r w:rsidR="00DE77CD" w:rsidRPr="0056641E">
        <w:t xml:space="preserve"> да търси обезщетение в по-голям размер. </w:t>
      </w:r>
    </w:p>
    <w:p w:rsidR="00F938C7" w:rsidRPr="0056641E" w:rsidRDefault="00F938C7" w:rsidP="00F938C7">
      <w:pPr>
        <w:spacing w:after="0" w:line="276" w:lineRule="auto"/>
        <w:ind w:right="1"/>
        <w:jc w:val="both"/>
        <w:rPr>
          <w:rFonts w:eastAsia="Calibri"/>
          <w:bCs/>
          <w:lang w:eastAsia="bg-BG"/>
        </w:rPr>
      </w:pPr>
    </w:p>
    <w:p w:rsidR="00F938C7" w:rsidRPr="0056641E" w:rsidRDefault="00DE77CD" w:rsidP="00F938C7">
      <w:pPr>
        <w:spacing w:after="0" w:line="276" w:lineRule="auto"/>
        <w:ind w:right="1"/>
        <w:jc w:val="both"/>
        <w:rPr>
          <w:rFonts w:eastAsia="Calibri"/>
          <w:bCs/>
          <w:lang w:eastAsia="bg-BG"/>
        </w:rPr>
      </w:pPr>
      <w:r w:rsidRPr="0056641E">
        <w:rPr>
          <w:rFonts w:eastAsia="Calibri"/>
          <w:bCs/>
          <w:lang w:eastAsia="bg-BG"/>
        </w:rPr>
        <w:t>(</w:t>
      </w:r>
      <w:r w:rsidR="00F938C7" w:rsidRPr="0056641E">
        <w:rPr>
          <w:rFonts w:eastAsia="Calibri"/>
          <w:bCs/>
          <w:lang w:eastAsia="bg-BG"/>
        </w:rPr>
        <w:t>5</w:t>
      </w:r>
      <w:r w:rsidRPr="0056641E">
        <w:rPr>
          <w:rFonts w:eastAsia="Calibri"/>
          <w:bCs/>
          <w:lang w:eastAsia="bg-BG"/>
        </w:rPr>
        <w:t>)</w:t>
      </w:r>
      <w:r w:rsidRPr="0056641E">
        <w:rPr>
          <w:rFonts w:eastAsia="Calibri"/>
          <w:b/>
          <w:bCs/>
          <w:lang w:eastAsia="bg-BG"/>
        </w:rPr>
        <w:t xml:space="preserve"> ВЪЗЛОЖИТЕЛЯТ </w:t>
      </w:r>
      <w:r w:rsidRPr="0056641E">
        <w:rPr>
          <w:rFonts w:eastAsia="Calibri"/>
          <w:bCs/>
          <w:lang w:eastAsia="bg-BG"/>
        </w:rPr>
        <w:t>има право да усвоява суми по гаранцията за изпълнение при дължими неустойки от страна на</w:t>
      </w:r>
      <w:r w:rsidRPr="0056641E">
        <w:rPr>
          <w:rFonts w:eastAsia="Calibri"/>
          <w:b/>
          <w:bCs/>
          <w:lang w:eastAsia="bg-BG"/>
        </w:rPr>
        <w:t xml:space="preserve"> ИЗПЪЛНИТЕЛЯ </w:t>
      </w:r>
      <w:r w:rsidRPr="0056641E">
        <w:rPr>
          <w:rFonts w:eastAsia="Calibri"/>
          <w:bCs/>
          <w:lang w:eastAsia="bg-BG"/>
        </w:rPr>
        <w:t xml:space="preserve">по </w:t>
      </w:r>
      <w:r w:rsidR="00F938C7" w:rsidRPr="0056641E">
        <w:rPr>
          <w:rFonts w:eastAsia="Calibri"/>
          <w:bCs/>
          <w:lang w:eastAsia="bg-BG"/>
        </w:rPr>
        <w:t>Договора</w:t>
      </w:r>
      <w:r w:rsidRPr="0056641E">
        <w:rPr>
          <w:rFonts w:eastAsia="Calibri"/>
          <w:bCs/>
          <w:lang w:eastAsia="bg-BG"/>
        </w:rPr>
        <w:t xml:space="preserve">. </w:t>
      </w:r>
    </w:p>
    <w:p w:rsidR="00F938C7" w:rsidRPr="0056641E" w:rsidRDefault="00F938C7" w:rsidP="00F938C7">
      <w:pPr>
        <w:spacing w:after="0" w:line="276" w:lineRule="auto"/>
        <w:ind w:right="1"/>
        <w:jc w:val="both"/>
        <w:rPr>
          <w:rFonts w:eastAsia="Calibri"/>
          <w:bCs/>
          <w:lang w:eastAsia="bg-BG"/>
        </w:rPr>
      </w:pPr>
    </w:p>
    <w:p w:rsidR="00DE77CD" w:rsidRPr="0056641E" w:rsidRDefault="00DE77CD" w:rsidP="00F938C7">
      <w:pPr>
        <w:spacing w:after="0" w:line="276" w:lineRule="auto"/>
        <w:ind w:right="1"/>
        <w:jc w:val="both"/>
        <w:rPr>
          <w:rFonts w:eastAsia="Calibri"/>
          <w:bCs/>
          <w:lang w:eastAsia="bg-BG"/>
        </w:rPr>
      </w:pPr>
      <w:r w:rsidRPr="0056641E">
        <w:rPr>
          <w:rFonts w:eastAsia="Calibri"/>
          <w:bCs/>
          <w:lang w:eastAsia="bg-BG"/>
        </w:rPr>
        <w:t>(</w:t>
      </w:r>
      <w:r w:rsidR="00F938C7" w:rsidRPr="0056641E">
        <w:rPr>
          <w:rFonts w:eastAsia="Calibri"/>
          <w:bCs/>
          <w:lang w:eastAsia="bg-BG"/>
        </w:rPr>
        <w:t>6</w:t>
      </w:r>
      <w:r w:rsidRPr="0056641E">
        <w:rPr>
          <w:rFonts w:eastAsia="Calibri"/>
          <w:bCs/>
          <w:lang w:eastAsia="bg-BG"/>
        </w:rPr>
        <w:t>)</w:t>
      </w:r>
      <w:r w:rsidRPr="0056641E">
        <w:rPr>
          <w:rFonts w:eastAsia="Calibri"/>
          <w:b/>
          <w:bCs/>
          <w:lang w:eastAsia="bg-BG"/>
        </w:rPr>
        <w:t xml:space="preserve"> </w:t>
      </w:r>
      <w:r w:rsidRPr="0056641E">
        <w:rPr>
          <w:rFonts w:eastAsia="Calibri"/>
          <w:bCs/>
          <w:lang w:eastAsia="bg-BG"/>
        </w:rPr>
        <w:t xml:space="preserve">В случай на изтичане на срока на валидност на учредената банкова гаранция, респ. застраховка преди приключване на изпълнението на </w:t>
      </w:r>
      <w:r w:rsidR="008D4941" w:rsidRPr="0056641E">
        <w:rPr>
          <w:rFonts w:eastAsia="Calibri"/>
          <w:bCs/>
          <w:lang w:eastAsia="bg-BG"/>
        </w:rPr>
        <w:t>Договора</w:t>
      </w:r>
      <w:r w:rsidRPr="0056641E">
        <w:rPr>
          <w:rFonts w:eastAsia="Calibri"/>
          <w:bCs/>
          <w:lang w:eastAsia="bg-BG"/>
        </w:rPr>
        <w:t xml:space="preserve">, </w:t>
      </w:r>
      <w:r w:rsidRPr="0056641E">
        <w:rPr>
          <w:rFonts w:eastAsia="Calibri"/>
          <w:b/>
          <w:bCs/>
          <w:lang w:eastAsia="bg-BG"/>
        </w:rPr>
        <w:t>ИЗПЪЛНИТЕЛЯТ</w:t>
      </w:r>
      <w:r w:rsidRPr="0056641E">
        <w:rPr>
          <w:rFonts w:eastAsia="Calibri"/>
          <w:bCs/>
          <w:lang w:eastAsia="bg-BG"/>
        </w:rPr>
        <w:t xml:space="preserve"> се задължава да удължи срока й на валидност, като в противен случай, </w:t>
      </w:r>
      <w:r w:rsidRPr="0056641E">
        <w:rPr>
          <w:rFonts w:eastAsia="Calibri"/>
          <w:b/>
          <w:bCs/>
          <w:lang w:eastAsia="bg-BG"/>
        </w:rPr>
        <w:t>ВЪЗЛОЖИТЕЛЯТ</w:t>
      </w:r>
      <w:r w:rsidRPr="0056641E">
        <w:rPr>
          <w:rFonts w:eastAsia="Calibri"/>
          <w:bCs/>
          <w:lang w:eastAsia="bg-BG"/>
        </w:rPr>
        <w:t xml:space="preserve"> има право да усвои сумата по гаранцията при себе си, пр</w:t>
      </w:r>
      <w:r w:rsidR="008D4941" w:rsidRPr="0056641E">
        <w:rPr>
          <w:rFonts w:eastAsia="Calibri"/>
          <w:bCs/>
          <w:lang w:eastAsia="bg-BG"/>
        </w:rPr>
        <w:t>еди изтичането на валидността й.</w:t>
      </w:r>
    </w:p>
    <w:p w:rsidR="00DE77CD" w:rsidRPr="0056641E" w:rsidRDefault="00DE77CD" w:rsidP="009E1036">
      <w:pPr>
        <w:spacing w:after="0" w:line="276" w:lineRule="auto"/>
        <w:ind w:right="346"/>
        <w:jc w:val="center"/>
        <w:rPr>
          <w:rFonts w:eastAsia="Calibri"/>
          <w:b/>
        </w:rPr>
      </w:pPr>
    </w:p>
    <w:p w:rsidR="00DE77CD" w:rsidRPr="0056641E" w:rsidRDefault="00DE77CD" w:rsidP="009E1036">
      <w:pPr>
        <w:spacing w:after="0" w:line="276" w:lineRule="auto"/>
        <w:ind w:right="346"/>
        <w:jc w:val="center"/>
        <w:rPr>
          <w:rFonts w:eastAsia="Calibri"/>
          <w:b/>
        </w:rPr>
      </w:pPr>
      <w:r w:rsidRPr="0056641E">
        <w:rPr>
          <w:rFonts w:eastAsia="Calibri"/>
          <w:b/>
        </w:rPr>
        <w:t>VІ</w:t>
      </w:r>
      <w:r w:rsidRPr="0056641E">
        <w:rPr>
          <w:rFonts w:eastAsia="Calibri"/>
          <w:b/>
          <w:lang w:val="en-US"/>
        </w:rPr>
        <w:t>I</w:t>
      </w:r>
      <w:r w:rsidRPr="0056641E">
        <w:rPr>
          <w:rFonts w:eastAsia="Calibri"/>
          <w:b/>
        </w:rPr>
        <w:t>. УСЛОВИЯ И СРОКОВЕ ЗА ИЗПЪЛНЕНИЕ НА ДОГОВОРА</w:t>
      </w:r>
    </w:p>
    <w:p w:rsidR="00DE77CD" w:rsidRPr="0056641E" w:rsidRDefault="00DE77CD" w:rsidP="009E1036">
      <w:pPr>
        <w:spacing w:after="0" w:line="276" w:lineRule="auto"/>
        <w:ind w:right="346"/>
        <w:jc w:val="center"/>
        <w:rPr>
          <w:rFonts w:eastAsia="Calibri"/>
          <w:b/>
        </w:rPr>
      </w:pPr>
    </w:p>
    <w:p w:rsidR="00DE77CD" w:rsidRPr="0056641E" w:rsidRDefault="00DE77CD" w:rsidP="008D4941">
      <w:pPr>
        <w:tabs>
          <w:tab w:val="left" w:pos="1620"/>
        </w:tabs>
        <w:spacing w:after="0" w:line="276" w:lineRule="auto"/>
        <w:jc w:val="both"/>
        <w:rPr>
          <w:rFonts w:eastAsia="Calibri"/>
          <w:bCs/>
          <w:lang w:eastAsia="bg-BG"/>
        </w:rPr>
      </w:pPr>
      <w:r w:rsidRPr="0056641E">
        <w:rPr>
          <w:rFonts w:eastAsia="Calibri"/>
          <w:b/>
          <w:lang w:eastAsia="bg-BG"/>
        </w:rPr>
        <w:t>Чл. 1</w:t>
      </w:r>
      <w:r w:rsidR="008D4941" w:rsidRPr="0056641E">
        <w:rPr>
          <w:rFonts w:eastAsia="Calibri"/>
          <w:b/>
          <w:lang w:eastAsia="bg-BG"/>
        </w:rPr>
        <w:t>0</w:t>
      </w:r>
      <w:r w:rsidRPr="0056641E">
        <w:rPr>
          <w:rFonts w:eastAsia="Calibri"/>
          <w:b/>
          <w:lang w:eastAsia="bg-BG"/>
        </w:rPr>
        <w:t xml:space="preserve">. </w:t>
      </w:r>
      <w:r w:rsidRPr="0056641E">
        <w:rPr>
          <w:rFonts w:eastAsia="Calibri"/>
          <w:lang w:eastAsia="bg-BG"/>
        </w:rPr>
        <w:t>(1)</w:t>
      </w:r>
      <w:r w:rsidRPr="0056641E">
        <w:rPr>
          <w:rFonts w:eastAsia="Calibri"/>
          <w:b/>
          <w:lang w:eastAsia="bg-BG"/>
        </w:rPr>
        <w:t xml:space="preserve"> </w:t>
      </w:r>
      <w:r w:rsidRPr="0056641E">
        <w:rPr>
          <w:rFonts w:eastAsia="Calibri"/>
          <w:bCs/>
          <w:lang w:eastAsia="bg-BG"/>
        </w:rPr>
        <w:t xml:space="preserve">Срокът за изпълнението дейностите по чл. </w:t>
      </w:r>
      <w:r w:rsidR="008D4941" w:rsidRPr="0056641E">
        <w:rPr>
          <w:rFonts w:eastAsia="Calibri"/>
          <w:bCs/>
          <w:lang w:eastAsia="bg-BG"/>
        </w:rPr>
        <w:t>1</w:t>
      </w:r>
      <w:r w:rsidRPr="0056641E">
        <w:rPr>
          <w:rFonts w:eastAsia="Calibri"/>
          <w:bCs/>
          <w:lang w:eastAsia="bg-BG"/>
        </w:rPr>
        <w:t xml:space="preserve">, ал. </w:t>
      </w:r>
      <w:r w:rsidR="008D4941" w:rsidRPr="0056641E">
        <w:rPr>
          <w:rFonts w:eastAsia="Calibri"/>
          <w:bCs/>
          <w:lang w:eastAsia="bg-BG"/>
        </w:rPr>
        <w:t>2</w:t>
      </w:r>
      <w:r w:rsidRPr="0056641E">
        <w:rPr>
          <w:rFonts w:eastAsia="Calibri"/>
          <w:bCs/>
          <w:lang w:eastAsia="bg-BG"/>
        </w:rPr>
        <w:t xml:space="preserve"> от </w:t>
      </w:r>
      <w:r w:rsidR="008D4941" w:rsidRPr="0056641E">
        <w:rPr>
          <w:rFonts w:eastAsia="Calibri"/>
          <w:bCs/>
          <w:lang w:eastAsia="bg-BG"/>
        </w:rPr>
        <w:t xml:space="preserve">Договора </w:t>
      </w:r>
      <w:r w:rsidRPr="0056641E">
        <w:rPr>
          <w:rFonts w:eastAsia="Calibri"/>
          <w:bCs/>
          <w:lang w:eastAsia="bg-BG"/>
        </w:rPr>
        <w:t xml:space="preserve">е 20 (двадесет) месеца, считано от датата на сключването му, но е не по-късно от </w:t>
      </w:r>
      <w:r w:rsidR="008D4941" w:rsidRPr="0056641E">
        <w:rPr>
          <w:rFonts w:eastAsia="Calibri"/>
          <w:bCs/>
          <w:lang w:eastAsia="bg-BG"/>
        </w:rPr>
        <w:t>[…]</w:t>
      </w:r>
      <w:r w:rsidRPr="0056641E">
        <w:rPr>
          <w:rFonts w:eastAsia="Calibri"/>
          <w:bCs/>
          <w:lang w:eastAsia="bg-BG"/>
        </w:rPr>
        <w:t> г.</w:t>
      </w:r>
    </w:p>
    <w:p w:rsidR="00DE77CD" w:rsidRPr="0056641E" w:rsidRDefault="00DE77CD" w:rsidP="008D4941">
      <w:pPr>
        <w:tabs>
          <w:tab w:val="left" w:pos="1620"/>
        </w:tabs>
        <w:spacing w:after="0" w:line="276" w:lineRule="auto"/>
        <w:jc w:val="both"/>
        <w:rPr>
          <w:rFonts w:eastAsia="Calibri"/>
          <w:bCs/>
          <w:lang w:eastAsia="bg-BG"/>
        </w:rPr>
      </w:pPr>
      <w:r w:rsidRPr="0056641E">
        <w:rPr>
          <w:rFonts w:eastAsia="Calibri"/>
          <w:bCs/>
          <w:lang w:eastAsia="bg-BG"/>
        </w:rPr>
        <w:t xml:space="preserve">(2) Сроковете за изпълнение на всяка от </w:t>
      </w:r>
      <w:r w:rsidR="00EA03E3">
        <w:rPr>
          <w:rFonts w:eastAsia="Calibri"/>
          <w:bCs/>
          <w:lang w:eastAsia="bg-BG"/>
        </w:rPr>
        <w:t>задачите</w:t>
      </w:r>
      <w:r w:rsidRPr="0056641E">
        <w:rPr>
          <w:rFonts w:eastAsia="Calibri"/>
          <w:bCs/>
          <w:lang w:eastAsia="bg-BG"/>
        </w:rPr>
        <w:t xml:space="preserve"> се определят съобразно план-график, представен от </w:t>
      </w:r>
      <w:r w:rsidR="00EA03E3">
        <w:rPr>
          <w:rFonts w:eastAsia="Calibri"/>
          <w:b/>
          <w:bCs/>
          <w:lang w:eastAsia="bg-BG"/>
        </w:rPr>
        <w:t>ВЪЗЛОЖИТЕЛЯ</w:t>
      </w:r>
      <w:r w:rsidRPr="0056641E">
        <w:rPr>
          <w:rFonts w:eastAsia="Calibri"/>
          <w:b/>
          <w:bCs/>
          <w:lang w:eastAsia="bg-BG"/>
        </w:rPr>
        <w:t xml:space="preserve">. </w:t>
      </w:r>
      <w:r w:rsidRPr="0056641E">
        <w:rPr>
          <w:rFonts w:eastAsia="Calibri"/>
          <w:bCs/>
          <w:lang w:eastAsia="bg-BG"/>
        </w:rPr>
        <w:t xml:space="preserve">Определените с план-графика срокове за изпълнение на дейностите и </w:t>
      </w:r>
      <w:proofErr w:type="spellStart"/>
      <w:r w:rsidRPr="0056641E">
        <w:rPr>
          <w:rFonts w:eastAsia="Calibri"/>
          <w:bCs/>
          <w:lang w:eastAsia="bg-BG"/>
        </w:rPr>
        <w:t>поддейностите</w:t>
      </w:r>
      <w:proofErr w:type="spellEnd"/>
      <w:r w:rsidRPr="0056641E">
        <w:rPr>
          <w:rFonts w:eastAsia="Calibri"/>
          <w:bCs/>
          <w:lang w:eastAsia="bg-BG"/>
        </w:rPr>
        <w:t xml:space="preserve"> не могат да надхвърлят срока за изпълнение на </w:t>
      </w:r>
      <w:r w:rsidR="008D4941" w:rsidRPr="0056641E">
        <w:rPr>
          <w:rFonts w:eastAsia="Calibri"/>
          <w:bCs/>
          <w:lang w:eastAsia="bg-BG"/>
        </w:rPr>
        <w:t>Договора</w:t>
      </w:r>
      <w:r w:rsidRPr="0056641E">
        <w:rPr>
          <w:rFonts w:eastAsia="Calibri"/>
          <w:bCs/>
          <w:lang w:eastAsia="bg-BG"/>
        </w:rPr>
        <w:t>, предвиден в ал. 1.</w:t>
      </w:r>
      <w:r w:rsidR="00050693">
        <w:rPr>
          <w:rFonts w:eastAsia="Calibri"/>
          <w:bCs/>
          <w:lang w:eastAsia="bg-BG"/>
        </w:rPr>
        <w:t xml:space="preserve"> </w:t>
      </w:r>
      <w:r w:rsidR="00227321">
        <w:rPr>
          <w:rFonts w:eastAsia="Calibri"/>
          <w:bCs/>
          <w:lang w:eastAsia="bg-BG"/>
        </w:rPr>
        <w:t>А</w:t>
      </w:r>
      <w:r w:rsidR="00050693">
        <w:rPr>
          <w:rFonts w:eastAsia="Calibri"/>
          <w:bCs/>
          <w:lang w:eastAsia="bg-BG"/>
        </w:rPr>
        <w:t>ктуализ</w:t>
      </w:r>
      <w:r w:rsidR="00227321">
        <w:rPr>
          <w:rFonts w:eastAsia="Calibri"/>
          <w:bCs/>
          <w:lang w:eastAsia="bg-BG"/>
        </w:rPr>
        <w:t>ация</w:t>
      </w:r>
      <w:r w:rsidR="00050693">
        <w:rPr>
          <w:rFonts w:eastAsia="Calibri"/>
          <w:bCs/>
          <w:lang w:eastAsia="bg-BG"/>
        </w:rPr>
        <w:t xml:space="preserve"> на представения от Изпълнителя план-график за изпълнение на дейностите</w:t>
      </w:r>
      <w:r w:rsidR="006A7C2A">
        <w:rPr>
          <w:rFonts w:eastAsia="Calibri"/>
          <w:bCs/>
          <w:lang w:eastAsia="bg-BG"/>
        </w:rPr>
        <w:t xml:space="preserve"> се извършва</w:t>
      </w:r>
      <w:r w:rsidR="00050693">
        <w:rPr>
          <w:rFonts w:eastAsia="Calibri"/>
          <w:bCs/>
          <w:lang w:eastAsia="bg-BG"/>
        </w:rPr>
        <w:t xml:space="preserve"> след предварително съгласуване и получаване на одобрение от Възложителя.</w:t>
      </w:r>
      <w:r w:rsidR="00CE0DAD" w:rsidRPr="003A7AFB">
        <w:rPr>
          <w:rFonts w:eastAsia="Calibri"/>
          <w:bCs/>
          <w:lang w:eastAsia="bg-BG"/>
        </w:rPr>
        <w:t xml:space="preserve"> </w:t>
      </w:r>
      <w:r w:rsidR="009C5D3A">
        <w:rPr>
          <w:rFonts w:eastAsia="Calibri"/>
          <w:bCs/>
          <w:lang w:eastAsia="bg-BG"/>
        </w:rPr>
        <w:t xml:space="preserve">Същият </w:t>
      </w:r>
      <w:r w:rsidR="00CE0DAD">
        <w:rPr>
          <w:rFonts w:eastAsia="Calibri"/>
          <w:bCs/>
          <w:lang w:eastAsia="bg-BG"/>
        </w:rPr>
        <w:t xml:space="preserve">задължително </w:t>
      </w:r>
      <w:r w:rsidR="00703D4C">
        <w:rPr>
          <w:rFonts w:eastAsia="Calibri"/>
          <w:bCs/>
          <w:lang w:eastAsia="bg-BG"/>
        </w:rPr>
        <w:t xml:space="preserve">се </w:t>
      </w:r>
      <w:r w:rsidR="009C5D3A">
        <w:rPr>
          <w:rFonts w:eastAsia="Calibri"/>
          <w:bCs/>
          <w:lang w:eastAsia="bg-BG"/>
        </w:rPr>
        <w:t>актуализира</w:t>
      </w:r>
      <w:r w:rsidR="00CE0DAD">
        <w:rPr>
          <w:rFonts w:eastAsia="Calibri"/>
          <w:bCs/>
          <w:lang w:eastAsia="bg-BG"/>
        </w:rPr>
        <w:t xml:space="preserve"> и</w:t>
      </w:r>
      <w:r w:rsidR="009C5D3A">
        <w:rPr>
          <w:rFonts w:eastAsia="Calibri"/>
          <w:bCs/>
          <w:lang w:eastAsia="bg-BG"/>
        </w:rPr>
        <w:t xml:space="preserve"> в случай на </w:t>
      </w:r>
      <w:r w:rsidR="000C6701">
        <w:rPr>
          <w:rFonts w:eastAsia="Calibri"/>
          <w:bCs/>
          <w:lang w:eastAsia="bg-BG"/>
        </w:rPr>
        <w:t>изменение</w:t>
      </w:r>
      <w:r w:rsidR="009C5D3A">
        <w:rPr>
          <w:rFonts w:eastAsia="Calibri"/>
          <w:bCs/>
          <w:lang w:eastAsia="bg-BG"/>
        </w:rPr>
        <w:t xml:space="preserve"> на план-графика по проекта.</w:t>
      </w:r>
    </w:p>
    <w:p w:rsidR="00DE77CD" w:rsidRPr="0056641E" w:rsidRDefault="00DE77CD" w:rsidP="008D4941">
      <w:pPr>
        <w:tabs>
          <w:tab w:val="left" w:pos="1620"/>
        </w:tabs>
        <w:spacing w:after="0" w:line="276" w:lineRule="auto"/>
        <w:jc w:val="both"/>
        <w:rPr>
          <w:rFonts w:eastAsia="Calibri"/>
          <w:bCs/>
          <w:lang w:eastAsia="bg-BG"/>
        </w:rPr>
      </w:pPr>
      <w:r w:rsidRPr="0056641E">
        <w:rPr>
          <w:rFonts w:eastAsia="Calibri"/>
          <w:bCs/>
          <w:lang w:eastAsia="bg-BG"/>
        </w:rPr>
        <w:t xml:space="preserve">(3) При удължаване на срока на </w:t>
      </w:r>
      <w:r w:rsidR="008D4941" w:rsidRPr="0056641E">
        <w:rPr>
          <w:rFonts w:eastAsia="Calibri"/>
          <w:bCs/>
          <w:lang w:eastAsia="bg-BG"/>
        </w:rPr>
        <w:t xml:space="preserve">Договора </w:t>
      </w:r>
      <w:r w:rsidRPr="0056641E">
        <w:rPr>
          <w:rFonts w:eastAsia="Calibri"/>
          <w:bCs/>
          <w:lang w:eastAsia="bg-BG"/>
        </w:rPr>
        <w:t>по ал. 1</w:t>
      </w:r>
      <w:r w:rsidRPr="0056641E">
        <w:rPr>
          <w:rFonts w:eastAsia="MS Mincho"/>
          <w:lang w:eastAsia="bg-BG"/>
        </w:rPr>
        <w:t>,</w:t>
      </w:r>
      <w:r w:rsidRPr="0056641E">
        <w:rPr>
          <w:rFonts w:eastAsia="MS Mincho"/>
          <w:b/>
          <w:lang w:eastAsia="bg-BG"/>
        </w:rPr>
        <w:t xml:space="preserve"> ВЪЗЛОЖИТЕЛЯТ </w:t>
      </w:r>
      <w:r w:rsidRPr="0056641E">
        <w:rPr>
          <w:rFonts w:eastAsia="MS Mincho"/>
          <w:lang w:eastAsia="bg-BG"/>
        </w:rPr>
        <w:t>не дължи допълнително възнаграждение на</w:t>
      </w:r>
      <w:r w:rsidRPr="0056641E">
        <w:rPr>
          <w:rFonts w:eastAsia="MS Mincho"/>
          <w:b/>
          <w:lang w:eastAsia="bg-BG"/>
        </w:rPr>
        <w:t xml:space="preserve"> ИЗПЪЛНИТЕЛЯ</w:t>
      </w:r>
      <w:r w:rsidRPr="0056641E">
        <w:rPr>
          <w:rFonts w:eastAsia="MS Mincho"/>
          <w:lang w:eastAsia="bg-BG"/>
        </w:rPr>
        <w:t>.</w:t>
      </w:r>
    </w:p>
    <w:p w:rsidR="008D4941" w:rsidRPr="0056641E" w:rsidRDefault="008D4941" w:rsidP="008D4941">
      <w:pPr>
        <w:tabs>
          <w:tab w:val="left" w:pos="1620"/>
        </w:tabs>
        <w:spacing w:after="0" w:line="276" w:lineRule="auto"/>
        <w:jc w:val="both"/>
        <w:rPr>
          <w:rFonts w:eastAsia="Calibri"/>
          <w:b/>
          <w:lang w:eastAsia="bg-BG"/>
        </w:rPr>
      </w:pPr>
    </w:p>
    <w:p w:rsidR="00DE77CD" w:rsidRPr="0056641E" w:rsidRDefault="00DE77CD" w:rsidP="008D4941">
      <w:pPr>
        <w:tabs>
          <w:tab w:val="left" w:pos="1620"/>
        </w:tabs>
        <w:spacing w:after="0" w:line="276" w:lineRule="auto"/>
        <w:jc w:val="both"/>
        <w:rPr>
          <w:rFonts w:eastAsia="Calibri"/>
          <w:i/>
          <w:lang w:eastAsia="bg-BG"/>
        </w:rPr>
      </w:pPr>
      <w:r w:rsidRPr="0056641E">
        <w:rPr>
          <w:rFonts w:eastAsia="Calibri"/>
          <w:b/>
          <w:lang w:eastAsia="bg-BG"/>
        </w:rPr>
        <w:t>Чл. 1</w:t>
      </w:r>
      <w:r w:rsidR="008D4941" w:rsidRPr="0056641E">
        <w:rPr>
          <w:rFonts w:eastAsia="Calibri"/>
          <w:b/>
          <w:lang w:eastAsia="bg-BG"/>
        </w:rPr>
        <w:t>1</w:t>
      </w:r>
      <w:r w:rsidRPr="0056641E">
        <w:rPr>
          <w:rFonts w:eastAsia="Calibri"/>
          <w:b/>
          <w:lang w:eastAsia="bg-BG"/>
        </w:rPr>
        <w:t>.</w:t>
      </w:r>
      <w:r w:rsidR="00BA1B27">
        <w:rPr>
          <w:rFonts w:eastAsia="Calibri"/>
          <w:b/>
          <w:lang w:eastAsia="bg-BG"/>
        </w:rPr>
        <w:t xml:space="preserve"> </w:t>
      </w:r>
      <w:r w:rsidRPr="0056641E">
        <w:rPr>
          <w:rFonts w:eastAsia="Calibri"/>
          <w:lang w:eastAsia="bg-BG"/>
        </w:rPr>
        <w:t xml:space="preserve">Мястото за изпълнението на </w:t>
      </w:r>
      <w:r w:rsidR="008D4941" w:rsidRPr="0056641E">
        <w:rPr>
          <w:rFonts w:eastAsia="Calibri"/>
          <w:lang w:eastAsia="bg-BG"/>
        </w:rPr>
        <w:t xml:space="preserve">Договора </w:t>
      </w:r>
      <w:r w:rsidRPr="0056641E">
        <w:rPr>
          <w:rFonts w:eastAsia="Calibri"/>
          <w:lang w:eastAsia="bg-BG"/>
        </w:rPr>
        <w:t xml:space="preserve">е на територията на Република България, а на частта по </w:t>
      </w:r>
      <w:r w:rsidR="00691E10">
        <w:rPr>
          <w:rFonts w:eastAsia="Calibri"/>
          <w:lang w:eastAsia="bg-BG"/>
        </w:rPr>
        <w:t>Задача 1</w:t>
      </w:r>
      <w:r w:rsidRPr="0056641E">
        <w:rPr>
          <w:rFonts w:eastAsia="Calibri"/>
          <w:lang w:eastAsia="bg-BG"/>
        </w:rPr>
        <w:t xml:space="preserve"> </w:t>
      </w:r>
      <w:r w:rsidR="00BA1B27">
        <w:rPr>
          <w:rFonts w:eastAsia="Calibri"/>
          <w:lang w:eastAsia="bg-BG"/>
        </w:rPr>
        <w:t xml:space="preserve">– </w:t>
      </w:r>
      <w:r w:rsidRPr="0056641E">
        <w:rPr>
          <w:rFonts w:eastAsia="Calibri"/>
          <w:lang w:eastAsia="bg-BG"/>
        </w:rPr>
        <w:t xml:space="preserve">на територията на две държави-членки на ЕС, избрани от </w:t>
      </w:r>
      <w:r w:rsidRPr="0056641E">
        <w:rPr>
          <w:rFonts w:eastAsia="Calibri"/>
          <w:b/>
          <w:lang w:eastAsia="bg-BG"/>
        </w:rPr>
        <w:t>ВЪЗЛОЖИТЕЛЯ</w:t>
      </w:r>
      <w:r w:rsidRPr="0056641E">
        <w:rPr>
          <w:rFonts w:eastAsia="Calibri"/>
          <w:i/>
          <w:lang w:eastAsia="bg-BG"/>
        </w:rPr>
        <w:t>.</w:t>
      </w:r>
    </w:p>
    <w:p w:rsidR="00DE77CD" w:rsidRPr="0056641E" w:rsidRDefault="00DE77CD" w:rsidP="009E1036">
      <w:pPr>
        <w:tabs>
          <w:tab w:val="left" w:pos="1620"/>
        </w:tabs>
        <w:spacing w:after="0" w:line="276" w:lineRule="auto"/>
        <w:ind w:firstLine="720"/>
        <w:jc w:val="both"/>
        <w:rPr>
          <w:rFonts w:eastAsia="Calibri"/>
          <w:i/>
          <w:lang w:eastAsia="bg-BG"/>
        </w:rPr>
      </w:pPr>
    </w:p>
    <w:p w:rsidR="00DE77CD" w:rsidRPr="0056641E" w:rsidRDefault="00DE77CD" w:rsidP="009E1036">
      <w:pPr>
        <w:spacing w:after="0" w:line="276" w:lineRule="auto"/>
        <w:jc w:val="center"/>
        <w:rPr>
          <w:rFonts w:eastAsia="Calibri"/>
          <w:b/>
          <w:lang w:eastAsia="bg-BG"/>
        </w:rPr>
      </w:pPr>
      <w:r w:rsidRPr="0056641E">
        <w:rPr>
          <w:rFonts w:eastAsia="Calibri"/>
          <w:b/>
          <w:lang w:eastAsia="bg-BG"/>
        </w:rPr>
        <w:t>VIІ</w:t>
      </w:r>
      <w:r w:rsidRPr="0056641E">
        <w:rPr>
          <w:rFonts w:eastAsia="Calibri"/>
          <w:b/>
          <w:lang w:val="en-US" w:eastAsia="bg-BG"/>
        </w:rPr>
        <w:t>I</w:t>
      </w:r>
      <w:r w:rsidRPr="0056641E">
        <w:rPr>
          <w:rFonts w:eastAsia="Calibri"/>
          <w:b/>
          <w:lang w:eastAsia="bg-BG"/>
        </w:rPr>
        <w:t>. УПРАВЛЕНИЕ НА ДЕЙНОСТИТЕ НА ДОГОВОРА И ПРИЕМАНЕ НА ВЪЗЛОЖЕНАТА РАБОТА</w:t>
      </w:r>
    </w:p>
    <w:p w:rsidR="00DE77CD" w:rsidRPr="0056641E" w:rsidRDefault="00DE77CD" w:rsidP="009E1036">
      <w:pPr>
        <w:spacing w:after="0" w:line="276" w:lineRule="auto"/>
        <w:jc w:val="center"/>
        <w:rPr>
          <w:rFonts w:eastAsia="Calibri"/>
          <w:b/>
          <w:lang w:eastAsia="bg-BG"/>
        </w:rPr>
      </w:pP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b/>
          <w:lang w:eastAsia="bg-BG"/>
        </w:rPr>
        <w:t>Чл. 1</w:t>
      </w:r>
      <w:r w:rsidR="008D4941" w:rsidRPr="0056641E">
        <w:rPr>
          <w:rFonts w:eastAsia="Calibri"/>
          <w:b/>
          <w:lang w:eastAsia="bg-BG"/>
        </w:rPr>
        <w:t>2</w:t>
      </w:r>
      <w:r w:rsidRPr="0056641E">
        <w:rPr>
          <w:rFonts w:eastAsia="Calibri"/>
          <w:b/>
          <w:lang w:eastAsia="bg-BG"/>
        </w:rPr>
        <w:t xml:space="preserve">. </w:t>
      </w:r>
      <w:r w:rsidRPr="0056641E">
        <w:rPr>
          <w:rFonts w:eastAsia="Calibri"/>
          <w:lang w:eastAsia="bg-BG"/>
        </w:rPr>
        <w:t>(1)</w:t>
      </w:r>
      <w:r w:rsidRPr="0056641E">
        <w:rPr>
          <w:rFonts w:eastAsia="Calibri"/>
          <w:b/>
          <w:lang w:eastAsia="bg-BG"/>
        </w:rPr>
        <w:t xml:space="preserve"> </w:t>
      </w:r>
      <w:r w:rsidRPr="0056641E">
        <w:rPr>
          <w:rFonts w:eastAsia="Calibri"/>
          <w:lang w:eastAsia="bg-BG"/>
        </w:rPr>
        <w:t>Текущият контрол за изпълнението на дейностите</w:t>
      </w:r>
      <w:r w:rsidR="00BA1B27">
        <w:rPr>
          <w:rFonts w:eastAsia="Calibri"/>
          <w:lang w:eastAsia="bg-BG"/>
        </w:rPr>
        <w:t>,</w:t>
      </w:r>
      <w:r w:rsidRPr="0056641E">
        <w:rPr>
          <w:rFonts w:eastAsia="Calibri"/>
          <w:lang w:eastAsia="bg-BG"/>
        </w:rPr>
        <w:t xml:space="preserve"> предмет на </w:t>
      </w:r>
      <w:r w:rsidR="008D4941" w:rsidRPr="0056641E">
        <w:rPr>
          <w:rFonts w:eastAsia="Calibri"/>
          <w:lang w:eastAsia="bg-BG"/>
        </w:rPr>
        <w:t>Договора</w:t>
      </w:r>
      <w:r w:rsidR="00BA1B27">
        <w:rPr>
          <w:rFonts w:eastAsia="Calibri"/>
          <w:lang w:eastAsia="bg-BG"/>
        </w:rPr>
        <w:t>,</w:t>
      </w:r>
      <w:r w:rsidR="008D4941" w:rsidRPr="0056641E">
        <w:rPr>
          <w:rFonts w:eastAsia="Calibri"/>
          <w:lang w:eastAsia="bg-BG"/>
        </w:rPr>
        <w:t xml:space="preserve"> </w:t>
      </w:r>
      <w:r w:rsidRPr="0056641E">
        <w:rPr>
          <w:rFonts w:eastAsia="Calibri"/>
          <w:lang w:eastAsia="bg-BG"/>
        </w:rPr>
        <w:t xml:space="preserve">се извършва чрез провеждането на работни срещи и/или чрез предоставяне на справки от </w:t>
      </w:r>
      <w:r w:rsidRPr="0056641E">
        <w:rPr>
          <w:rFonts w:eastAsia="Calibri"/>
          <w:b/>
          <w:lang w:eastAsia="bg-BG"/>
        </w:rPr>
        <w:t>ИЗПЪЛНИТЕЛЯ</w:t>
      </w:r>
      <w:r w:rsidRPr="0056641E">
        <w:rPr>
          <w:rFonts w:eastAsia="Calibri"/>
          <w:lang w:eastAsia="bg-BG"/>
        </w:rPr>
        <w:t xml:space="preserve"> за хода на изпълнение на дейностите, при поискване от страна на </w:t>
      </w:r>
      <w:r w:rsidRPr="0056641E">
        <w:rPr>
          <w:rFonts w:eastAsia="Calibri"/>
          <w:b/>
          <w:lang w:eastAsia="bg-BG"/>
        </w:rPr>
        <w:t>ВЪЗЛОЖИТЕЛЯ.</w:t>
      </w:r>
      <w:r w:rsidRPr="0056641E">
        <w:rPr>
          <w:rFonts w:eastAsia="Calibri"/>
          <w:lang w:eastAsia="bg-BG"/>
        </w:rPr>
        <w:t xml:space="preserve"> Работните срещи се провеждат между представители на </w:t>
      </w:r>
      <w:r w:rsidRPr="0056641E">
        <w:rPr>
          <w:rFonts w:eastAsia="Calibri"/>
          <w:b/>
          <w:lang w:eastAsia="bg-BG"/>
        </w:rPr>
        <w:t xml:space="preserve">ВЪЗЛОЖИТЕЛЯ </w:t>
      </w:r>
      <w:r w:rsidRPr="0056641E">
        <w:rPr>
          <w:rFonts w:eastAsia="Calibri"/>
          <w:lang w:eastAsia="bg-BG"/>
        </w:rPr>
        <w:t xml:space="preserve">(координаторите по проекта) и на </w:t>
      </w:r>
      <w:r w:rsidRPr="0056641E">
        <w:rPr>
          <w:rFonts w:eastAsia="Calibri"/>
          <w:b/>
          <w:lang w:eastAsia="bg-BG"/>
        </w:rPr>
        <w:t>ИЗПЪЛНИТЕЛЯ</w:t>
      </w:r>
      <w:r w:rsidR="00963DB7">
        <w:rPr>
          <w:rFonts w:eastAsia="Calibri"/>
          <w:lang w:eastAsia="bg-BG"/>
        </w:rPr>
        <w:t xml:space="preserve"> по искане на Възложителя или Изпълнителя</w:t>
      </w:r>
      <w:r w:rsidRPr="0056641E">
        <w:rPr>
          <w:rFonts w:eastAsia="Calibri"/>
          <w:lang w:eastAsia="bg-BG"/>
        </w:rPr>
        <w:t xml:space="preserve">. Целта на работните срещи е да се представи от </w:t>
      </w:r>
      <w:r w:rsidRPr="0056641E">
        <w:rPr>
          <w:rFonts w:eastAsia="Calibri"/>
          <w:b/>
          <w:lang w:eastAsia="bg-BG"/>
        </w:rPr>
        <w:t>ИЗПЪЛНИТЕЛЯ</w:t>
      </w:r>
      <w:r w:rsidRPr="0056641E">
        <w:rPr>
          <w:rFonts w:eastAsia="Calibri"/>
          <w:lang w:eastAsia="bg-BG"/>
        </w:rPr>
        <w:t xml:space="preserve"> текущото изпълнение на дейностите по </w:t>
      </w:r>
      <w:r w:rsidR="008D4941" w:rsidRPr="0056641E">
        <w:rPr>
          <w:rFonts w:eastAsia="Calibri"/>
          <w:lang w:eastAsia="bg-BG"/>
        </w:rPr>
        <w:t xml:space="preserve">Договора </w:t>
      </w:r>
      <w:r w:rsidRPr="0056641E">
        <w:rPr>
          <w:rFonts w:eastAsia="Calibri"/>
          <w:lang w:eastAsia="bg-BG"/>
        </w:rPr>
        <w:t xml:space="preserve">(като представянето включва постигнатите резултати, срещнати проблеми и рискове за изпълнението </w:t>
      </w:r>
      <w:r w:rsidR="00854C12">
        <w:rPr>
          <w:rFonts w:eastAsia="Calibri"/>
          <w:lang w:eastAsia="bg-BG"/>
        </w:rPr>
        <w:t xml:space="preserve">на </w:t>
      </w:r>
      <w:r w:rsidRPr="0056641E">
        <w:rPr>
          <w:rFonts w:eastAsia="Calibri"/>
          <w:lang w:eastAsia="bg-BG"/>
        </w:rPr>
        <w:t xml:space="preserve">дейностите и предприети мерки за преодоляването им, като в тази връзка за всяка работна среща се представят справки за извършените от </w:t>
      </w:r>
      <w:r w:rsidRPr="0056641E">
        <w:rPr>
          <w:rFonts w:eastAsia="Calibri"/>
          <w:b/>
          <w:lang w:eastAsia="bg-BG"/>
        </w:rPr>
        <w:t xml:space="preserve">ИЗПЪЛНИТЕЛЯ </w:t>
      </w:r>
      <w:r w:rsidRPr="0056641E">
        <w:rPr>
          <w:rFonts w:eastAsia="Calibri"/>
          <w:lang w:eastAsia="bg-BG"/>
        </w:rPr>
        <w:t>дейности.  За проведените работни срещи се съставят протокол/и</w:t>
      </w:r>
      <w:r w:rsidR="00A938F8">
        <w:rPr>
          <w:rFonts w:eastAsia="Calibri"/>
          <w:lang w:eastAsia="bg-BG"/>
        </w:rPr>
        <w:t xml:space="preserve">, който/които </w:t>
      </w:r>
      <w:r w:rsidR="00C6243E">
        <w:rPr>
          <w:rFonts w:eastAsia="Calibri"/>
          <w:lang w:eastAsia="bg-BG"/>
        </w:rPr>
        <w:t xml:space="preserve">за Възложителя </w:t>
      </w:r>
      <w:r w:rsidR="00A938F8">
        <w:rPr>
          <w:rFonts w:eastAsia="Calibri"/>
          <w:lang w:eastAsia="bg-BG"/>
        </w:rPr>
        <w:t>се подписва</w:t>
      </w:r>
      <w:r w:rsidR="00C6243E">
        <w:rPr>
          <w:rFonts w:eastAsia="Calibri"/>
          <w:lang w:eastAsia="bg-BG"/>
        </w:rPr>
        <w:t>/</w:t>
      </w:r>
      <w:r w:rsidR="00A938F8">
        <w:rPr>
          <w:rFonts w:eastAsia="Calibri"/>
          <w:lang w:eastAsia="bg-BG"/>
        </w:rPr>
        <w:t>т от ръководителя на проекта</w:t>
      </w:r>
      <w:r w:rsidRPr="0056641E">
        <w:rPr>
          <w:rFonts w:eastAsia="Calibri"/>
          <w:lang w:eastAsia="bg-BG"/>
        </w:rPr>
        <w:t>.</w:t>
      </w:r>
    </w:p>
    <w:p w:rsidR="009C4702" w:rsidRPr="009C4702" w:rsidRDefault="009C4702" w:rsidP="009C4702">
      <w:pPr>
        <w:tabs>
          <w:tab w:val="left" w:pos="1800"/>
        </w:tabs>
        <w:spacing w:after="0" w:line="276" w:lineRule="auto"/>
        <w:jc w:val="both"/>
        <w:rPr>
          <w:rFonts w:eastAsia="Calibri"/>
          <w:lang w:eastAsia="bg-BG"/>
        </w:rPr>
      </w:pPr>
      <w:r>
        <w:rPr>
          <w:rFonts w:eastAsia="Calibri"/>
          <w:lang w:eastAsia="bg-BG"/>
        </w:rPr>
        <w:t>(2</w:t>
      </w:r>
      <w:r w:rsidRPr="009C4702">
        <w:rPr>
          <w:rFonts w:eastAsia="Calibri"/>
          <w:lang w:eastAsia="bg-BG"/>
        </w:rPr>
        <w:t xml:space="preserve">) Приемането на резултатите от изпълнението на всички дейности по Договора се извършва въз основа на: одобрени доклади за приключване на конкретна дейност/Задача по договора и двустранно подписани констативни протоколи за приемане на резултатите от съответната дейност без забележки; одобрен Окончателен </w:t>
      </w:r>
      <w:r w:rsidRPr="009C4702">
        <w:rPr>
          <w:rFonts w:eastAsia="Calibri"/>
          <w:lang w:eastAsia="bg-BG"/>
        </w:rPr>
        <w:lastRenderedPageBreak/>
        <w:t xml:space="preserve">доклад за изпълнение на договора ведно с двустранно подписан към Окончателния доклад констативен протокол за приемане на резултатите от дейностите по Договора без забележки. Гореописаните протоколи, за Възложителя, се подписват от ръководителя на проекта. </w:t>
      </w:r>
    </w:p>
    <w:p w:rsidR="009C4702" w:rsidRDefault="009C4702" w:rsidP="009C4702">
      <w:pPr>
        <w:tabs>
          <w:tab w:val="left" w:pos="1800"/>
        </w:tabs>
        <w:spacing w:after="0" w:line="276" w:lineRule="auto"/>
        <w:jc w:val="both"/>
        <w:rPr>
          <w:rFonts w:eastAsia="Calibri"/>
          <w:lang w:eastAsia="bg-BG"/>
        </w:rPr>
      </w:pPr>
      <w:r>
        <w:rPr>
          <w:rFonts w:eastAsia="Calibri"/>
          <w:lang w:eastAsia="bg-BG"/>
        </w:rPr>
        <w:t xml:space="preserve">(3) </w:t>
      </w:r>
      <w:r w:rsidRPr="009C4702">
        <w:rPr>
          <w:rFonts w:eastAsia="Calibri"/>
          <w:lang w:eastAsia="bg-BG"/>
        </w:rPr>
        <w:t xml:space="preserve">Изготвените документи по чл. 1, ал. 2, Задача 2 от Договора са неразделна част от Междинния и/или Окончателния доклади. ВЪЗЛОЖИТЕЛЯТ разглежда и връща коментари или бележки с искане за допълване и/или уточняване на информацията в тях или ги одобрява с констативния протокол, с който одобрява съответния доклад. </w:t>
      </w:r>
    </w:p>
    <w:p w:rsidR="00DE77CD" w:rsidRPr="0056641E" w:rsidRDefault="00DE77CD" w:rsidP="009C4702">
      <w:pPr>
        <w:tabs>
          <w:tab w:val="left" w:pos="1800"/>
        </w:tabs>
        <w:spacing w:after="0" w:line="276" w:lineRule="auto"/>
        <w:jc w:val="both"/>
        <w:rPr>
          <w:rFonts w:eastAsia="Calibri"/>
          <w:lang w:eastAsia="bg-BG"/>
        </w:rPr>
      </w:pPr>
      <w:r w:rsidRPr="0056641E">
        <w:rPr>
          <w:rFonts w:eastAsia="Calibri"/>
          <w:lang w:eastAsia="bg-BG"/>
        </w:rPr>
        <w:t>(</w:t>
      </w:r>
      <w:r w:rsidR="009C4702">
        <w:rPr>
          <w:rFonts w:eastAsia="Calibri"/>
          <w:lang w:eastAsia="bg-BG"/>
        </w:rPr>
        <w:t>4</w:t>
      </w:r>
      <w:r w:rsidRPr="0056641E">
        <w:rPr>
          <w:rFonts w:eastAsia="Calibri"/>
          <w:lang w:eastAsia="bg-BG"/>
        </w:rPr>
        <w:t>)</w:t>
      </w:r>
      <w:r w:rsidRPr="0056641E">
        <w:rPr>
          <w:rFonts w:eastAsia="Calibri"/>
          <w:b/>
          <w:lang w:eastAsia="bg-BG"/>
        </w:rPr>
        <w:t xml:space="preserve"> </w:t>
      </w:r>
      <w:r w:rsidRPr="0056641E">
        <w:rPr>
          <w:rFonts w:eastAsia="Calibri"/>
          <w:lang w:eastAsia="bg-BG"/>
        </w:rPr>
        <w:t xml:space="preserve">В </w:t>
      </w:r>
      <w:r w:rsidR="00262F16">
        <w:rPr>
          <w:rFonts w:eastAsia="Calibri"/>
          <w:lang w:eastAsia="bg-BG"/>
        </w:rPr>
        <w:t xml:space="preserve">срок от </w:t>
      </w:r>
      <w:r w:rsidR="00262F16">
        <w:rPr>
          <w:rFonts w:eastAsia="Calibri"/>
          <w:color w:val="000000"/>
        </w:rPr>
        <w:t>14 (четиринадесет) дни</w:t>
      </w:r>
      <w:r w:rsidR="00DE7FDF">
        <w:rPr>
          <w:rFonts w:eastAsia="Calibri"/>
          <w:color w:val="000000"/>
        </w:rPr>
        <w:t xml:space="preserve"> </w:t>
      </w:r>
      <w:r w:rsidRPr="0056641E">
        <w:rPr>
          <w:rFonts w:eastAsia="Calibri"/>
          <w:lang w:eastAsia="bg-BG"/>
        </w:rPr>
        <w:t xml:space="preserve">от </w:t>
      </w:r>
      <w:r w:rsidR="00682AAB">
        <w:rPr>
          <w:rFonts w:eastAsia="Calibri"/>
          <w:lang w:eastAsia="bg-BG"/>
        </w:rPr>
        <w:t xml:space="preserve">датата на </w:t>
      </w:r>
      <w:r w:rsidRPr="0056641E">
        <w:rPr>
          <w:rFonts w:eastAsia="Calibri"/>
          <w:lang w:eastAsia="bg-BG"/>
        </w:rPr>
        <w:t xml:space="preserve">сключването на </w:t>
      </w:r>
      <w:r w:rsidR="008D4941" w:rsidRPr="0056641E">
        <w:rPr>
          <w:rFonts w:eastAsia="Calibri"/>
          <w:lang w:eastAsia="bg-BG"/>
        </w:rPr>
        <w:t>Договора</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представя </w:t>
      </w:r>
      <w:r w:rsidR="00AD52D1">
        <w:rPr>
          <w:rFonts w:eastAsia="Calibri"/>
          <w:lang w:eastAsia="bg-BG"/>
        </w:rPr>
        <w:t>с приемо-пред</w:t>
      </w:r>
      <w:r w:rsidR="00224ADD">
        <w:rPr>
          <w:rFonts w:eastAsia="Calibri"/>
          <w:lang w:eastAsia="bg-BG"/>
        </w:rPr>
        <w:t>а</w:t>
      </w:r>
      <w:r w:rsidR="00AD52D1">
        <w:rPr>
          <w:rFonts w:eastAsia="Calibri"/>
          <w:lang w:eastAsia="bg-BG"/>
        </w:rPr>
        <w:t xml:space="preserve">вателен протокол </w:t>
      </w:r>
      <w:r w:rsidRPr="0056641E">
        <w:rPr>
          <w:rFonts w:eastAsia="Calibri"/>
          <w:b/>
          <w:lang w:eastAsia="bg-BG"/>
        </w:rPr>
        <w:t>Встъпителен доклад,</w:t>
      </w:r>
      <w:r w:rsidRPr="0056641E">
        <w:rPr>
          <w:rFonts w:eastAsia="Calibri"/>
          <w:lang w:eastAsia="bg-BG"/>
        </w:rPr>
        <w:t xml:space="preserve"> който включва подробен план за работата и изпълнение на дейностите</w:t>
      </w:r>
      <w:r w:rsidR="00682AAB">
        <w:rPr>
          <w:rFonts w:eastAsia="Calibri"/>
          <w:lang w:eastAsia="bg-BG"/>
        </w:rPr>
        <w:t>,</w:t>
      </w:r>
      <w:r w:rsidRPr="0056641E">
        <w:rPr>
          <w:rFonts w:eastAsia="Calibri"/>
          <w:lang w:eastAsia="bg-BG"/>
        </w:rPr>
        <w:t xml:space="preserve"> предмет на </w:t>
      </w:r>
      <w:r w:rsidR="008D4941" w:rsidRPr="0056641E">
        <w:rPr>
          <w:rFonts w:eastAsia="Calibri"/>
          <w:lang w:eastAsia="bg-BG"/>
        </w:rPr>
        <w:t>Договора</w:t>
      </w:r>
      <w:r w:rsidRPr="0056641E">
        <w:rPr>
          <w:rFonts w:eastAsia="Calibri"/>
          <w:lang w:eastAsia="bg-BG"/>
        </w:rPr>
        <w:t xml:space="preserve">, както и </w:t>
      </w:r>
      <w:r w:rsidRPr="00F7544C">
        <w:rPr>
          <w:rFonts w:eastAsia="Calibri"/>
          <w:lang w:eastAsia="bg-BG"/>
        </w:rPr>
        <w:t>план-график</w:t>
      </w:r>
      <w:r w:rsidRPr="0056641E">
        <w:rPr>
          <w:rFonts w:eastAsia="Calibri"/>
          <w:lang w:eastAsia="bg-BG"/>
        </w:rPr>
        <w:t xml:space="preserve"> с обоснована последователност </w:t>
      </w:r>
      <w:r w:rsidR="003E147D">
        <w:rPr>
          <w:rFonts w:eastAsia="Calibri"/>
          <w:lang w:eastAsia="bg-BG"/>
        </w:rPr>
        <w:t>за изпълнение на дейностите включени в Задачите</w:t>
      </w:r>
      <w:r w:rsidR="000477EB">
        <w:rPr>
          <w:rFonts w:eastAsia="Calibri"/>
          <w:lang w:eastAsia="bg-BG"/>
        </w:rPr>
        <w:t>.</w:t>
      </w:r>
      <w:r w:rsidR="00A938F8">
        <w:rPr>
          <w:rFonts w:eastAsia="Calibri"/>
          <w:lang w:eastAsia="bg-BG"/>
        </w:rPr>
        <w:t xml:space="preserve"> </w:t>
      </w: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lang w:eastAsia="bg-BG"/>
        </w:rPr>
        <w:t>(</w:t>
      </w:r>
      <w:r w:rsidR="00932A7F">
        <w:rPr>
          <w:rFonts w:eastAsia="Calibri"/>
          <w:lang w:eastAsia="bg-BG"/>
        </w:rPr>
        <w:t>5</w:t>
      </w:r>
      <w:r w:rsidRPr="0056641E">
        <w:rPr>
          <w:rFonts w:eastAsia="Calibri"/>
          <w:lang w:eastAsia="bg-BG"/>
        </w:rPr>
        <w:t>) В</w:t>
      </w:r>
      <w:r w:rsidR="00423C64">
        <w:rPr>
          <w:rFonts w:eastAsia="Calibri"/>
          <w:lang w:eastAsia="bg-BG"/>
        </w:rPr>
        <w:t xml:space="preserve"> </w:t>
      </w:r>
      <w:r w:rsidR="00423C64" w:rsidRPr="0095279C">
        <w:rPr>
          <w:rFonts w:eastAsia="Calibri"/>
          <w:lang w:eastAsia="bg-BG"/>
        </w:rPr>
        <w:t>срок</w:t>
      </w:r>
      <w:r w:rsidR="00423C64">
        <w:rPr>
          <w:rFonts w:eastAsia="Calibri"/>
          <w:lang w:eastAsia="bg-BG"/>
        </w:rPr>
        <w:t xml:space="preserve"> от</w:t>
      </w:r>
      <w:r w:rsidRPr="0056641E">
        <w:rPr>
          <w:rFonts w:eastAsia="Calibri"/>
          <w:lang w:eastAsia="bg-BG"/>
        </w:rPr>
        <w:t xml:space="preserve"> </w:t>
      </w:r>
      <w:r w:rsidR="001556DC" w:rsidRPr="0095279C">
        <w:rPr>
          <w:rFonts w:eastAsia="Calibri"/>
          <w:lang w:eastAsia="bg-BG"/>
        </w:rPr>
        <w:t>10 (десет)</w:t>
      </w:r>
      <w:r w:rsidR="00423C64">
        <w:rPr>
          <w:rFonts w:eastAsia="Calibri"/>
          <w:lang w:eastAsia="bg-BG"/>
        </w:rPr>
        <w:t xml:space="preserve"> работни</w:t>
      </w:r>
      <w:r w:rsidR="001556DC" w:rsidRPr="0095279C">
        <w:rPr>
          <w:rFonts w:eastAsia="Calibri"/>
          <w:lang w:eastAsia="bg-BG"/>
        </w:rPr>
        <w:t xml:space="preserve"> </w:t>
      </w:r>
      <w:r w:rsidR="003E326F">
        <w:rPr>
          <w:rFonts w:eastAsia="Calibri"/>
          <w:lang w:eastAsia="bg-BG"/>
        </w:rPr>
        <w:t xml:space="preserve">дни </w:t>
      </w:r>
      <w:r w:rsidRPr="0056641E">
        <w:rPr>
          <w:rFonts w:eastAsia="Calibri"/>
          <w:lang w:eastAsia="bg-BG"/>
        </w:rPr>
        <w:t xml:space="preserve">от получаване на </w:t>
      </w:r>
      <w:r w:rsidR="008D4941" w:rsidRPr="0056641E">
        <w:rPr>
          <w:rFonts w:eastAsia="Calibri"/>
          <w:lang w:eastAsia="bg-BG"/>
        </w:rPr>
        <w:t xml:space="preserve">Встъпителния </w:t>
      </w:r>
      <w:r w:rsidRPr="0056641E">
        <w:rPr>
          <w:rFonts w:eastAsia="Calibri"/>
          <w:lang w:eastAsia="bg-BG"/>
        </w:rPr>
        <w:t xml:space="preserve">доклад по ал. </w:t>
      </w:r>
      <w:r w:rsidR="00932A7F">
        <w:rPr>
          <w:rFonts w:eastAsia="Calibri"/>
          <w:lang w:eastAsia="bg-BG"/>
        </w:rPr>
        <w:t>4</w:t>
      </w:r>
      <w:r w:rsidRPr="0056641E">
        <w:rPr>
          <w:rFonts w:eastAsia="Calibri"/>
          <w:lang w:eastAsia="bg-BG"/>
        </w:rPr>
        <w:t xml:space="preserve"> </w:t>
      </w:r>
      <w:r w:rsidRPr="0056641E">
        <w:rPr>
          <w:rFonts w:eastAsia="Calibri"/>
          <w:b/>
          <w:lang w:eastAsia="bg-BG"/>
        </w:rPr>
        <w:t>ВЪЗЛОЖИТЕЛЯТ</w:t>
      </w:r>
      <w:r w:rsidRPr="0056641E">
        <w:rPr>
          <w:rFonts w:eastAsia="Calibri"/>
          <w:lang w:eastAsia="bg-BG"/>
        </w:rPr>
        <w:t xml:space="preserve"> го разглежда и връща коментари или бележки с искане за допълване и/или уточняване на информацията в него </w:t>
      </w:r>
      <w:r w:rsidRPr="0056641E">
        <w:rPr>
          <w:rFonts w:eastAsia="Calibri"/>
          <w:u w:val="single"/>
          <w:lang w:eastAsia="bg-BG"/>
        </w:rPr>
        <w:t xml:space="preserve">или </w:t>
      </w:r>
      <w:r w:rsidRPr="0056641E">
        <w:rPr>
          <w:rFonts w:eastAsia="Calibri"/>
          <w:lang w:eastAsia="bg-BG"/>
        </w:rPr>
        <w:t xml:space="preserve">го одобрява с </w:t>
      </w:r>
      <w:r w:rsidR="00AD52D1">
        <w:rPr>
          <w:rFonts w:eastAsia="Calibri"/>
          <w:lang w:eastAsia="bg-BG"/>
        </w:rPr>
        <w:t>констативен</w:t>
      </w:r>
      <w:r w:rsidRPr="0056641E">
        <w:rPr>
          <w:rFonts w:eastAsia="Calibri"/>
          <w:lang w:eastAsia="bg-BG"/>
        </w:rPr>
        <w:t xml:space="preserve"> протокол</w:t>
      </w:r>
      <w:r w:rsidR="00787511">
        <w:rPr>
          <w:rFonts w:eastAsia="Calibri"/>
          <w:lang w:eastAsia="bg-BG"/>
        </w:rPr>
        <w:t>, който за Възложителя се подписва от ръководителя на проекта.</w:t>
      </w:r>
    </w:p>
    <w:p w:rsidR="00DE77CD" w:rsidRPr="0056641E" w:rsidRDefault="00DE77CD" w:rsidP="008D4941">
      <w:pPr>
        <w:tabs>
          <w:tab w:val="left" w:pos="1800"/>
        </w:tabs>
        <w:spacing w:after="0" w:line="276" w:lineRule="auto"/>
        <w:jc w:val="both"/>
        <w:rPr>
          <w:rFonts w:eastAsia="Calibri"/>
          <w:u w:val="single"/>
          <w:lang w:eastAsia="bg-BG"/>
        </w:rPr>
      </w:pPr>
      <w:r w:rsidRPr="0056641E">
        <w:rPr>
          <w:rFonts w:eastAsia="Calibri"/>
          <w:lang w:eastAsia="bg-BG"/>
        </w:rPr>
        <w:t>(</w:t>
      </w:r>
      <w:r w:rsidR="00932A7F">
        <w:rPr>
          <w:rFonts w:eastAsia="Calibri"/>
          <w:lang w:eastAsia="bg-BG"/>
        </w:rPr>
        <w:t>6</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допълва доклада по ал.</w:t>
      </w:r>
      <w:r w:rsidR="008D4941" w:rsidRPr="0056641E">
        <w:rPr>
          <w:rFonts w:eastAsia="Calibri"/>
          <w:lang w:eastAsia="bg-BG"/>
        </w:rPr>
        <w:t xml:space="preserve"> </w:t>
      </w:r>
      <w:r w:rsidR="00932A7F">
        <w:rPr>
          <w:rFonts w:eastAsia="Calibri"/>
          <w:lang w:eastAsia="bg-BG"/>
        </w:rPr>
        <w:t>4</w:t>
      </w:r>
      <w:r w:rsidRPr="0056641E">
        <w:rPr>
          <w:rFonts w:eastAsia="Calibri"/>
          <w:lang w:eastAsia="bg-BG"/>
        </w:rPr>
        <w:t xml:space="preserve"> в </w:t>
      </w:r>
      <w:r w:rsidR="00DD700D">
        <w:rPr>
          <w:rFonts w:eastAsia="Calibri"/>
          <w:lang w:eastAsia="bg-BG"/>
        </w:rPr>
        <w:t>определения от В</w:t>
      </w:r>
      <w:r w:rsidR="00087DC3">
        <w:rPr>
          <w:rFonts w:eastAsia="Calibri"/>
          <w:lang w:eastAsia="bg-BG"/>
        </w:rPr>
        <w:t>ЪЗЛОЖИТЕЛЯ</w:t>
      </w:r>
      <w:r w:rsidR="00DD700D" w:rsidRPr="0056641E">
        <w:rPr>
          <w:rFonts w:eastAsia="Calibri"/>
          <w:lang w:eastAsia="bg-BG"/>
        </w:rPr>
        <w:t xml:space="preserve"> </w:t>
      </w:r>
      <w:r w:rsidRPr="0056641E">
        <w:rPr>
          <w:rFonts w:eastAsia="Calibri"/>
          <w:lang w:eastAsia="bg-BG"/>
        </w:rPr>
        <w:t xml:space="preserve">срок от получаване на </w:t>
      </w:r>
      <w:r w:rsidR="00087DC3">
        <w:rPr>
          <w:rFonts w:eastAsia="Calibri"/>
          <w:lang w:eastAsia="bg-BG"/>
        </w:rPr>
        <w:t xml:space="preserve">неговите </w:t>
      </w:r>
      <w:r w:rsidRPr="0056641E">
        <w:rPr>
          <w:rFonts w:eastAsia="Calibri"/>
          <w:lang w:eastAsia="bg-BG"/>
        </w:rPr>
        <w:t>бележки и/или коментари.</w:t>
      </w:r>
    </w:p>
    <w:p w:rsidR="00DE77CD" w:rsidRDefault="00DE77CD" w:rsidP="008D4941">
      <w:pPr>
        <w:tabs>
          <w:tab w:val="left" w:pos="1800"/>
        </w:tabs>
        <w:spacing w:after="0" w:line="276" w:lineRule="auto"/>
        <w:jc w:val="both"/>
        <w:rPr>
          <w:rFonts w:eastAsia="Calibri"/>
          <w:lang w:eastAsia="bg-BG"/>
        </w:rPr>
      </w:pPr>
      <w:r w:rsidRPr="0056641E">
        <w:rPr>
          <w:rFonts w:eastAsia="Calibri"/>
          <w:lang w:eastAsia="bg-BG"/>
        </w:rPr>
        <w:t>(</w:t>
      </w:r>
      <w:r w:rsidR="00932A7F">
        <w:rPr>
          <w:rFonts w:eastAsia="Calibri"/>
          <w:lang w:eastAsia="bg-BG"/>
        </w:rPr>
        <w:t>7</w:t>
      </w:r>
      <w:r w:rsidRPr="0056641E">
        <w:rPr>
          <w:rFonts w:eastAsia="Calibri"/>
          <w:lang w:eastAsia="bg-BG"/>
        </w:rPr>
        <w:t xml:space="preserve">) В </w:t>
      </w:r>
      <w:r w:rsidR="00DE0F96">
        <w:rPr>
          <w:rFonts w:eastAsia="Calibri"/>
          <w:lang w:eastAsia="bg-BG"/>
        </w:rPr>
        <w:t xml:space="preserve">срок от </w:t>
      </w:r>
      <w:r w:rsidR="007D1F85">
        <w:rPr>
          <w:rFonts w:eastAsia="Calibri"/>
          <w:color w:val="000000"/>
        </w:rPr>
        <w:t xml:space="preserve">14 (четиринадесет) </w:t>
      </w:r>
      <w:r w:rsidR="00DE0F96">
        <w:rPr>
          <w:rFonts w:eastAsia="Calibri"/>
          <w:color w:val="000000"/>
        </w:rPr>
        <w:t>дни</w:t>
      </w:r>
      <w:r w:rsidR="007D1F85" w:rsidRPr="00700BA5">
        <w:rPr>
          <w:rFonts w:eastAsia="Calibri"/>
          <w:color w:val="000000"/>
        </w:rPr>
        <w:t xml:space="preserve"> </w:t>
      </w:r>
      <w:r w:rsidRPr="0056641E">
        <w:rPr>
          <w:rFonts w:eastAsia="Calibri"/>
          <w:lang w:eastAsia="bg-BG"/>
        </w:rPr>
        <w:t xml:space="preserve">от изтичане на срока за изпълнение на </w:t>
      </w:r>
      <w:r w:rsidR="003E147D">
        <w:rPr>
          <w:lang w:eastAsia="bg-BG"/>
        </w:rPr>
        <w:t>дейностите по</w:t>
      </w:r>
      <w:r w:rsidR="007B046A">
        <w:rPr>
          <w:lang w:eastAsia="bg-BG"/>
        </w:rPr>
        <w:t xml:space="preserve"> </w:t>
      </w:r>
      <w:r w:rsidR="007B046A" w:rsidRPr="0056641E">
        <w:rPr>
          <w:lang w:eastAsia="bg-BG"/>
        </w:rPr>
        <w:t>чл. 1, ал. 2</w:t>
      </w:r>
      <w:r w:rsidR="00154CB9">
        <w:rPr>
          <w:lang w:eastAsia="bg-BG"/>
        </w:rPr>
        <w:t xml:space="preserve">, </w:t>
      </w:r>
      <w:r w:rsidR="003E147D">
        <w:rPr>
          <w:lang w:eastAsia="bg-BG"/>
        </w:rPr>
        <w:t>Задача 1</w:t>
      </w:r>
      <w:r w:rsidR="007B046A">
        <w:rPr>
          <w:lang w:eastAsia="bg-BG"/>
        </w:rPr>
        <w:t xml:space="preserve"> и Задача 2,</w:t>
      </w:r>
      <w:r w:rsidR="00D3268D">
        <w:rPr>
          <w:lang w:eastAsia="bg-BG"/>
        </w:rPr>
        <w:t xml:space="preserve"> </w:t>
      </w:r>
      <w:r w:rsidR="003E147D">
        <w:rPr>
          <w:lang w:eastAsia="bg-BG"/>
        </w:rPr>
        <w:t>точк</w:t>
      </w:r>
      <w:r w:rsidR="00DC16F2">
        <w:rPr>
          <w:lang w:eastAsia="bg-BG"/>
        </w:rPr>
        <w:t>и</w:t>
      </w:r>
      <w:r w:rsidR="003E147D">
        <w:rPr>
          <w:lang w:eastAsia="bg-BG"/>
        </w:rPr>
        <w:t xml:space="preserve"> 2.1</w:t>
      </w:r>
      <w:r w:rsidR="009965C6">
        <w:rPr>
          <w:lang w:eastAsia="bg-BG"/>
        </w:rPr>
        <w:t xml:space="preserve"> и 2.2</w:t>
      </w:r>
      <w:r w:rsidR="00DC16F2">
        <w:rPr>
          <w:lang w:eastAsia="bg-BG"/>
        </w:rPr>
        <w:t xml:space="preserve"> </w:t>
      </w:r>
      <w:r w:rsidRPr="0056641E">
        <w:rPr>
          <w:rFonts w:eastAsia="Calibri"/>
          <w:lang w:eastAsia="bg-BG"/>
        </w:rPr>
        <w:t xml:space="preserve">от </w:t>
      </w:r>
      <w:r w:rsidR="008D4941" w:rsidRPr="0056641E">
        <w:rPr>
          <w:rFonts w:eastAsia="Calibri"/>
          <w:lang w:eastAsia="bg-BG"/>
        </w:rPr>
        <w:t>Договора</w:t>
      </w:r>
      <w:r w:rsidRPr="0056641E">
        <w:rPr>
          <w:rFonts w:eastAsia="Calibri"/>
          <w:lang w:eastAsia="bg-BG"/>
        </w:rPr>
        <w:t xml:space="preserve">, съобразно одобрен от </w:t>
      </w:r>
      <w:r w:rsidRPr="0056641E">
        <w:rPr>
          <w:rFonts w:eastAsia="Calibri"/>
          <w:b/>
          <w:lang w:eastAsia="bg-BG"/>
        </w:rPr>
        <w:t>ВЪЗЛОЖИТЕЛЯ</w:t>
      </w:r>
      <w:r w:rsidRPr="0056641E">
        <w:rPr>
          <w:rFonts w:eastAsia="Calibri"/>
          <w:lang w:eastAsia="bg-BG"/>
        </w:rPr>
        <w:t xml:space="preserve"> </w:t>
      </w:r>
      <w:r w:rsidRPr="00F7544C">
        <w:rPr>
          <w:rFonts w:eastAsia="Calibri"/>
          <w:lang w:eastAsia="bg-BG"/>
        </w:rPr>
        <w:t>план-график</w:t>
      </w:r>
      <w:r w:rsidRPr="0056641E">
        <w:rPr>
          <w:rFonts w:eastAsia="Calibri"/>
          <w:lang w:eastAsia="bg-BG"/>
        </w:rPr>
        <w:t xml:space="preserve"> по ал. </w:t>
      </w:r>
      <w:r w:rsidR="00932A7F">
        <w:rPr>
          <w:rFonts w:eastAsia="Calibri"/>
          <w:lang w:eastAsia="bg-BG"/>
        </w:rPr>
        <w:t>4</w:t>
      </w:r>
      <w:r w:rsidRPr="0056641E">
        <w:rPr>
          <w:rFonts w:eastAsia="Calibri"/>
          <w:lang w:eastAsia="bg-BG"/>
        </w:rPr>
        <w:t xml:space="preserve">, </w:t>
      </w:r>
      <w:r w:rsidRPr="0056641E">
        <w:rPr>
          <w:rFonts w:eastAsia="Calibri"/>
          <w:b/>
          <w:lang w:eastAsia="bg-BG"/>
        </w:rPr>
        <w:t xml:space="preserve">ИЗПЪЛНИТЕЛЯТ </w:t>
      </w:r>
      <w:r w:rsidRPr="0056641E">
        <w:rPr>
          <w:rFonts w:eastAsia="Calibri"/>
          <w:lang w:eastAsia="bg-BG"/>
        </w:rPr>
        <w:t xml:space="preserve">представя на </w:t>
      </w:r>
      <w:r w:rsidRPr="0056641E">
        <w:rPr>
          <w:rFonts w:eastAsia="Calibri"/>
          <w:b/>
          <w:lang w:eastAsia="bg-BG"/>
        </w:rPr>
        <w:t>ВЪЗЛОЖИТЕЛЯ</w:t>
      </w:r>
      <w:r w:rsidRPr="0056641E">
        <w:rPr>
          <w:rFonts w:eastAsia="Calibri"/>
          <w:lang w:eastAsia="bg-BG"/>
        </w:rPr>
        <w:t xml:space="preserve"> </w:t>
      </w:r>
      <w:r w:rsidR="008D4941" w:rsidRPr="0056641E">
        <w:rPr>
          <w:rFonts w:eastAsia="Calibri"/>
          <w:lang w:eastAsia="bg-BG"/>
        </w:rPr>
        <w:t xml:space="preserve">Междинен </w:t>
      </w:r>
      <w:r w:rsidRPr="0056641E">
        <w:rPr>
          <w:rFonts w:eastAsia="Calibri"/>
          <w:lang w:eastAsia="bg-BG"/>
        </w:rPr>
        <w:t>доклад с резултатите от изпълнението й</w:t>
      </w:r>
      <w:r w:rsidR="00AD52D1">
        <w:rPr>
          <w:rFonts w:eastAsia="Calibri"/>
          <w:lang w:eastAsia="bg-BG"/>
        </w:rPr>
        <w:t xml:space="preserve"> с приемо-предавателен протокол</w:t>
      </w:r>
      <w:r w:rsidR="00061901">
        <w:rPr>
          <w:rFonts w:eastAsia="Calibri"/>
          <w:lang w:eastAsia="bg-BG"/>
        </w:rPr>
        <w:t>.</w:t>
      </w:r>
    </w:p>
    <w:p w:rsidR="00DE77CD" w:rsidRDefault="00DE77CD" w:rsidP="008D4941">
      <w:pPr>
        <w:tabs>
          <w:tab w:val="left" w:pos="1800"/>
        </w:tabs>
        <w:spacing w:after="0" w:line="276" w:lineRule="auto"/>
        <w:jc w:val="both"/>
        <w:rPr>
          <w:rFonts w:eastAsia="Calibri"/>
          <w:lang w:eastAsia="bg-BG"/>
        </w:rPr>
      </w:pPr>
      <w:r w:rsidRPr="0056641E">
        <w:rPr>
          <w:rFonts w:eastAsia="Calibri"/>
          <w:lang w:eastAsia="bg-BG"/>
        </w:rPr>
        <w:t>(</w:t>
      </w:r>
      <w:r w:rsidR="00932A7F">
        <w:rPr>
          <w:rFonts w:eastAsia="Calibri"/>
          <w:lang w:eastAsia="bg-BG"/>
        </w:rPr>
        <w:t>8</w:t>
      </w:r>
      <w:r w:rsidRPr="0056641E">
        <w:rPr>
          <w:rFonts w:eastAsia="Calibri"/>
          <w:lang w:eastAsia="bg-BG"/>
        </w:rPr>
        <w:t xml:space="preserve">) Приемането на резултатите от </w:t>
      </w:r>
      <w:r w:rsidR="003E147D" w:rsidRPr="0056641E">
        <w:rPr>
          <w:rFonts w:eastAsia="Calibri"/>
          <w:lang w:eastAsia="bg-BG"/>
        </w:rPr>
        <w:t>изпълнен</w:t>
      </w:r>
      <w:r w:rsidR="003E147D">
        <w:rPr>
          <w:rFonts w:eastAsia="Calibri"/>
          <w:lang w:eastAsia="bg-BG"/>
        </w:rPr>
        <w:t>ите</w:t>
      </w:r>
      <w:r w:rsidR="003E147D" w:rsidRPr="0056641E">
        <w:rPr>
          <w:rFonts w:eastAsia="Calibri"/>
          <w:lang w:eastAsia="bg-BG"/>
        </w:rPr>
        <w:t xml:space="preserve"> </w:t>
      </w:r>
      <w:r w:rsidR="003E147D">
        <w:rPr>
          <w:lang w:eastAsia="bg-BG"/>
        </w:rPr>
        <w:t xml:space="preserve">дейности по </w:t>
      </w:r>
      <w:r w:rsidR="00272B30">
        <w:rPr>
          <w:lang w:eastAsia="bg-BG"/>
        </w:rPr>
        <w:t>член 1, ал. 2</w:t>
      </w:r>
      <w:r w:rsidR="00154CB9">
        <w:rPr>
          <w:lang w:eastAsia="bg-BG"/>
        </w:rPr>
        <w:t>,</w:t>
      </w:r>
      <w:r w:rsidR="00272B30">
        <w:rPr>
          <w:lang w:eastAsia="bg-BG"/>
        </w:rPr>
        <w:t xml:space="preserve"> </w:t>
      </w:r>
      <w:r w:rsidR="003E147D">
        <w:rPr>
          <w:lang w:eastAsia="bg-BG"/>
        </w:rPr>
        <w:t>Задача 1</w:t>
      </w:r>
      <w:r w:rsidR="00272B30">
        <w:rPr>
          <w:lang w:eastAsia="bg-BG"/>
        </w:rPr>
        <w:t xml:space="preserve"> и</w:t>
      </w:r>
      <w:r w:rsidR="003E147D">
        <w:rPr>
          <w:lang w:eastAsia="bg-BG"/>
        </w:rPr>
        <w:t xml:space="preserve"> </w:t>
      </w:r>
      <w:r w:rsidR="00050ED5">
        <w:rPr>
          <w:lang w:eastAsia="bg-BG"/>
        </w:rPr>
        <w:t xml:space="preserve">, Задача 2, </w:t>
      </w:r>
      <w:r w:rsidR="009965C6">
        <w:rPr>
          <w:lang w:eastAsia="bg-BG"/>
        </w:rPr>
        <w:t xml:space="preserve">точки 2.1 и 2.2 </w:t>
      </w:r>
      <w:r w:rsidRPr="0056641E">
        <w:rPr>
          <w:rFonts w:eastAsia="Calibri"/>
          <w:lang w:eastAsia="bg-BG"/>
        </w:rPr>
        <w:t xml:space="preserve">се извършва </w:t>
      </w:r>
      <w:r w:rsidR="00F322F3">
        <w:rPr>
          <w:rFonts w:eastAsia="Calibri"/>
          <w:lang w:eastAsia="bg-BG"/>
        </w:rPr>
        <w:t>в</w:t>
      </w:r>
      <w:r w:rsidR="008146AF">
        <w:rPr>
          <w:rFonts w:eastAsia="Calibri"/>
          <w:lang w:eastAsia="bg-BG"/>
        </w:rPr>
        <w:t xml:space="preserve"> срок от</w:t>
      </w:r>
      <w:r w:rsidR="00F322F3">
        <w:rPr>
          <w:rFonts w:eastAsia="Calibri"/>
          <w:lang w:eastAsia="bg-BG"/>
        </w:rPr>
        <w:t xml:space="preserve"> 10 (десет) </w:t>
      </w:r>
      <w:r w:rsidR="006265EE">
        <w:rPr>
          <w:rFonts w:eastAsia="Calibri"/>
          <w:lang w:eastAsia="bg-BG"/>
        </w:rPr>
        <w:t>работни дни</w:t>
      </w:r>
      <w:r w:rsidR="00F322F3">
        <w:rPr>
          <w:rFonts w:eastAsia="Calibri"/>
          <w:lang w:eastAsia="bg-BG"/>
        </w:rPr>
        <w:t xml:space="preserve"> </w:t>
      </w:r>
      <w:r w:rsidRPr="0056641E">
        <w:rPr>
          <w:rFonts w:eastAsia="Calibri"/>
          <w:lang w:eastAsia="bg-BG"/>
        </w:rPr>
        <w:t xml:space="preserve">въз основа на одобрен от </w:t>
      </w:r>
      <w:r w:rsidRPr="0056641E">
        <w:rPr>
          <w:rFonts w:eastAsia="Calibri"/>
          <w:b/>
          <w:lang w:eastAsia="bg-BG"/>
        </w:rPr>
        <w:t>ВЪЗЛОЖИТЕЛЯ</w:t>
      </w:r>
      <w:r w:rsidRPr="0056641E">
        <w:rPr>
          <w:rFonts w:eastAsia="Calibri"/>
          <w:lang w:eastAsia="bg-BG"/>
        </w:rPr>
        <w:t xml:space="preserve"> доклад по ал. </w:t>
      </w:r>
      <w:r w:rsidR="00932A7F">
        <w:rPr>
          <w:rFonts w:eastAsia="Calibri"/>
          <w:lang w:eastAsia="bg-BG"/>
        </w:rPr>
        <w:t>7</w:t>
      </w:r>
      <w:r w:rsidRPr="0056641E">
        <w:rPr>
          <w:rFonts w:eastAsia="Calibri"/>
          <w:lang w:eastAsia="bg-BG"/>
        </w:rPr>
        <w:t xml:space="preserve"> и двустранно подписан констативен протокол за приемане на извършената работа без забележки</w:t>
      </w:r>
      <w:r w:rsidR="00D427E1">
        <w:rPr>
          <w:rFonts w:eastAsia="Calibri"/>
          <w:lang w:eastAsia="bg-BG"/>
        </w:rPr>
        <w:t>, който за Възложителя се подписва от ръководителя на проекта.</w:t>
      </w: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lang w:eastAsia="bg-BG"/>
        </w:rPr>
        <w:t>(</w:t>
      </w:r>
      <w:r w:rsidR="00932A7F">
        <w:rPr>
          <w:rFonts w:eastAsia="Calibri"/>
          <w:lang w:eastAsia="bg-BG"/>
        </w:rPr>
        <w:t>9</w:t>
      </w:r>
      <w:r w:rsidRPr="0056641E">
        <w:rPr>
          <w:rFonts w:eastAsia="Calibri"/>
          <w:lang w:eastAsia="bg-BG"/>
        </w:rPr>
        <w:t xml:space="preserve">) </w:t>
      </w:r>
      <w:r w:rsidR="00A050DE" w:rsidRPr="00FB09CA">
        <w:rPr>
          <w:rFonts w:eastAsia="Calibri"/>
          <w:lang w:eastAsia="bg-BG"/>
        </w:rPr>
        <w:t xml:space="preserve">Не по-късно от </w:t>
      </w:r>
      <w:r w:rsidR="00141A1C">
        <w:rPr>
          <w:rFonts w:eastAsia="Calibri"/>
          <w:lang w:eastAsia="bg-BG"/>
        </w:rPr>
        <w:t>15 (петнадесет) работни дни</w:t>
      </w:r>
      <w:r w:rsidR="00A050DE">
        <w:rPr>
          <w:rFonts w:eastAsia="Calibri"/>
          <w:lang w:eastAsia="bg-BG"/>
        </w:rPr>
        <w:t xml:space="preserve"> </w:t>
      </w:r>
      <w:r w:rsidRPr="00F7544C">
        <w:rPr>
          <w:rFonts w:eastAsia="Calibri"/>
          <w:lang w:eastAsia="bg-BG"/>
        </w:rPr>
        <w:t xml:space="preserve">преди изтичане на срока </w:t>
      </w:r>
      <w:r w:rsidR="00A050DE">
        <w:rPr>
          <w:rFonts w:eastAsia="Calibri"/>
          <w:lang w:eastAsia="bg-BG"/>
        </w:rPr>
        <w:t>за изпълнение на</w:t>
      </w:r>
      <w:r w:rsidRPr="0056641E">
        <w:rPr>
          <w:rFonts w:eastAsia="Calibri"/>
          <w:lang w:eastAsia="bg-BG"/>
        </w:rPr>
        <w:t xml:space="preserve"> дейностите</w:t>
      </w:r>
      <w:r w:rsidR="005D69F5">
        <w:rPr>
          <w:rFonts w:eastAsia="Calibri"/>
          <w:lang w:eastAsia="bg-BG"/>
        </w:rPr>
        <w:t xml:space="preserve"> по </w:t>
      </w:r>
      <w:r w:rsidR="005D69F5">
        <w:rPr>
          <w:lang w:eastAsia="bg-BG"/>
        </w:rPr>
        <w:t>член 1, ал. 2</w:t>
      </w:r>
      <w:r w:rsidR="00DA2AE3">
        <w:rPr>
          <w:rFonts w:eastAsia="Calibri"/>
          <w:lang w:eastAsia="bg-BG"/>
        </w:rPr>
        <w:t>,</w:t>
      </w:r>
      <w:r w:rsidRPr="0056641E">
        <w:rPr>
          <w:rFonts w:eastAsia="Calibri"/>
          <w:lang w:eastAsia="bg-BG"/>
        </w:rPr>
        <w:t xml:space="preserve"> </w:t>
      </w:r>
      <w:r w:rsidR="005D69F5">
        <w:rPr>
          <w:lang w:eastAsia="bg-BG"/>
        </w:rPr>
        <w:t xml:space="preserve">Задача 2, </w:t>
      </w:r>
      <w:r w:rsidR="003E147D">
        <w:rPr>
          <w:lang w:eastAsia="bg-BG"/>
        </w:rPr>
        <w:t>точк</w:t>
      </w:r>
      <w:r w:rsidR="005D69F5">
        <w:rPr>
          <w:lang w:eastAsia="bg-BG"/>
        </w:rPr>
        <w:t>а</w:t>
      </w:r>
      <w:r w:rsidR="003E147D">
        <w:rPr>
          <w:lang w:eastAsia="bg-BG"/>
        </w:rPr>
        <w:t xml:space="preserve"> 2.3 </w:t>
      </w:r>
      <w:r w:rsidR="004278EA">
        <w:rPr>
          <w:lang w:eastAsia="bg-BG"/>
        </w:rPr>
        <w:t xml:space="preserve">от </w:t>
      </w:r>
      <w:r w:rsidR="003E147D">
        <w:rPr>
          <w:lang w:eastAsia="bg-BG"/>
        </w:rPr>
        <w:t>Договора</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се задължава да предаде</w:t>
      </w:r>
      <w:r w:rsidR="00AD52D1">
        <w:rPr>
          <w:rFonts w:eastAsia="Calibri"/>
          <w:lang w:eastAsia="bg-BG"/>
        </w:rPr>
        <w:t xml:space="preserve"> с приемо-предавателен протокол</w:t>
      </w:r>
      <w:r w:rsidRPr="0056641E">
        <w:rPr>
          <w:rFonts w:eastAsia="Calibri"/>
          <w:lang w:eastAsia="bg-BG"/>
        </w:rPr>
        <w:t xml:space="preserve"> </w:t>
      </w:r>
      <w:r w:rsidR="000D22D7">
        <w:rPr>
          <w:rFonts w:eastAsia="Calibri"/>
          <w:lang w:eastAsia="bg-BG"/>
        </w:rPr>
        <w:t>проект на</w:t>
      </w:r>
      <w:r w:rsidR="00E64A0E">
        <w:rPr>
          <w:rFonts w:eastAsia="Calibri"/>
          <w:lang w:eastAsia="bg-BG"/>
        </w:rPr>
        <w:t xml:space="preserve"> </w:t>
      </w:r>
      <w:r w:rsidR="008D4941" w:rsidRPr="0056641E">
        <w:rPr>
          <w:rFonts w:eastAsia="Calibri"/>
          <w:lang w:eastAsia="bg-BG"/>
        </w:rPr>
        <w:t xml:space="preserve">Окончателен </w:t>
      </w:r>
      <w:r w:rsidRPr="0056641E">
        <w:rPr>
          <w:rFonts w:eastAsia="Calibri"/>
          <w:lang w:eastAsia="bg-BG"/>
        </w:rPr>
        <w:t xml:space="preserve">доклад, съдържащ </w:t>
      </w:r>
      <w:r w:rsidR="003E147D" w:rsidRPr="0056641E">
        <w:rPr>
          <w:rFonts w:eastAsia="Calibri"/>
          <w:lang w:eastAsia="bg-BG"/>
        </w:rPr>
        <w:t>резултатите</w:t>
      </w:r>
      <w:r w:rsidR="00943911">
        <w:rPr>
          <w:rFonts w:eastAsia="Calibri"/>
          <w:lang w:eastAsia="bg-BG"/>
        </w:rPr>
        <w:t xml:space="preserve"> по</w:t>
      </w:r>
      <w:r w:rsidR="00943911" w:rsidRPr="00943911">
        <w:rPr>
          <w:lang w:eastAsia="bg-BG"/>
        </w:rPr>
        <w:t xml:space="preserve"> </w:t>
      </w:r>
      <w:r w:rsidR="00943911">
        <w:rPr>
          <w:lang w:eastAsia="bg-BG"/>
        </w:rPr>
        <w:t xml:space="preserve">член 1, ал. 2, </w:t>
      </w:r>
      <w:r w:rsidR="008618B7">
        <w:rPr>
          <w:lang w:eastAsia="bg-BG"/>
        </w:rPr>
        <w:t xml:space="preserve">Задача 2, </w:t>
      </w:r>
      <w:r w:rsidR="003E147D">
        <w:rPr>
          <w:lang w:eastAsia="bg-BG"/>
        </w:rPr>
        <w:t>точк</w:t>
      </w:r>
      <w:r w:rsidR="008618B7">
        <w:rPr>
          <w:lang w:eastAsia="bg-BG"/>
        </w:rPr>
        <w:t>а</w:t>
      </w:r>
      <w:r w:rsidR="003E147D">
        <w:rPr>
          <w:lang w:eastAsia="bg-BG"/>
        </w:rPr>
        <w:t xml:space="preserve"> 2.3 от, Договора, както и </w:t>
      </w:r>
      <w:r w:rsidRPr="0056641E">
        <w:rPr>
          <w:rFonts w:eastAsia="Calibri"/>
          <w:lang w:eastAsia="bg-BG"/>
        </w:rPr>
        <w:t xml:space="preserve">описание на всичко извършено по </w:t>
      </w:r>
      <w:r w:rsidR="008D4941" w:rsidRPr="0056641E">
        <w:rPr>
          <w:rFonts w:eastAsia="Calibri"/>
          <w:lang w:eastAsia="bg-BG"/>
        </w:rPr>
        <w:t>Договора</w:t>
      </w:r>
      <w:r w:rsidR="003E147D">
        <w:rPr>
          <w:rFonts w:eastAsia="Calibri"/>
          <w:lang w:eastAsia="bg-BG"/>
        </w:rPr>
        <w:t xml:space="preserve"> с </w:t>
      </w:r>
      <w:r w:rsidRPr="0056641E">
        <w:rPr>
          <w:rFonts w:eastAsia="Calibri"/>
          <w:lang w:eastAsia="bg-BG"/>
        </w:rPr>
        <w:t>обобщение на резултатите и предадените продукти от всяка дейност.</w:t>
      </w:r>
      <w:r w:rsidR="003E147D">
        <w:rPr>
          <w:rFonts w:eastAsia="Calibri"/>
          <w:lang w:eastAsia="bg-BG"/>
        </w:rPr>
        <w:t xml:space="preserve"> </w:t>
      </w: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lang w:eastAsia="bg-BG"/>
        </w:rPr>
        <w:t>(</w:t>
      </w:r>
      <w:r w:rsidR="00932A7F">
        <w:rPr>
          <w:rFonts w:eastAsia="Calibri"/>
          <w:lang w:eastAsia="bg-BG"/>
        </w:rPr>
        <w:t>10</w:t>
      </w:r>
      <w:r w:rsidRPr="0056641E">
        <w:rPr>
          <w:rFonts w:eastAsia="Calibri"/>
          <w:lang w:eastAsia="bg-BG"/>
        </w:rPr>
        <w:t xml:space="preserve">) В </w:t>
      </w:r>
      <w:r w:rsidR="004C5D11">
        <w:rPr>
          <w:rFonts w:eastAsia="Calibri"/>
          <w:lang w:eastAsia="bg-BG"/>
        </w:rPr>
        <w:t xml:space="preserve">срок от </w:t>
      </w:r>
      <w:r w:rsidR="001556DC">
        <w:rPr>
          <w:rFonts w:eastAsia="Calibri"/>
          <w:lang w:eastAsia="bg-BG"/>
        </w:rPr>
        <w:t xml:space="preserve">10 (десет) </w:t>
      </w:r>
      <w:r w:rsidR="004C5D11">
        <w:rPr>
          <w:rFonts w:eastAsia="Calibri"/>
          <w:lang w:eastAsia="bg-BG"/>
        </w:rPr>
        <w:t>работни</w:t>
      </w:r>
      <w:r w:rsidR="004C5D11" w:rsidRPr="0056641E">
        <w:rPr>
          <w:rFonts w:eastAsia="Calibri"/>
          <w:lang w:eastAsia="bg-BG"/>
        </w:rPr>
        <w:t xml:space="preserve"> </w:t>
      </w:r>
      <w:r w:rsidR="004C5D11">
        <w:rPr>
          <w:rFonts w:eastAsia="Calibri"/>
          <w:lang w:eastAsia="bg-BG"/>
        </w:rPr>
        <w:t xml:space="preserve">дни </w:t>
      </w:r>
      <w:r w:rsidRPr="0056641E">
        <w:rPr>
          <w:rFonts w:eastAsia="Calibri"/>
          <w:lang w:eastAsia="bg-BG"/>
        </w:rPr>
        <w:t xml:space="preserve">от получаване на </w:t>
      </w:r>
      <w:r w:rsidR="00E64A0E">
        <w:rPr>
          <w:rFonts w:eastAsia="Calibri"/>
          <w:lang w:eastAsia="bg-BG"/>
        </w:rPr>
        <w:t>проект</w:t>
      </w:r>
      <w:r w:rsidR="00EA6708">
        <w:rPr>
          <w:rFonts w:eastAsia="Calibri"/>
          <w:lang w:eastAsia="bg-BG"/>
        </w:rPr>
        <w:t>а</w:t>
      </w:r>
      <w:r w:rsidR="00E64A0E">
        <w:rPr>
          <w:rFonts w:eastAsia="Calibri"/>
          <w:lang w:eastAsia="bg-BG"/>
        </w:rPr>
        <w:t xml:space="preserve"> на </w:t>
      </w:r>
      <w:r w:rsidR="008D4941" w:rsidRPr="0056641E">
        <w:rPr>
          <w:rFonts w:eastAsia="Calibri"/>
          <w:lang w:eastAsia="bg-BG"/>
        </w:rPr>
        <w:t xml:space="preserve">Окончателния </w:t>
      </w:r>
      <w:r w:rsidRPr="0056641E">
        <w:rPr>
          <w:rFonts w:eastAsia="Calibri"/>
          <w:lang w:eastAsia="bg-BG"/>
        </w:rPr>
        <w:t xml:space="preserve">доклад по ал. </w:t>
      </w:r>
      <w:r w:rsidR="00932A7F">
        <w:rPr>
          <w:rFonts w:eastAsia="Calibri"/>
          <w:lang w:eastAsia="bg-BG"/>
        </w:rPr>
        <w:t>9</w:t>
      </w:r>
      <w:r w:rsidRPr="0056641E">
        <w:rPr>
          <w:rFonts w:eastAsia="Calibri"/>
          <w:lang w:eastAsia="bg-BG"/>
        </w:rPr>
        <w:t xml:space="preserve"> </w:t>
      </w:r>
      <w:r w:rsidRPr="0056641E">
        <w:rPr>
          <w:rFonts w:eastAsia="Calibri"/>
          <w:b/>
          <w:lang w:eastAsia="bg-BG"/>
        </w:rPr>
        <w:t>ВЪЗЛОЖИТЕЛЯТ</w:t>
      </w:r>
      <w:r w:rsidRPr="0056641E">
        <w:rPr>
          <w:rFonts w:eastAsia="Calibri"/>
          <w:lang w:eastAsia="bg-BG"/>
        </w:rPr>
        <w:t xml:space="preserve"> разглежда доклада и връща коментари или бележки с искане за допълване и/или уточняване на информацията в него </w:t>
      </w:r>
      <w:r w:rsidRPr="0056641E">
        <w:rPr>
          <w:rFonts w:eastAsia="Calibri"/>
          <w:u w:val="single"/>
          <w:lang w:eastAsia="bg-BG"/>
        </w:rPr>
        <w:t xml:space="preserve">или </w:t>
      </w:r>
      <w:r w:rsidRPr="0056641E">
        <w:rPr>
          <w:rFonts w:eastAsia="Calibri"/>
          <w:lang w:eastAsia="bg-BG"/>
        </w:rPr>
        <w:t xml:space="preserve">го </w:t>
      </w:r>
      <w:r w:rsidRPr="0056641E">
        <w:rPr>
          <w:rFonts w:eastAsia="Calibri"/>
          <w:lang w:eastAsia="bg-BG"/>
        </w:rPr>
        <w:lastRenderedPageBreak/>
        <w:t xml:space="preserve">одобрява с </w:t>
      </w:r>
      <w:r w:rsidR="00AD52D1">
        <w:rPr>
          <w:rFonts w:eastAsia="Calibri"/>
          <w:lang w:eastAsia="bg-BG"/>
        </w:rPr>
        <w:t>констативен</w:t>
      </w:r>
      <w:r w:rsidRPr="0056641E">
        <w:rPr>
          <w:rFonts w:eastAsia="Calibri"/>
          <w:lang w:eastAsia="bg-BG"/>
        </w:rPr>
        <w:t xml:space="preserve"> протокол</w:t>
      </w:r>
      <w:r w:rsidR="00630246">
        <w:rPr>
          <w:rFonts w:eastAsia="Calibri"/>
          <w:lang w:eastAsia="bg-BG"/>
        </w:rPr>
        <w:t xml:space="preserve">, който за Възложителя се подписва от </w:t>
      </w:r>
      <w:r w:rsidR="00BA60FB">
        <w:rPr>
          <w:rFonts w:eastAsia="Calibri"/>
          <w:lang w:eastAsia="bg-BG"/>
        </w:rPr>
        <w:t>р</w:t>
      </w:r>
      <w:r w:rsidR="00630246">
        <w:rPr>
          <w:rFonts w:eastAsia="Calibri"/>
          <w:lang w:eastAsia="bg-BG"/>
        </w:rPr>
        <w:t>ъководителя на проекта.</w:t>
      </w: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lang w:eastAsia="bg-BG"/>
        </w:rPr>
        <w:t>(1</w:t>
      </w:r>
      <w:r w:rsidR="00932A7F">
        <w:rPr>
          <w:rFonts w:eastAsia="Calibri"/>
          <w:lang w:eastAsia="bg-BG"/>
        </w:rPr>
        <w:t>1</w:t>
      </w:r>
      <w:r w:rsidRPr="0056641E">
        <w:rPr>
          <w:rFonts w:eastAsia="Calibri"/>
          <w:lang w:eastAsia="bg-BG"/>
        </w:rPr>
        <w:t xml:space="preserve">) При недостатъци и/или отклонение и/или неизпълнение в пълен обем на дейностите по този </w:t>
      </w:r>
      <w:r w:rsidR="008D4941" w:rsidRPr="0056641E">
        <w:rPr>
          <w:rFonts w:eastAsia="Calibri"/>
          <w:lang w:eastAsia="bg-BG"/>
        </w:rPr>
        <w:t xml:space="preserve">Договор </w:t>
      </w:r>
      <w:r w:rsidRPr="0056641E">
        <w:rPr>
          <w:rFonts w:eastAsia="Calibri"/>
          <w:lang w:eastAsia="bg-BG"/>
        </w:rPr>
        <w:t xml:space="preserve">от предвидените в него условия, Техническата спецификация и Техническото предложение, констатирани от </w:t>
      </w:r>
      <w:r w:rsidRPr="0056641E">
        <w:rPr>
          <w:rFonts w:eastAsia="Calibri"/>
          <w:b/>
          <w:lang w:eastAsia="bg-BG"/>
        </w:rPr>
        <w:t>ВЪЗЛОЖИТЕЛЯ</w:t>
      </w:r>
      <w:r w:rsidRPr="0056641E">
        <w:rPr>
          <w:rFonts w:eastAsia="Calibri"/>
          <w:lang w:eastAsia="bg-BG"/>
        </w:rPr>
        <w:t xml:space="preserve"> в хода на осъществявания от него текущ контрол по смисъла на ал. 1 или при одобряване на </w:t>
      </w:r>
      <w:r w:rsidR="003E147D" w:rsidRPr="0056641E">
        <w:rPr>
          <w:rFonts w:eastAsia="Calibri"/>
          <w:lang w:eastAsia="bg-BG"/>
        </w:rPr>
        <w:t>Междинни</w:t>
      </w:r>
      <w:r w:rsidR="003E147D">
        <w:rPr>
          <w:rFonts w:eastAsia="Calibri"/>
          <w:lang w:eastAsia="bg-BG"/>
        </w:rPr>
        <w:t>я</w:t>
      </w:r>
      <w:r w:rsidR="003E147D" w:rsidRPr="0056641E">
        <w:rPr>
          <w:rFonts w:eastAsia="Calibri"/>
          <w:lang w:eastAsia="bg-BG"/>
        </w:rPr>
        <w:t xml:space="preserve"> </w:t>
      </w:r>
      <w:r w:rsidRPr="0056641E">
        <w:rPr>
          <w:rFonts w:eastAsia="Calibri"/>
          <w:lang w:eastAsia="bg-BG"/>
        </w:rPr>
        <w:t>и</w:t>
      </w:r>
      <w:r w:rsidR="00F261A6">
        <w:rPr>
          <w:rFonts w:eastAsia="Calibri"/>
          <w:lang w:eastAsia="bg-BG"/>
        </w:rPr>
        <w:t>/или</w:t>
      </w:r>
      <w:r w:rsidRPr="0056641E">
        <w:rPr>
          <w:rFonts w:eastAsia="Calibri"/>
          <w:lang w:eastAsia="bg-BG"/>
        </w:rPr>
        <w:t xml:space="preserve"> </w:t>
      </w:r>
      <w:r w:rsidR="008D4941" w:rsidRPr="0056641E">
        <w:rPr>
          <w:rFonts w:eastAsia="Calibri"/>
          <w:lang w:eastAsia="bg-BG"/>
        </w:rPr>
        <w:t>Окончателн</w:t>
      </w:r>
      <w:r w:rsidR="003E147D">
        <w:rPr>
          <w:rFonts w:eastAsia="Calibri"/>
          <w:lang w:eastAsia="bg-BG"/>
        </w:rPr>
        <w:t>ия</w:t>
      </w:r>
      <w:r w:rsidR="008D4941" w:rsidRPr="0056641E">
        <w:rPr>
          <w:rFonts w:eastAsia="Calibri"/>
          <w:lang w:eastAsia="bg-BG"/>
        </w:rPr>
        <w:t xml:space="preserve"> </w:t>
      </w:r>
      <w:r w:rsidRPr="0056641E">
        <w:rPr>
          <w:rFonts w:eastAsia="Calibri"/>
          <w:lang w:eastAsia="bg-BG"/>
        </w:rPr>
        <w:t>доклади с резултати от дейностите/</w:t>
      </w:r>
      <w:r w:rsidR="003E147D">
        <w:rPr>
          <w:rFonts w:eastAsia="Calibri"/>
          <w:lang w:eastAsia="bg-BG"/>
        </w:rPr>
        <w:t>Задачите</w:t>
      </w:r>
      <w:r w:rsidR="003E147D" w:rsidRPr="0056641E">
        <w:rPr>
          <w:rFonts w:eastAsia="Calibri"/>
          <w:lang w:eastAsia="bg-BG"/>
        </w:rPr>
        <w:t xml:space="preserve"> </w:t>
      </w:r>
      <w:r w:rsidRPr="0056641E">
        <w:rPr>
          <w:rFonts w:eastAsia="Calibri"/>
          <w:lang w:eastAsia="bg-BG"/>
        </w:rPr>
        <w:t xml:space="preserve">по </w:t>
      </w:r>
      <w:r w:rsidR="008D4941" w:rsidRPr="0056641E">
        <w:rPr>
          <w:rFonts w:eastAsia="Calibri"/>
          <w:lang w:eastAsia="bg-BG"/>
        </w:rPr>
        <w:t>Договора</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се задължава да отстрани/доработи/коригира за своя сметка констатираното, следвайки указанията и коментарите на </w:t>
      </w:r>
      <w:r w:rsidRPr="0056641E">
        <w:rPr>
          <w:rFonts w:eastAsia="Calibri"/>
          <w:b/>
          <w:lang w:eastAsia="bg-BG"/>
        </w:rPr>
        <w:t xml:space="preserve">ВЪЗЛОЖИТЕЛЯ </w:t>
      </w:r>
      <w:r w:rsidRPr="0056641E">
        <w:rPr>
          <w:rFonts w:eastAsia="Calibri"/>
          <w:lang w:eastAsia="bg-BG"/>
        </w:rPr>
        <w:t xml:space="preserve">в определен от него срок.  </w:t>
      </w:r>
    </w:p>
    <w:p w:rsidR="00DE77CD" w:rsidRPr="0056641E" w:rsidRDefault="00DE77CD" w:rsidP="008D4941">
      <w:pPr>
        <w:tabs>
          <w:tab w:val="left" w:pos="1800"/>
        </w:tabs>
        <w:spacing w:after="0" w:line="276" w:lineRule="auto"/>
        <w:jc w:val="both"/>
        <w:rPr>
          <w:rFonts w:eastAsia="Calibri"/>
          <w:lang w:eastAsia="bg-BG"/>
        </w:rPr>
      </w:pPr>
      <w:r w:rsidRPr="0056641E">
        <w:rPr>
          <w:rFonts w:eastAsia="Calibri"/>
          <w:lang w:eastAsia="bg-BG"/>
        </w:rPr>
        <w:t>(1</w:t>
      </w:r>
      <w:r w:rsidR="00932A7F">
        <w:rPr>
          <w:rFonts w:eastAsia="Calibri"/>
          <w:lang w:eastAsia="bg-BG"/>
        </w:rPr>
        <w:t>2</w:t>
      </w:r>
      <w:r w:rsidRPr="0056641E">
        <w:rPr>
          <w:rFonts w:eastAsia="Calibri"/>
          <w:lang w:eastAsia="bg-BG"/>
        </w:rPr>
        <w:t xml:space="preserve">) </w:t>
      </w:r>
      <w:r w:rsidR="00A838E2">
        <w:rPr>
          <w:rFonts w:eastAsia="Calibri"/>
          <w:lang w:eastAsia="bg-BG"/>
        </w:rPr>
        <w:t>Коригираните/</w:t>
      </w:r>
      <w:r w:rsidR="0045498E">
        <w:rPr>
          <w:rFonts w:eastAsia="Calibri"/>
          <w:lang w:eastAsia="bg-BG"/>
        </w:rPr>
        <w:t>доработени документи се представят</w:t>
      </w:r>
      <w:r w:rsidR="00196D48">
        <w:rPr>
          <w:rFonts w:eastAsia="Calibri"/>
          <w:lang w:eastAsia="bg-BG"/>
        </w:rPr>
        <w:t xml:space="preserve"> на Възложителя</w:t>
      </w:r>
      <w:r w:rsidR="0045498E">
        <w:rPr>
          <w:rFonts w:eastAsia="Calibri"/>
          <w:lang w:eastAsia="bg-BG"/>
        </w:rPr>
        <w:t xml:space="preserve"> с приемо-предавателен протокол.</w:t>
      </w:r>
      <w:r w:rsidR="0045498E" w:rsidRPr="0056641E">
        <w:rPr>
          <w:rFonts w:eastAsia="Calibri"/>
          <w:lang w:eastAsia="bg-BG"/>
        </w:rPr>
        <w:t xml:space="preserve"> </w:t>
      </w:r>
      <w:r w:rsidRPr="0056641E">
        <w:rPr>
          <w:rFonts w:eastAsia="Calibri"/>
          <w:lang w:eastAsia="bg-BG"/>
        </w:rPr>
        <w:t>Приемането на резултатите по ал. 1</w:t>
      </w:r>
      <w:r w:rsidR="00932A7F">
        <w:rPr>
          <w:rFonts w:eastAsia="Calibri"/>
          <w:lang w:eastAsia="bg-BG"/>
        </w:rPr>
        <w:t>1</w:t>
      </w:r>
      <w:r w:rsidRPr="0056641E">
        <w:rPr>
          <w:rFonts w:eastAsia="Calibri"/>
          <w:lang w:eastAsia="bg-BG"/>
        </w:rPr>
        <w:t xml:space="preserve"> се извършва </w:t>
      </w:r>
      <w:r w:rsidR="002F0199">
        <w:rPr>
          <w:rFonts w:eastAsia="Calibri"/>
          <w:lang w:eastAsia="bg-BG"/>
        </w:rPr>
        <w:t xml:space="preserve">в </w:t>
      </w:r>
      <w:r w:rsidR="004C1C0F">
        <w:rPr>
          <w:rFonts w:eastAsia="Calibri"/>
          <w:lang w:eastAsia="bg-BG"/>
        </w:rPr>
        <w:t xml:space="preserve">срок от </w:t>
      </w:r>
      <w:r w:rsidR="002F0199">
        <w:rPr>
          <w:rFonts w:eastAsia="Calibri"/>
          <w:lang w:eastAsia="bg-BG"/>
        </w:rPr>
        <w:t xml:space="preserve">10 (десет) </w:t>
      </w:r>
      <w:r w:rsidR="00843B19">
        <w:rPr>
          <w:rFonts w:eastAsia="Calibri"/>
          <w:lang w:eastAsia="bg-BG"/>
        </w:rPr>
        <w:t>работни дни</w:t>
      </w:r>
      <w:r w:rsidR="002F0199">
        <w:rPr>
          <w:rFonts w:eastAsia="Calibri"/>
          <w:lang w:eastAsia="bg-BG"/>
        </w:rPr>
        <w:t xml:space="preserve"> </w:t>
      </w:r>
      <w:r w:rsidR="0045498E">
        <w:rPr>
          <w:rFonts w:eastAsia="Calibri"/>
          <w:lang w:eastAsia="bg-BG"/>
        </w:rPr>
        <w:t xml:space="preserve">от получаване </w:t>
      </w:r>
      <w:r w:rsidR="0084127A">
        <w:rPr>
          <w:rFonts w:eastAsia="Calibri"/>
          <w:lang w:eastAsia="bg-BG"/>
        </w:rPr>
        <w:t xml:space="preserve">на коригираните документи, </w:t>
      </w:r>
      <w:r w:rsidRPr="0056641E">
        <w:rPr>
          <w:rFonts w:eastAsia="Calibri"/>
          <w:lang w:eastAsia="bg-BG"/>
        </w:rPr>
        <w:t>с двустранно подписани констативни протоколи за приета работа без забележки</w:t>
      </w:r>
      <w:r w:rsidR="00C149F1">
        <w:rPr>
          <w:rFonts w:eastAsia="Calibri"/>
          <w:lang w:eastAsia="bg-BG"/>
        </w:rPr>
        <w:t>, които за Възложителя се подписват от ръководителя на проекта</w:t>
      </w:r>
      <w:r w:rsidRPr="0056641E">
        <w:rPr>
          <w:rFonts w:eastAsia="Calibri"/>
          <w:lang w:eastAsia="bg-BG"/>
        </w:rPr>
        <w:t xml:space="preserve"> и се отразява</w:t>
      </w:r>
      <w:r w:rsidR="008D6BD6">
        <w:rPr>
          <w:rFonts w:eastAsia="Calibri"/>
          <w:lang w:eastAsia="bg-BG"/>
        </w:rPr>
        <w:t>т</w:t>
      </w:r>
      <w:r w:rsidRPr="0056641E">
        <w:rPr>
          <w:rFonts w:eastAsia="Calibri"/>
          <w:lang w:eastAsia="bg-BG"/>
        </w:rPr>
        <w:t xml:space="preserve"> в </w:t>
      </w:r>
      <w:r w:rsidR="00206C2B">
        <w:rPr>
          <w:rFonts w:eastAsia="Calibri"/>
          <w:lang w:eastAsia="bg-BG"/>
        </w:rPr>
        <w:t>М</w:t>
      </w:r>
      <w:r w:rsidRPr="0056641E">
        <w:rPr>
          <w:rFonts w:eastAsia="Calibri"/>
          <w:lang w:eastAsia="bg-BG"/>
        </w:rPr>
        <w:t>еждинни</w:t>
      </w:r>
      <w:r w:rsidR="00F56870">
        <w:rPr>
          <w:rFonts w:eastAsia="Calibri"/>
          <w:lang w:eastAsia="bg-BG"/>
        </w:rPr>
        <w:t>я</w:t>
      </w:r>
      <w:r w:rsidRPr="0056641E">
        <w:rPr>
          <w:rFonts w:eastAsia="Calibri"/>
          <w:lang w:eastAsia="bg-BG"/>
        </w:rPr>
        <w:t xml:space="preserve"> и</w:t>
      </w:r>
      <w:r w:rsidR="00F56870">
        <w:rPr>
          <w:rFonts w:eastAsia="Calibri"/>
          <w:lang w:eastAsia="bg-BG"/>
        </w:rPr>
        <w:t>/или</w:t>
      </w:r>
      <w:r w:rsidRPr="0056641E">
        <w:rPr>
          <w:rFonts w:eastAsia="Calibri"/>
          <w:lang w:eastAsia="bg-BG"/>
        </w:rPr>
        <w:t xml:space="preserve"> </w:t>
      </w:r>
      <w:r w:rsidR="00206C2B">
        <w:rPr>
          <w:rFonts w:eastAsia="Calibri"/>
          <w:lang w:eastAsia="bg-BG"/>
        </w:rPr>
        <w:t>О</w:t>
      </w:r>
      <w:r w:rsidRPr="0056641E">
        <w:rPr>
          <w:rFonts w:eastAsia="Calibri"/>
          <w:lang w:eastAsia="bg-BG"/>
        </w:rPr>
        <w:t>кончателн</w:t>
      </w:r>
      <w:r w:rsidR="00F56870">
        <w:rPr>
          <w:rFonts w:eastAsia="Calibri"/>
          <w:lang w:eastAsia="bg-BG"/>
        </w:rPr>
        <w:t>ия</w:t>
      </w:r>
      <w:r w:rsidRPr="0056641E">
        <w:rPr>
          <w:rFonts w:eastAsia="Calibri"/>
          <w:lang w:eastAsia="bg-BG"/>
        </w:rPr>
        <w:t xml:space="preserve"> доклади за резултатите от дейностите по договора. </w:t>
      </w:r>
    </w:p>
    <w:p w:rsidR="008D4941" w:rsidRPr="0056641E" w:rsidRDefault="008D4941" w:rsidP="008D4941">
      <w:pPr>
        <w:tabs>
          <w:tab w:val="left" w:pos="1080"/>
        </w:tabs>
        <w:spacing w:after="0" w:line="276" w:lineRule="auto"/>
        <w:jc w:val="both"/>
        <w:rPr>
          <w:rFonts w:eastAsia="Calibri"/>
          <w:b/>
          <w:lang w:eastAsia="bg-BG"/>
        </w:rPr>
      </w:pP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b/>
          <w:lang w:eastAsia="bg-BG"/>
        </w:rPr>
        <w:t>Чл. 1</w:t>
      </w:r>
      <w:r w:rsidR="008D4941" w:rsidRPr="0056641E">
        <w:rPr>
          <w:rFonts w:eastAsia="Calibri"/>
          <w:b/>
          <w:lang w:eastAsia="bg-BG"/>
        </w:rPr>
        <w:t>3</w:t>
      </w:r>
      <w:r w:rsidRPr="0056641E">
        <w:rPr>
          <w:rFonts w:eastAsia="Calibri"/>
          <w:b/>
          <w:lang w:eastAsia="bg-BG"/>
        </w:rPr>
        <w:t>.</w:t>
      </w:r>
      <w:r w:rsidRPr="0056641E">
        <w:rPr>
          <w:rFonts w:eastAsia="Calibri"/>
          <w:lang w:eastAsia="bg-BG"/>
        </w:rPr>
        <w:t xml:space="preserve"> (1) </w:t>
      </w:r>
      <w:r w:rsidRPr="0056641E">
        <w:rPr>
          <w:rFonts w:eastAsia="Calibri"/>
          <w:b/>
          <w:lang w:eastAsia="bg-BG"/>
        </w:rPr>
        <w:t xml:space="preserve">ВЪЗЛОЖИТЕЛЯТ </w:t>
      </w:r>
      <w:r w:rsidRPr="0056641E">
        <w:rPr>
          <w:rFonts w:eastAsia="Calibri"/>
          <w:lang w:eastAsia="bg-BG"/>
        </w:rPr>
        <w:t xml:space="preserve">и </w:t>
      </w:r>
      <w:r w:rsidRPr="0056641E">
        <w:rPr>
          <w:rFonts w:eastAsia="Calibri"/>
          <w:b/>
          <w:lang w:eastAsia="bg-BG"/>
        </w:rPr>
        <w:t xml:space="preserve">ИЗПЪЛНИТЕЛЯТ </w:t>
      </w:r>
      <w:r w:rsidRPr="0056641E">
        <w:rPr>
          <w:rFonts w:eastAsia="Calibri"/>
          <w:lang w:eastAsia="bg-BG"/>
        </w:rPr>
        <w:t xml:space="preserve">определят следните лица, които да осигуряват оперативното управление на договора, както и да подписват свързаните с неговото изпълнение документи: </w:t>
      </w: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lang w:eastAsia="bg-BG"/>
        </w:rPr>
        <w:t xml:space="preserve">а) </w:t>
      </w:r>
      <w:r w:rsidRPr="0056641E">
        <w:rPr>
          <w:rFonts w:eastAsia="Calibri"/>
          <w:b/>
          <w:lang w:eastAsia="bg-BG"/>
        </w:rPr>
        <w:t>ИЗПЪЛНИТЕЛЯТ</w:t>
      </w:r>
      <w:r w:rsidRPr="0056641E">
        <w:rPr>
          <w:rFonts w:eastAsia="Calibri"/>
          <w:lang w:eastAsia="bg-BG"/>
        </w:rPr>
        <w:t xml:space="preserve"> </w:t>
      </w:r>
      <w:r w:rsidRPr="001657B4">
        <w:rPr>
          <w:rFonts w:eastAsia="Calibri"/>
          <w:lang w:eastAsia="bg-BG"/>
        </w:rPr>
        <w:t>оторизира</w:t>
      </w:r>
      <w:r w:rsidRPr="0056641E">
        <w:rPr>
          <w:rFonts w:eastAsia="Calibri"/>
          <w:lang w:eastAsia="bg-BG"/>
        </w:rPr>
        <w:t>:</w:t>
      </w: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lang w:eastAsia="bg-BG"/>
        </w:rPr>
        <w:t xml:space="preserve">[●] - [●], </w:t>
      </w:r>
      <w:proofErr w:type="spellStart"/>
      <w:r w:rsidRPr="0056641E">
        <w:rPr>
          <w:rFonts w:eastAsia="Calibri"/>
          <w:lang w:eastAsia="bg-BG"/>
        </w:rPr>
        <w:t>e-mail</w:t>
      </w:r>
      <w:proofErr w:type="spellEnd"/>
      <w:r w:rsidRPr="0056641E">
        <w:rPr>
          <w:rFonts w:eastAsia="Calibri"/>
          <w:lang w:eastAsia="bg-BG"/>
        </w:rPr>
        <w:t>: [●], тел.: [●], факс:</w:t>
      </w:r>
    </w:p>
    <w:p w:rsidR="008D4941" w:rsidRPr="0056641E" w:rsidRDefault="008D4941" w:rsidP="008D4941">
      <w:pPr>
        <w:tabs>
          <w:tab w:val="left" w:pos="1080"/>
        </w:tabs>
        <w:spacing w:after="0" w:line="276" w:lineRule="auto"/>
        <w:jc w:val="both"/>
        <w:rPr>
          <w:rFonts w:eastAsia="Calibri"/>
          <w:lang w:eastAsia="bg-BG"/>
        </w:rPr>
      </w:pP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lang w:eastAsia="bg-BG"/>
        </w:rPr>
        <w:t xml:space="preserve">б) </w:t>
      </w:r>
      <w:r w:rsidRPr="0056641E">
        <w:rPr>
          <w:rFonts w:eastAsia="Calibri"/>
          <w:b/>
          <w:lang w:eastAsia="bg-BG"/>
        </w:rPr>
        <w:t xml:space="preserve">ВЪЗЛОЖИТЕЛЯТ </w:t>
      </w:r>
      <w:r w:rsidRPr="0056641E">
        <w:rPr>
          <w:rFonts w:eastAsia="Calibri"/>
          <w:lang w:eastAsia="bg-BG"/>
        </w:rPr>
        <w:t xml:space="preserve">определя за </w:t>
      </w:r>
      <w:r w:rsidRPr="001657B4">
        <w:rPr>
          <w:rFonts w:eastAsia="Calibri"/>
          <w:lang w:eastAsia="bg-BG"/>
        </w:rPr>
        <w:t>оторизирани</w:t>
      </w:r>
      <w:r w:rsidRPr="0056641E">
        <w:rPr>
          <w:rFonts w:eastAsia="Calibri"/>
          <w:lang w:eastAsia="bg-BG"/>
        </w:rPr>
        <w:t xml:space="preserve"> лица и координатори по проекта, отговорни за приемането дейностите по чл. 2, ал. 1 на </w:t>
      </w:r>
      <w:r w:rsidR="00682AAB">
        <w:rPr>
          <w:rFonts w:eastAsia="Calibri"/>
          <w:lang w:eastAsia="bg-BG"/>
        </w:rPr>
        <w:t>Д</w:t>
      </w:r>
      <w:r w:rsidRPr="0056641E">
        <w:rPr>
          <w:rFonts w:eastAsia="Calibri"/>
          <w:lang w:eastAsia="bg-BG"/>
        </w:rPr>
        <w:t xml:space="preserve">оговора: </w:t>
      </w:r>
      <w:r w:rsidR="00F261A6" w:rsidRPr="0056641E">
        <w:rPr>
          <w:rFonts w:eastAsia="Calibri"/>
          <w:lang w:eastAsia="bg-BG"/>
        </w:rPr>
        <w:t xml:space="preserve">[●] </w:t>
      </w:r>
      <w:r w:rsidRPr="0056641E">
        <w:rPr>
          <w:rFonts w:eastAsia="Calibri"/>
          <w:lang w:eastAsia="bg-BG"/>
        </w:rPr>
        <w:t xml:space="preserve">и/или [●]. - [●]",  </w:t>
      </w:r>
      <w:proofErr w:type="spellStart"/>
      <w:r w:rsidRPr="0056641E">
        <w:rPr>
          <w:rFonts w:eastAsia="Calibri"/>
          <w:lang w:eastAsia="bg-BG"/>
        </w:rPr>
        <w:t>e-mail</w:t>
      </w:r>
      <w:proofErr w:type="spellEnd"/>
      <w:r w:rsidRPr="0056641E">
        <w:rPr>
          <w:rFonts w:eastAsia="Calibri"/>
          <w:lang w:eastAsia="bg-BG"/>
        </w:rPr>
        <w:t>: [●], тел.: [●], факс [●]</w:t>
      </w: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lang w:eastAsia="bg-BG"/>
        </w:rPr>
        <w:t xml:space="preserve">в) Промяната на </w:t>
      </w:r>
      <w:r w:rsidRPr="001657B4">
        <w:rPr>
          <w:rFonts w:eastAsia="Calibri"/>
          <w:lang w:eastAsia="bg-BG"/>
        </w:rPr>
        <w:t>оторизираните</w:t>
      </w:r>
      <w:r w:rsidRPr="0056641E">
        <w:rPr>
          <w:rFonts w:eastAsia="Calibri"/>
          <w:lang w:eastAsia="bg-BG"/>
        </w:rPr>
        <w:t xml:space="preserve"> лица по тази точка се извършва с писмено уведомление, извършено по реда на алинея втора на този член. </w:t>
      </w:r>
    </w:p>
    <w:p w:rsidR="008D4941" w:rsidRDefault="008D4941" w:rsidP="008D4941">
      <w:pPr>
        <w:tabs>
          <w:tab w:val="left" w:pos="1080"/>
        </w:tabs>
        <w:spacing w:after="0" w:line="276" w:lineRule="auto"/>
        <w:jc w:val="both"/>
        <w:rPr>
          <w:rFonts w:eastAsia="Calibri"/>
          <w:lang w:eastAsia="bg-BG"/>
        </w:rPr>
      </w:pPr>
    </w:p>
    <w:p w:rsidR="00DE77CD" w:rsidRPr="0056641E" w:rsidRDefault="00DE77CD" w:rsidP="008D4941">
      <w:pPr>
        <w:tabs>
          <w:tab w:val="left" w:pos="1080"/>
        </w:tabs>
        <w:spacing w:after="0" w:line="276" w:lineRule="auto"/>
        <w:jc w:val="both"/>
        <w:rPr>
          <w:rFonts w:eastAsia="Calibri"/>
          <w:lang w:eastAsia="bg-BG"/>
        </w:rPr>
      </w:pPr>
      <w:r w:rsidRPr="0056641E">
        <w:rPr>
          <w:rFonts w:eastAsia="Calibri"/>
          <w:lang w:eastAsia="bg-BG"/>
        </w:rPr>
        <w:t xml:space="preserve">(2) </w:t>
      </w:r>
      <w:r w:rsidRPr="0056641E">
        <w:rPr>
          <w:rFonts w:eastAsia="MS Mincho"/>
          <w:lang w:eastAsia="bg-BG"/>
        </w:rPr>
        <w:t xml:space="preserve">Всички съобщения, уведомления и известия, свързани с изпълнението на </w:t>
      </w:r>
      <w:r w:rsidR="00682AAB">
        <w:rPr>
          <w:rFonts w:eastAsia="MS Mincho"/>
          <w:lang w:eastAsia="bg-BG"/>
        </w:rPr>
        <w:t>Д</w:t>
      </w:r>
      <w:r w:rsidRPr="0056641E">
        <w:rPr>
          <w:rFonts w:eastAsia="MS Mincho"/>
          <w:lang w:eastAsia="bg-BG"/>
        </w:rPr>
        <w:t>оговора</w:t>
      </w:r>
      <w:r w:rsidR="00682AAB">
        <w:rPr>
          <w:rFonts w:eastAsia="MS Mincho"/>
          <w:lang w:eastAsia="bg-BG"/>
        </w:rPr>
        <w:t>,</w:t>
      </w:r>
      <w:r w:rsidRPr="0056641E">
        <w:rPr>
          <w:rFonts w:eastAsia="MS Mincho"/>
          <w:lang w:eastAsia="bg-BG"/>
        </w:rPr>
        <w:t xml:space="preserve"> са валидни</w:t>
      </w:r>
      <w:r w:rsidR="00682AAB">
        <w:rPr>
          <w:rFonts w:eastAsia="MS Mincho"/>
          <w:lang w:eastAsia="bg-BG"/>
        </w:rPr>
        <w:t>,</w:t>
      </w:r>
      <w:r w:rsidRPr="0056641E">
        <w:rPr>
          <w:rFonts w:eastAsia="MS Mincho"/>
          <w:lang w:eastAsia="bg-BG"/>
        </w:rPr>
        <w:t xml:space="preserve"> ако са направени в писмена форма и са връчени лично срещу подпис на </w:t>
      </w:r>
      <w:r w:rsidRPr="001657B4">
        <w:rPr>
          <w:rFonts w:eastAsia="MS Mincho"/>
          <w:lang w:eastAsia="bg-BG"/>
        </w:rPr>
        <w:t>оторизираното</w:t>
      </w:r>
      <w:r w:rsidRPr="0056641E">
        <w:rPr>
          <w:rFonts w:eastAsia="MS Mincho"/>
          <w:lang w:eastAsia="bg-BG"/>
        </w:rPr>
        <w:t xml:space="preserve"> лице/а по ал. 1, изпратени са с препоръчано писмо с обратна разписка,  по факс или чрез електронна поща.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получаването.</w:t>
      </w:r>
    </w:p>
    <w:p w:rsidR="008D4941" w:rsidRPr="0056641E" w:rsidRDefault="008D4941" w:rsidP="008D4941">
      <w:pPr>
        <w:tabs>
          <w:tab w:val="left" w:pos="1620"/>
        </w:tabs>
        <w:autoSpaceDE w:val="0"/>
        <w:spacing w:after="0" w:line="276" w:lineRule="auto"/>
        <w:jc w:val="both"/>
        <w:rPr>
          <w:rFonts w:eastAsia="Calibri"/>
          <w:lang w:eastAsia="bg-BG"/>
        </w:rPr>
      </w:pPr>
    </w:p>
    <w:p w:rsidR="00DE77CD" w:rsidRPr="0056641E" w:rsidRDefault="008D4941" w:rsidP="008D4941">
      <w:pPr>
        <w:tabs>
          <w:tab w:val="left" w:pos="1620"/>
        </w:tabs>
        <w:autoSpaceDE w:val="0"/>
        <w:spacing w:after="0" w:line="276" w:lineRule="auto"/>
        <w:jc w:val="both"/>
        <w:rPr>
          <w:rFonts w:eastAsia="Calibri"/>
          <w:lang w:eastAsia="bg-BG"/>
        </w:rPr>
      </w:pPr>
      <w:r w:rsidRPr="0056641E">
        <w:rPr>
          <w:rFonts w:eastAsia="Calibri"/>
          <w:b/>
          <w:lang w:eastAsia="bg-BG"/>
        </w:rPr>
        <w:lastRenderedPageBreak/>
        <w:t>Чл. 14</w:t>
      </w:r>
      <w:r w:rsidR="00DE77CD" w:rsidRPr="0056641E">
        <w:rPr>
          <w:rFonts w:eastAsia="Calibri"/>
          <w:b/>
          <w:lang w:eastAsia="bg-BG"/>
        </w:rPr>
        <w:t>.</w:t>
      </w:r>
      <w:r w:rsidR="00682AAB">
        <w:rPr>
          <w:rFonts w:eastAsia="Calibri"/>
          <w:lang w:eastAsia="bg-BG"/>
        </w:rPr>
        <w:t xml:space="preserve"> </w:t>
      </w:r>
      <w:r w:rsidR="00DE77CD" w:rsidRPr="0056641E">
        <w:rPr>
          <w:rFonts w:eastAsia="Calibri"/>
          <w:lang w:eastAsia="bg-BG"/>
        </w:rPr>
        <w:t xml:space="preserve">Всички подлежащи на одобрение от страна на </w:t>
      </w:r>
      <w:r w:rsidR="00DE77CD" w:rsidRPr="0056641E">
        <w:rPr>
          <w:rFonts w:eastAsia="Calibri"/>
          <w:b/>
          <w:lang w:eastAsia="bg-BG"/>
        </w:rPr>
        <w:t>ВЪЗЛОЖИТЕЛЯ</w:t>
      </w:r>
      <w:r w:rsidR="00DE77CD" w:rsidRPr="0056641E">
        <w:rPr>
          <w:rFonts w:eastAsia="Calibri"/>
          <w:lang w:eastAsia="bg-BG"/>
        </w:rPr>
        <w:t xml:space="preserve"> документи, свързани с изпълнението на </w:t>
      </w:r>
      <w:r w:rsidR="00682AAB">
        <w:rPr>
          <w:rFonts w:eastAsia="Calibri"/>
          <w:lang w:eastAsia="bg-BG"/>
        </w:rPr>
        <w:t>Д</w:t>
      </w:r>
      <w:r w:rsidR="00DE77CD" w:rsidRPr="0056641E">
        <w:rPr>
          <w:rFonts w:eastAsia="Calibri"/>
          <w:lang w:eastAsia="bg-BG"/>
        </w:rPr>
        <w:t>оговора, се предоставят на</w:t>
      </w:r>
      <w:r w:rsidR="00DE77CD" w:rsidRPr="0056641E">
        <w:rPr>
          <w:rFonts w:eastAsia="Calibri"/>
          <w:b/>
          <w:lang w:eastAsia="bg-BG"/>
        </w:rPr>
        <w:t xml:space="preserve"> ВЪЗЛОЖИТЕЛЯ</w:t>
      </w:r>
      <w:r w:rsidR="00DE77CD" w:rsidRPr="0056641E">
        <w:rPr>
          <w:rFonts w:eastAsia="Calibri"/>
          <w:lang w:eastAsia="bg-BG"/>
        </w:rPr>
        <w:t xml:space="preserve"> на хартиен носител (оригинал и копие) и на</w:t>
      </w:r>
      <w:r w:rsidR="00DE77CD" w:rsidRPr="0056641E">
        <w:rPr>
          <w:rFonts w:eastAsia="Calibri"/>
          <w:bCs/>
          <w:lang w:eastAsia="bg-BG"/>
        </w:rPr>
        <w:t xml:space="preserve"> електронен </w:t>
      </w:r>
      <w:r w:rsidR="00DE77CD" w:rsidRPr="0056641E">
        <w:rPr>
          <w:rFonts w:eastAsia="Calibri"/>
          <w:lang w:eastAsia="bg-BG"/>
        </w:rPr>
        <w:t>носител</w:t>
      </w:r>
      <w:r w:rsidR="00682AAB" w:rsidRPr="00682AAB">
        <w:rPr>
          <w:rFonts w:eastAsia="Calibri"/>
          <w:lang w:eastAsia="bg-BG"/>
        </w:rPr>
        <w:t xml:space="preserve"> </w:t>
      </w:r>
      <w:r w:rsidR="00682AAB" w:rsidRPr="0056641E">
        <w:rPr>
          <w:rFonts w:eastAsia="Calibri"/>
          <w:lang w:eastAsia="bg-BG"/>
        </w:rPr>
        <w:t>на български език</w:t>
      </w:r>
      <w:r w:rsidR="00DE77CD" w:rsidRPr="0056641E">
        <w:rPr>
          <w:rFonts w:eastAsia="Calibri"/>
          <w:lang w:eastAsia="bg-BG"/>
        </w:rPr>
        <w:t>.</w:t>
      </w:r>
    </w:p>
    <w:p w:rsidR="00DE77CD" w:rsidRPr="0056641E" w:rsidRDefault="00DE77CD" w:rsidP="009E1036">
      <w:pPr>
        <w:tabs>
          <w:tab w:val="left" w:pos="1080"/>
        </w:tabs>
        <w:spacing w:after="0" w:line="276" w:lineRule="auto"/>
        <w:jc w:val="both"/>
        <w:rPr>
          <w:rFonts w:eastAsia="Calibri"/>
          <w:lang w:eastAsia="bg-BG"/>
        </w:rPr>
      </w:pPr>
    </w:p>
    <w:p w:rsidR="00DE77CD" w:rsidRPr="0056641E" w:rsidRDefault="00DE77CD" w:rsidP="009E1036">
      <w:pPr>
        <w:tabs>
          <w:tab w:val="left" w:pos="720"/>
        </w:tabs>
        <w:spacing w:after="0" w:line="276" w:lineRule="auto"/>
        <w:jc w:val="center"/>
        <w:rPr>
          <w:rFonts w:eastAsia="Calibri"/>
          <w:b/>
          <w:lang w:eastAsia="bg-BG"/>
        </w:rPr>
      </w:pPr>
      <w:r w:rsidRPr="0056641E">
        <w:rPr>
          <w:rFonts w:eastAsia="Calibri"/>
          <w:b/>
          <w:caps/>
          <w:lang w:val="en-US" w:eastAsia="bg-BG"/>
        </w:rPr>
        <w:t>I</w:t>
      </w:r>
      <w:r w:rsidRPr="0056641E">
        <w:rPr>
          <w:rFonts w:eastAsia="Calibri"/>
          <w:b/>
          <w:caps/>
          <w:lang w:eastAsia="bg-BG"/>
        </w:rPr>
        <w:t>X</w:t>
      </w:r>
      <w:r w:rsidRPr="0056641E">
        <w:rPr>
          <w:rFonts w:eastAsia="Calibri"/>
          <w:b/>
          <w:lang w:eastAsia="bg-BG"/>
        </w:rPr>
        <w:t>. ОТЧЕТНОСТ</w:t>
      </w:r>
    </w:p>
    <w:p w:rsidR="00DE77CD" w:rsidRPr="0056641E" w:rsidRDefault="00DE77CD" w:rsidP="009E1036">
      <w:pPr>
        <w:tabs>
          <w:tab w:val="left" w:pos="720"/>
        </w:tabs>
        <w:spacing w:after="0" w:line="276" w:lineRule="auto"/>
        <w:jc w:val="center"/>
        <w:rPr>
          <w:rFonts w:eastAsia="Calibri"/>
          <w:b/>
          <w:lang w:eastAsia="bg-BG"/>
        </w:rPr>
      </w:pPr>
    </w:p>
    <w:p w:rsidR="00DE77CD" w:rsidRPr="0056641E" w:rsidRDefault="00DE77CD" w:rsidP="009E1036">
      <w:pPr>
        <w:tabs>
          <w:tab w:val="left" w:pos="720"/>
          <w:tab w:val="left" w:pos="1980"/>
        </w:tabs>
        <w:spacing w:after="0" w:line="276" w:lineRule="auto"/>
        <w:jc w:val="both"/>
        <w:rPr>
          <w:rFonts w:eastAsia="Calibri"/>
          <w:lang w:eastAsia="bg-BG"/>
        </w:rPr>
      </w:pPr>
      <w:r w:rsidRPr="0056641E">
        <w:rPr>
          <w:rFonts w:eastAsia="Calibri"/>
          <w:b/>
          <w:lang w:eastAsia="bg-BG"/>
        </w:rPr>
        <w:t>Чл. 1</w:t>
      </w:r>
      <w:r w:rsidR="008D4941" w:rsidRPr="0056641E">
        <w:rPr>
          <w:rFonts w:eastAsia="Calibri"/>
          <w:b/>
          <w:lang w:eastAsia="bg-BG"/>
        </w:rPr>
        <w:t>5</w:t>
      </w:r>
      <w:r w:rsidRPr="0056641E">
        <w:rPr>
          <w:rFonts w:eastAsia="Calibri"/>
          <w:b/>
          <w:lang w:eastAsia="bg-BG"/>
        </w:rPr>
        <w:t>. ИЗПЪЛНИТЕЛЯТ</w:t>
      </w:r>
      <w:r w:rsidRPr="0056641E">
        <w:rPr>
          <w:rFonts w:eastAsia="Calibri"/>
          <w:lang w:eastAsia="bg-BG"/>
        </w:rPr>
        <w:t xml:space="preserve"> е длъжен да води точна и редовна документация и счетоводна отчетност, отразяващи изпълнението на </w:t>
      </w:r>
      <w:r w:rsidR="008D4941" w:rsidRPr="0056641E">
        <w:rPr>
          <w:rFonts w:eastAsia="Calibri"/>
          <w:lang w:eastAsia="bg-BG"/>
        </w:rPr>
        <w:t>Договора</w:t>
      </w:r>
      <w:r w:rsidRPr="0056641E">
        <w:rPr>
          <w:rFonts w:eastAsia="Calibri"/>
          <w:lang w:eastAsia="bg-BG"/>
        </w:rPr>
        <w:t xml:space="preserve">, използвайки подходяща система за регистрация на документацията. Счетоводните отчети и разходите, свързани с изпълнението на </w:t>
      </w:r>
      <w:r w:rsidR="001830A3">
        <w:rPr>
          <w:rFonts w:eastAsia="Calibri"/>
          <w:lang w:eastAsia="bg-BG"/>
        </w:rPr>
        <w:t>Д</w:t>
      </w:r>
      <w:r w:rsidRPr="0056641E">
        <w:rPr>
          <w:rFonts w:eastAsia="Calibri"/>
          <w:lang w:eastAsia="bg-BG"/>
        </w:rPr>
        <w:t xml:space="preserve">оговора, трябва да са в съответствие с изискванията на законодателството и да подлежат на ясно идентифициране, </w:t>
      </w:r>
      <w:proofErr w:type="spellStart"/>
      <w:r w:rsidRPr="0056641E">
        <w:rPr>
          <w:rFonts w:eastAsia="Calibri"/>
          <w:lang w:eastAsia="bg-BG"/>
        </w:rPr>
        <w:t>одитна</w:t>
      </w:r>
      <w:proofErr w:type="spellEnd"/>
      <w:r w:rsidRPr="0056641E">
        <w:rPr>
          <w:rFonts w:eastAsia="Calibri"/>
          <w:lang w:eastAsia="bg-BG"/>
        </w:rPr>
        <w:t xml:space="preserve"> проследимост и проверка.</w:t>
      </w:r>
    </w:p>
    <w:p w:rsidR="008D4941" w:rsidRPr="0056641E" w:rsidRDefault="008D4941" w:rsidP="009E1036">
      <w:pPr>
        <w:tabs>
          <w:tab w:val="left" w:pos="720"/>
          <w:tab w:val="left" w:pos="1980"/>
        </w:tabs>
        <w:spacing w:after="0" w:line="276" w:lineRule="auto"/>
        <w:jc w:val="both"/>
        <w:rPr>
          <w:rFonts w:eastAsia="Calibri"/>
          <w:lang w:eastAsia="bg-BG"/>
        </w:rPr>
      </w:pPr>
    </w:p>
    <w:p w:rsidR="00DE77CD" w:rsidRPr="0056641E" w:rsidRDefault="00DE77CD" w:rsidP="009E1036">
      <w:pPr>
        <w:tabs>
          <w:tab w:val="left" w:pos="720"/>
          <w:tab w:val="left" w:pos="1980"/>
        </w:tabs>
        <w:spacing w:after="0" w:line="276" w:lineRule="auto"/>
        <w:jc w:val="both"/>
        <w:rPr>
          <w:rFonts w:eastAsia="Calibri"/>
          <w:lang w:eastAsia="bg-BG"/>
        </w:rPr>
      </w:pPr>
      <w:r w:rsidRPr="0056641E">
        <w:rPr>
          <w:rFonts w:eastAsia="Calibri"/>
          <w:b/>
          <w:lang w:eastAsia="bg-BG"/>
        </w:rPr>
        <w:t>Чл. 1</w:t>
      </w:r>
      <w:r w:rsidR="008D4941" w:rsidRPr="0056641E">
        <w:rPr>
          <w:rFonts w:eastAsia="Calibri"/>
          <w:b/>
          <w:lang w:eastAsia="bg-BG"/>
        </w:rPr>
        <w:t>6</w:t>
      </w:r>
      <w:r w:rsidRPr="0056641E">
        <w:rPr>
          <w:rFonts w:eastAsia="Calibri"/>
          <w:b/>
          <w:lang w:eastAsia="bg-BG"/>
        </w:rPr>
        <w:t>.</w:t>
      </w:r>
      <w:r w:rsidRPr="0056641E">
        <w:rPr>
          <w:rFonts w:eastAsia="Calibri"/>
          <w:lang w:eastAsia="bg-BG"/>
        </w:rPr>
        <w:t xml:space="preserve"> </w:t>
      </w:r>
      <w:r w:rsidRPr="0056641E">
        <w:rPr>
          <w:rFonts w:eastAsia="Calibri"/>
          <w:b/>
          <w:lang w:eastAsia="bg-BG"/>
        </w:rPr>
        <w:t>ИЗПЪЛНИТЕЛЯТ</w:t>
      </w:r>
      <w:r w:rsidRPr="0056641E">
        <w:rPr>
          <w:rFonts w:eastAsia="Calibri"/>
          <w:lang w:eastAsia="bg-BG"/>
        </w:rPr>
        <w:t xml:space="preserve"> е длъжен при поискване от </w:t>
      </w:r>
      <w:r w:rsidRPr="0056641E">
        <w:rPr>
          <w:rFonts w:eastAsia="Calibri"/>
          <w:b/>
          <w:lang w:eastAsia="bg-BG"/>
        </w:rPr>
        <w:t>ВЪЗЛОЖИТЕЛЯ</w:t>
      </w:r>
      <w:r w:rsidRPr="0056641E">
        <w:rPr>
          <w:rFonts w:eastAsia="Calibri"/>
          <w:lang w:eastAsia="bg-BG"/>
        </w:rPr>
        <w:t xml:space="preserve">, органите по чл. 9 и 11 от ЗУСЕСИФ, Европейската комисия или Европейската сметна палата, както и други национални или европейски органи и институции с контролни или регулаторни функции, да му предоставя достъп до финансовата документация и до документацията, </w:t>
      </w:r>
      <w:proofErr w:type="spellStart"/>
      <w:r w:rsidRPr="0056641E">
        <w:rPr>
          <w:rFonts w:eastAsia="Calibri"/>
          <w:lang w:eastAsia="bg-BG"/>
        </w:rPr>
        <w:t>касаеща</w:t>
      </w:r>
      <w:proofErr w:type="spellEnd"/>
      <w:r w:rsidRPr="0056641E">
        <w:rPr>
          <w:rFonts w:eastAsia="Calibri"/>
          <w:lang w:eastAsia="bg-BG"/>
        </w:rPr>
        <w:t xml:space="preserve"> изпълнението на </w:t>
      </w:r>
      <w:r w:rsidR="008D4941" w:rsidRPr="0056641E">
        <w:rPr>
          <w:rFonts w:eastAsia="Calibri"/>
          <w:lang w:eastAsia="bg-BG"/>
        </w:rPr>
        <w:t>Договора</w:t>
      </w:r>
      <w:r w:rsidRPr="0056641E">
        <w:rPr>
          <w:rFonts w:eastAsia="Calibri"/>
          <w:lang w:eastAsia="bg-BG"/>
        </w:rPr>
        <w:t xml:space="preserve">, както и достъп до помещенията на </w:t>
      </w:r>
      <w:r w:rsidRPr="0056641E">
        <w:rPr>
          <w:rFonts w:eastAsia="Calibri"/>
          <w:b/>
          <w:lang w:eastAsia="bg-BG"/>
        </w:rPr>
        <w:t>ИЗПЪЛНИТЕЛЯ</w:t>
      </w:r>
      <w:r w:rsidRPr="0056641E">
        <w:rPr>
          <w:rFonts w:eastAsia="Calibri"/>
          <w:lang w:eastAsia="bg-BG"/>
        </w:rPr>
        <w:t xml:space="preserve">, в които последната се съхранява. </w:t>
      </w:r>
    </w:p>
    <w:p w:rsidR="008D4941" w:rsidRPr="0056641E" w:rsidRDefault="008D4941" w:rsidP="009E1036">
      <w:pPr>
        <w:tabs>
          <w:tab w:val="left" w:pos="720"/>
          <w:tab w:val="left" w:pos="1080"/>
        </w:tabs>
        <w:spacing w:after="0" w:line="276" w:lineRule="auto"/>
        <w:jc w:val="both"/>
        <w:rPr>
          <w:rFonts w:eastAsia="Calibri"/>
          <w:lang w:eastAsia="bg-BG"/>
        </w:rPr>
      </w:pPr>
    </w:p>
    <w:p w:rsidR="00DE77CD" w:rsidRPr="00461725" w:rsidRDefault="00DE77CD" w:rsidP="009E1036">
      <w:pPr>
        <w:tabs>
          <w:tab w:val="left" w:pos="720"/>
          <w:tab w:val="left" w:pos="1080"/>
        </w:tabs>
        <w:spacing w:after="0" w:line="276" w:lineRule="auto"/>
        <w:jc w:val="both"/>
        <w:rPr>
          <w:rFonts w:eastAsia="Calibri"/>
          <w:lang w:eastAsia="bg-BG"/>
        </w:rPr>
      </w:pPr>
      <w:r w:rsidRPr="00461725">
        <w:rPr>
          <w:rFonts w:eastAsia="Calibri"/>
          <w:b/>
          <w:lang w:eastAsia="bg-BG"/>
        </w:rPr>
        <w:t>Чл. 1</w:t>
      </w:r>
      <w:r w:rsidR="008D4941" w:rsidRPr="00461725">
        <w:rPr>
          <w:rFonts w:eastAsia="Calibri"/>
          <w:b/>
          <w:lang w:eastAsia="bg-BG"/>
        </w:rPr>
        <w:t>7</w:t>
      </w:r>
      <w:r w:rsidRPr="00461725">
        <w:rPr>
          <w:rFonts w:eastAsia="Calibri"/>
          <w:b/>
          <w:lang w:eastAsia="bg-BG"/>
        </w:rPr>
        <w:t xml:space="preserve">. </w:t>
      </w:r>
      <w:r w:rsidRPr="00461725">
        <w:rPr>
          <w:rFonts w:eastAsia="Calibri"/>
          <w:lang w:eastAsia="bg-BG"/>
        </w:rPr>
        <w:t xml:space="preserve">Срокът за съхранение на всички документи, свързани с изпълнението на </w:t>
      </w:r>
      <w:r w:rsidR="008D4941" w:rsidRPr="00461725">
        <w:rPr>
          <w:rFonts w:eastAsia="Calibri"/>
          <w:lang w:eastAsia="bg-BG"/>
        </w:rPr>
        <w:t>Договора</w:t>
      </w:r>
      <w:r w:rsidR="00E31A43" w:rsidRPr="00461725">
        <w:rPr>
          <w:rFonts w:eastAsia="Calibri"/>
          <w:lang w:eastAsia="bg-BG"/>
        </w:rPr>
        <w:t xml:space="preserve"> е </w:t>
      </w:r>
      <w:r w:rsidR="00EF3082" w:rsidRPr="00461725">
        <w:rPr>
          <w:rFonts w:eastAsia="Calibri"/>
          <w:lang w:eastAsia="bg-BG"/>
        </w:rPr>
        <w:t>в</w:t>
      </w:r>
      <w:r w:rsidR="00E31A43" w:rsidRPr="00461725">
        <w:rPr>
          <w:rFonts w:eastAsia="Calibri"/>
          <w:lang w:eastAsia="bg-BG"/>
        </w:rPr>
        <w:t xml:space="preserve"> </w:t>
      </w:r>
      <w:r w:rsidR="00DF2DBB" w:rsidRPr="00461725">
        <w:rPr>
          <w:rFonts w:eastAsia="Calibri"/>
          <w:lang w:eastAsia="bg-BG"/>
        </w:rPr>
        <w:t xml:space="preserve">съответствие с </w:t>
      </w:r>
      <w:r w:rsidR="00E31A43" w:rsidRPr="00461725">
        <w:rPr>
          <w:rFonts w:eastAsia="Calibri"/>
          <w:lang w:eastAsia="bg-BG"/>
        </w:rPr>
        <w:t xml:space="preserve">т.11.1 от </w:t>
      </w:r>
      <w:r w:rsidR="00591350" w:rsidRPr="00461725">
        <w:rPr>
          <w:rFonts w:eastAsia="Calibri"/>
          <w:lang w:eastAsia="bg-BG"/>
        </w:rPr>
        <w:t>„</w:t>
      </w:r>
      <w:r w:rsidR="00E31A43" w:rsidRPr="00461725">
        <w:rPr>
          <w:rFonts w:eastAsia="Calibri"/>
          <w:lang w:eastAsia="bg-BG"/>
        </w:rPr>
        <w:t>Условия за изпълнение на проекти финансиране по Оперативна програма „Добро управление</w:t>
      </w:r>
      <w:r w:rsidR="00EF3082" w:rsidRPr="00461725">
        <w:rPr>
          <w:rFonts w:eastAsia="Calibri"/>
          <w:lang w:eastAsia="bg-BG"/>
        </w:rPr>
        <w:t xml:space="preserve">” по процедура </w:t>
      </w:r>
      <w:r w:rsidR="00EF3082" w:rsidRPr="00461725">
        <w:rPr>
          <w:rFonts w:eastAsia="Calibri"/>
          <w:lang w:val="en-US" w:eastAsia="bg-BG"/>
        </w:rPr>
        <w:t>BG</w:t>
      </w:r>
      <w:r w:rsidR="00EF3082" w:rsidRPr="00461725">
        <w:rPr>
          <w:rFonts w:eastAsia="Calibri"/>
          <w:lang w:eastAsia="bg-BG"/>
        </w:rPr>
        <w:t>05</w:t>
      </w:r>
      <w:r w:rsidR="00EF3082" w:rsidRPr="00461725">
        <w:rPr>
          <w:rFonts w:eastAsia="Calibri"/>
          <w:lang w:val="en-US" w:eastAsia="bg-BG"/>
        </w:rPr>
        <w:t>SFOP</w:t>
      </w:r>
      <w:r w:rsidR="00EF3082" w:rsidRPr="00461725">
        <w:rPr>
          <w:rFonts w:eastAsia="Calibri"/>
          <w:lang w:eastAsia="bg-BG"/>
        </w:rPr>
        <w:t>001-2.003</w:t>
      </w:r>
      <w:r w:rsidR="009030DA" w:rsidRPr="00461725">
        <w:rPr>
          <w:rFonts w:eastAsia="Calibri"/>
          <w:lang w:eastAsia="bg-BG"/>
        </w:rPr>
        <w:t xml:space="preserve"> за директно предоставяне на безвъзмездна финансова помощ с наименование „Ефективно прилагане на правилата на ЕС за държавните помощи при предоставяне на услуги от общи икономически интерес (УОИИ)“</w:t>
      </w:r>
      <w:r w:rsidR="00E31A43" w:rsidRPr="00461725">
        <w:rPr>
          <w:rFonts w:eastAsia="Calibri"/>
          <w:lang w:eastAsia="bg-BG"/>
        </w:rPr>
        <w:t xml:space="preserve">, </w:t>
      </w:r>
      <w:r w:rsidR="006E6026" w:rsidRPr="00461725">
        <w:rPr>
          <w:rFonts w:eastAsia="Calibri"/>
          <w:lang w:eastAsia="bg-BG"/>
        </w:rPr>
        <w:t xml:space="preserve">съгласно </w:t>
      </w:r>
      <w:r w:rsidR="00CF759A" w:rsidRPr="00461725">
        <w:rPr>
          <w:rFonts w:eastAsia="Calibri"/>
          <w:lang w:eastAsia="bg-BG"/>
        </w:rPr>
        <w:t>ко</w:t>
      </w:r>
      <w:r w:rsidR="00CF759A">
        <w:rPr>
          <w:rFonts w:eastAsia="Calibri"/>
          <w:lang w:eastAsia="bg-BG"/>
        </w:rPr>
        <w:t>ято</w:t>
      </w:r>
      <w:r w:rsidR="00CF759A" w:rsidRPr="00461725">
        <w:rPr>
          <w:rFonts w:eastAsia="Calibri"/>
          <w:lang w:eastAsia="bg-BG"/>
        </w:rPr>
        <w:t xml:space="preserve"> </w:t>
      </w:r>
      <w:r w:rsidR="00E31A43" w:rsidRPr="00461725">
        <w:t>Б</w:t>
      </w:r>
      <w:r w:rsidR="00163912" w:rsidRPr="00461725">
        <w:t>енефициентът</w:t>
      </w:r>
      <w:r w:rsidR="00E31A43" w:rsidRPr="00461725">
        <w:t xml:space="preserve"> съхранява всички </w:t>
      </w:r>
      <w:proofErr w:type="spellStart"/>
      <w:r w:rsidR="00E31A43" w:rsidRPr="00461725">
        <w:t>разходооправдателни</w:t>
      </w:r>
      <w:proofErr w:type="spellEnd"/>
      <w:r w:rsidR="00E31A43" w:rsidRPr="00461725">
        <w:t xml:space="preserve"> документи, свързани с изпълнението на </w:t>
      </w:r>
      <w:r w:rsidR="00163912" w:rsidRPr="00461725">
        <w:t>проекта</w:t>
      </w:r>
      <w:r w:rsidR="00E31A43" w:rsidRPr="00461725">
        <w:t xml:space="preserve">, в съответствие с чл. 140 на Регламент (ЕС) № 1303/2013, за период от </w:t>
      </w:r>
      <w:r w:rsidR="00A632B9" w:rsidRPr="00461725">
        <w:t>3 (</w:t>
      </w:r>
      <w:r w:rsidR="00E31A43" w:rsidRPr="00461725">
        <w:t>три</w:t>
      </w:r>
      <w:r w:rsidR="00A632B9" w:rsidRPr="00461725">
        <w:t>)</w:t>
      </w:r>
      <w:r w:rsidR="00E31A43" w:rsidRPr="00461725">
        <w:t xml:space="preserve"> години, считано от 31 декември на годината, в която </w:t>
      </w:r>
      <w:r w:rsidR="00163912" w:rsidRPr="00461725">
        <w:t>Бенефициентът</w:t>
      </w:r>
      <w:r w:rsidR="00E31A43" w:rsidRPr="00461725">
        <w:t xml:space="preserve"> е подал документите, свързани с окончателното отчитане на </w:t>
      </w:r>
      <w:r w:rsidR="00163912" w:rsidRPr="00461725">
        <w:t>проекта</w:t>
      </w:r>
      <w:r w:rsidR="00E31A43" w:rsidRPr="00461725">
        <w:t>. У</w:t>
      </w:r>
      <w:r w:rsidR="00163912" w:rsidRPr="00461725">
        <w:t>прав</w:t>
      </w:r>
      <w:r w:rsidR="00461725" w:rsidRPr="00461725">
        <w:t>л</w:t>
      </w:r>
      <w:r w:rsidR="00163912" w:rsidRPr="00461725">
        <w:t>я</w:t>
      </w:r>
      <w:r w:rsidR="00461725" w:rsidRPr="00461725">
        <w:t>ва</w:t>
      </w:r>
      <w:r w:rsidR="00163912" w:rsidRPr="00461725">
        <w:t>щият орган на програмата</w:t>
      </w:r>
      <w:r w:rsidR="00E31A43" w:rsidRPr="00461725">
        <w:t xml:space="preserve"> уведомява </w:t>
      </w:r>
      <w:r w:rsidR="00163912" w:rsidRPr="00461725">
        <w:t>Бенефициента</w:t>
      </w:r>
      <w:r w:rsidR="00E31A43" w:rsidRPr="00461725">
        <w:t>, в случаите, когато е необходимо този срок да бъде удължен</w:t>
      </w:r>
      <w:r w:rsidRPr="00461725">
        <w:rPr>
          <w:rFonts w:eastAsia="Calibri"/>
          <w:lang w:eastAsia="bg-BG"/>
        </w:rPr>
        <w:t xml:space="preserve">. Сроковете спират да текат в случай на съдебни процедури или по искане на </w:t>
      </w:r>
      <w:r w:rsidRPr="00461725">
        <w:rPr>
          <w:rFonts w:eastAsia="Calibri"/>
          <w:b/>
          <w:lang w:eastAsia="bg-BG"/>
        </w:rPr>
        <w:t>ВЪЗЛОЖИТЕЛЯ</w:t>
      </w:r>
      <w:r w:rsidRPr="00461725">
        <w:rPr>
          <w:rFonts w:eastAsia="Calibri"/>
          <w:lang w:eastAsia="bg-BG"/>
        </w:rPr>
        <w:t>, или на посочените в предходната алинея институции.</w:t>
      </w:r>
    </w:p>
    <w:p w:rsidR="00DE77CD" w:rsidRPr="0056641E" w:rsidRDefault="00DE77CD" w:rsidP="009E1036">
      <w:pPr>
        <w:spacing w:after="0" w:line="276" w:lineRule="auto"/>
        <w:ind w:right="340"/>
        <w:jc w:val="center"/>
        <w:rPr>
          <w:rFonts w:eastAsia="Calibri"/>
          <w:b/>
          <w:caps/>
          <w:lang w:eastAsia="bg-BG"/>
        </w:rPr>
      </w:pPr>
    </w:p>
    <w:p w:rsidR="00DE77CD" w:rsidRPr="0056641E" w:rsidRDefault="00DE77CD" w:rsidP="009E1036">
      <w:pPr>
        <w:spacing w:after="0" w:line="276" w:lineRule="auto"/>
        <w:ind w:right="340"/>
        <w:jc w:val="center"/>
        <w:rPr>
          <w:rFonts w:eastAsia="Calibri"/>
          <w:b/>
          <w:lang w:eastAsia="bg-BG"/>
        </w:rPr>
      </w:pPr>
      <w:r w:rsidRPr="0056641E">
        <w:rPr>
          <w:rFonts w:eastAsia="Calibri"/>
          <w:b/>
          <w:caps/>
          <w:lang w:eastAsia="bg-BG"/>
        </w:rPr>
        <w:t>X</w:t>
      </w:r>
      <w:r w:rsidRPr="0056641E">
        <w:rPr>
          <w:rFonts w:eastAsia="Calibri"/>
          <w:b/>
          <w:lang w:eastAsia="bg-BG"/>
        </w:rPr>
        <w:t>. ПОВЕРИТЕЛНА ИНФОРМАЦИЯ</w:t>
      </w:r>
    </w:p>
    <w:p w:rsidR="00DE77CD" w:rsidRPr="0056641E" w:rsidRDefault="00DE77CD" w:rsidP="009E1036">
      <w:pPr>
        <w:spacing w:after="0" w:line="276" w:lineRule="auto"/>
        <w:ind w:right="340"/>
        <w:jc w:val="center"/>
        <w:rPr>
          <w:rFonts w:eastAsia="Calibri"/>
          <w:b/>
          <w:lang w:eastAsia="bg-BG"/>
        </w:rPr>
      </w:pPr>
    </w:p>
    <w:p w:rsidR="00DE77CD" w:rsidRPr="0056641E" w:rsidRDefault="00DE77CD" w:rsidP="008D4941">
      <w:pPr>
        <w:spacing w:after="0" w:line="276" w:lineRule="auto"/>
        <w:ind w:right="341"/>
        <w:jc w:val="both"/>
        <w:rPr>
          <w:rFonts w:eastAsia="Calibri"/>
          <w:lang w:eastAsia="bg-BG"/>
        </w:rPr>
      </w:pPr>
      <w:r w:rsidRPr="0056641E">
        <w:rPr>
          <w:rFonts w:eastAsia="Calibri"/>
          <w:b/>
          <w:lang w:eastAsia="bg-BG"/>
        </w:rPr>
        <w:lastRenderedPageBreak/>
        <w:t>Чл. 1</w:t>
      </w:r>
      <w:r w:rsidR="008D4941" w:rsidRPr="0056641E">
        <w:rPr>
          <w:rFonts w:eastAsia="Calibri"/>
          <w:b/>
          <w:lang w:eastAsia="bg-BG"/>
        </w:rPr>
        <w:t>8</w:t>
      </w:r>
      <w:r w:rsidRPr="0056641E">
        <w:rPr>
          <w:rFonts w:eastAsia="Calibri"/>
          <w:b/>
          <w:lang w:eastAsia="bg-BG"/>
        </w:rPr>
        <w:t xml:space="preserve">. </w:t>
      </w:r>
      <w:r w:rsidRPr="0056641E">
        <w:rPr>
          <w:rFonts w:eastAsia="Calibri"/>
          <w:lang w:eastAsia="bg-BG"/>
        </w:rPr>
        <w:t>(1)</w:t>
      </w:r>
      <w:r w:rsidRPr="0056641E">
        <w:rPr>
          <w:rFonts w:eastAsia="Calibri"/>
          <w:b/>
          <w:lang w:eastAsia="bg-BG"/>
        </w:rPr>
        <w:t xml:space="preserve"> </w:t>
      </w:r>
      <w:r w:rsidRPr="0056641E">
        <w:rPr>
          <w:rFonts w:eastAsia="Calibri"/>
          <w:lang w:eastAsia="bg-BG"/>
        </w:rPr>
        <w:t xml:space="preserve">Всички данни, сведения, факти и обстоятелства, свързани със сключването и изпълнението на този </w:t>
      </w:r>
      <w:r w:rsidR="001830A3">
        <w:rPr>
          <w:rFonts w:eastAsia="Calibri"/>
          <w:lang w:eastAsia="bg-BG"/>
        </w:rPr>
        <w:t>Д</w:t>
      </w:r>
      <w:r w:rsidRPr="0056641E">
        <w:rPr>
          <w:rFonts w:eastAsia="Calibri"/>
          <w:lang w:eastAsia="bg-BG"/>
        </w:rPr>
        <w:t>оговор</w:t>
      </w:r>
      <w:r w:rsidR="001830A3">
        <w:rPr>
          <w:rFonts w:eastAsia="Calibri"/>
          <w:lang w:eastAsia="bg-BG"/>
        </w:rPr>
        <w:t>,</w:t>
      </w:r>
      <w:r w:rsidRPr="0056641E">
        <w:rPr>
          <w:rFonts w:eastAsia="Calibri"/>
          <w:lang w:eastAsia="bg-BG"/>
        </w:rPr>
        <w:t xml:space="preserve"> ще се третират от </w:t>
      </w:r>
      <w:r w:rsidR="008D4941" w:rsidRPr="0056641E">
        <w:rPr>
          <w:rFonts w:eastAsia="Calibri"/>
          <w:lang w:eastAsia="bg-BG"/>
        </w:rPr>
        <w:t xml:space="preserve">Страните </w:t>
      </w:r>
      <w:r w:rsidRPr="0056641E">
        <w:rPr>
          <w:rFonts w:eastAsia="Calibri"/>
          <w:lang w:eastAsia="bg-BG"/>
        </w:rPr>
        <w:t>като конфиденциална информация.</w:t>
      </w:r>
    </w:p>
    <w:p w:rsidR="00DE77CD" w:rsidRPr="0056641E" w:rsidRDefault="00DE77CD" w:rsidP="008D4941">
      <w:pPr>
        <w:spacing w:after="0" w:line="276" w:lineRule="auto"/>
        <w:ind w:right="341"/>
        <w:jc w:val="both"/>
        <w:rPr>
          <w:rFonts w:eastAsia="Calibri"/>
        </w:rPr>
      </w:pPr>
      <w:r w:rsidRPr="0056641E">
        <w:rPr>
          <w:rFonts w:eastAsia="Calibri"/>
        </w:rPr>
        <w:t xml:space="preserve">(2) Страните се задължават да пазят в тайна, да не разпространяват на трети лица и да опазват от неоторизиран достъп информацията, станала им известна при или по повод изпълнението на задълженията им по настоящия </w:t>
      </w:r>
      <w:r w:rsidR="001830A3">
        <w:rPr>
          <w:rFonts w:eastAsia="Calibri"/>
        </w:rPr>
        <w:t>Д</w:t>
      </w:r>
      <w:r w:rsidRPr="0056641E">
        <w:rPr>
          <w:rFonts w:eastAsia="Calibri"/>
        </w:rPr>
        <w:t xml:space="preserve">оговор, включително и след прекратяването на същия. </w:t>
      </w:r>
    </w:p>
    <w:p w:rsidR="00DE77CD" w:rsidRPr="0056641E" w:rsidRDefault="00DE77CD" w:rsidP="002540C7">
      <w:pPr>
        <w:spacing w:after="0" w:line="276" w:lineRule="auto"/>
        <w:ind w:right="341"/>
        <w:jc w:val="both"/>
        <w:rPr>
          <w:rFonts w:eastAsia="Calibri"/>
        </w:rPr>
      </w:pPr>
      <w:r w:rsidRPr="0056641E">
        <w:rPr>
          <w:rFonts w:eastAsia="Calibri"/>
        </w:rPr>
        <w:t xml:space="preserve">(3) Всяка от страните се задължава да информира другата при нарушаване на изискванията за опазване на поверителност на информацията по този </w:t>
      </w:r>
      <w:r w:rsidR="002540C7" w:rsidRPr="0056641E">
        <w:rPr>
          <w:rFonts w:eastAsia="Calibri"/>
        </w:rPr>
        <w:t>Договор</w:t>
      </w:r>
      <w:r w:rsidRPr="0056641E">
        <w:rPr>
          <w:rFonts w:eastAsia="Calibri"/>
        </w:rPr>
        <w:t>.</w:t>
      </w:r>
    </w:p>
    <w:p w:rsidR="00DE77CD" w:rsidRPr="0056641E" w:rsidRDefault="00DE77CD" w:rsidP="002540C7">
      <w:pPr>
        <w:spacing w:after="0" w:line="276" w:lineRule="auto"/>
        <w:ind w:right="341"/>
        <w:jc w:val="both"/>
        <w:rPr>
          <w:rFonts w:eastAsia="Calibri"/>
        </w:rPr>
      </w:pPr>
      <w:r w:rsidRPr="0056641E">
        <w:rPr>
          <w:rFonts w:eastAsia="Calibri"/>
        </w:rPr>
        <w:t xml:space="preserve">(4) В случай на прекратяване на </w:t>
      </w:r>
      <w:r w:rsidR="002540C7" w:rsidRPr="0056641E">
        <w:rPr>
          <w:rFonts w:eastAsia="Calibri"/>
        </w:rPr>
        <w:t>Договора</w:t>
      </w:r>
      <w:r w:rsidRPr="0056641E">
        <w:rPr>
          <w:rFonts w:eastAsia="Calibri"/>
        </w:rPr>
        <w:t>, всяка от страните определя предоставената информация, която другата страна трябва да унищожи. Унищожаването на носителите на информация се извършва по начин, който да не позволява нейното възстановяване. Това се отнася и за информацията, предоставена на електронен носител.</w:t>
      </w:r>
    </w:p>
    <w:p w:rsidR="00DE77CD" w:rsidRPr="0056641E" w:rsidRDefault="00DE77CD" w:rsidP="002540C7">
      <w:pPr>
        <w:spacing w:after="0" w:line="276" w:lineRule="auto"/>
        <w:ind w:right="341"/>
        <w:jc w:val="both"/>
        <w:rPr>
          <w:rFonts w:eastAsia="Calibri"/>
        </w:rPr>
      </w:pPr>
      <w:r w:rsidRPr="0056641E">
        <w:rPr>
          <w:rFonts w:eastAsia="Calibri"/>
        </w:rPr>
        <w:t xml:space="preserve">(5) В случай на необходимост от предоставяне на трети лица на поверителна информация, е необходимо изричното и писмено съгласие на другата страна по </w:t>
      </w:r>
      <w:r w:rsidR="001830A3">
        <w:rPr>
          <w:rFonts w:eastAsia="Calibri"/>
        </w:rPr>
        <w:t>Д</w:t>
      </w:r>
      <w:r w:rsidRPr="0056641E">
        <w:rPr>
          <w:rFonts w:eastAsia="Calibri"/>
        </w:rPr>
        <w:t xml:space="preserve">оговора за всеки отделен случай. </w:t>
      </w:r>
    </w:p>
    <w:p w:rsidR="00DE77CD" w:rsidRPr="0056641E" w:rsidRDefault="00DE77CD" w:rsidP="009E1036">
      <w:pPr>
        <w:spacing w:after="0" w:line="276" w:lineRule="auto"/>
        <w:ind w:right="340"/>
        <w:rPr>
          <w:rFonts w:eastAsia="Calibri"/>
          <w:b/>
        </w:rPr>
      </w:pPr>
    </w:p>
    <w:p w:rsidR="00DE77CD" w:rsidRPr="0056641E" w:rsidRDefault="00DE77CD" w:rsidP="009E1036">
      <w:pPr>
        <w:spacing w:after="0" w:line="276" w:lineRule="auto"/>
        <w:ind w:right="340"/>
        <w:jc w:val="center"/>
        <w:rPr>
          <w:rFonts w:eastAsia="Calibri"/>
          <w:b/>
        </w:rPr>
      </w:pPr>
      <w:r w:rsidRPr="0056641E">
        <w:rPr>
          <w:rFonts w:eastAsia="Calibri"/>
          <w:b/>
        </w:rPr>
        <w:t>X</w:t>
      </w:r>
      <w:r w:rsidRPr="0056641E">
        <w:rPr>
          <w:rFonts w:eastAsia="Calibri"/>
          <w:b/>
          <w:lang w:val="en-US"/>
        </w:rPr>
        <w:t>I</w:t>
      </w:r>
      <w:r w:rsidRPr="0056641E">
        <w:rPr>
          <w:rFonts w:eastAsia="Calibri"/>
          <w:b/>
        </w:rPr>
        <w:t>. НЕУСТОЙКИ  ОТГОВОРНОСТ ПРИ НЕИЗПЪЛНЕИЕ</w:t>
      </w:r>
    </w:p>
    <w:p w:rsidR="00DE77CD" w:rsidRPr="0056641E" w:rsidRDefault="00DE77CD" w:rsidP="009E1036">
      <w:pPr>
        <w:spacing w:after="0" w:line="276" w:lineRule="auto"/>
        <w:ind w:right="340"/>
        <w:jc w:val="center"/>
        <w:rPr>
          <w:rFonts w:eastAsia="Calibri"/>
          <w:b/>
        </w:rPr>
      </w:pPr>
    </w:p>
    <w:p w:rsidR="00DE77CD" w:rsidRPr="0056641E" w:rsidRDefault="00DE77CD" w:rsidP="002540C7">
      <w:pPr>
        <w:shd w:val="clear" w:color="auto" w:fill="FFFFFF"/>
        <w:spacing w:after="0" w:line="276" w:lineRule="auto"/>
        <w:ind w:right="341"/>
        <w:jc w:val="both"/>
        <w:rPr>
          <w:rFonts w:eastAsia="Calibri"/>
          <w:spacing w:val="2"/>
          <w:lang w:eastAsia="bg-BG"/>
        </w:rPr>
      </w:pPr>
      <w:r w:rsidRPr="0056641E">
        <w:rPr>
          <w:rFonts w:eastAsia="Calibri"/>
          <w:b/>
          <w:lang w:eastAsia="bg-BG"/>
        </w:rPr>
        <w:t xml:space="preserve">Чл. </w:t>
      </w:r>
      <w:r w:rsidR="002540C7" w:rsidRPr="0056641E">
        <w:rPr>
          <w:rFonts w:eastAsia="Calibri"/>
          <w:b/>
          <w:lang w:eastAsia="bg-BG"/>
        </w:rPr>
        <w:t>19</w:t>
      </w:r>
      <w:r w:rsidRPr="0056641E">
        <w:rPr>
          <w:rFonts w:eastAsia="Calibri"/>
          <w:b/>
          <w:lang w:eastAsia="bg-BG"/>
        </w:rPr>
        <w:t xml:space="preserve">. </w:t>
      </w:r>
      <w:r w:rsidRPr="0056641E">
        <w:rPr>
          <w:rFonts w:eastAsia="Calibri"/>
          <w:lang w:eastAsia="bg-BG"/>
        </w:rPr>
        <w:t xml:space="preserve">(1) </w:t>
      </w:r>
      <w:r w:rsidRPr="0056641E">
        <w:rPr>
          <w:rFonts w:eastAsia="Calibri"/>
          <w:spacing w:val="2"/>
          <w:lang w:eastAsia="bg-BG"/>
        </w:rPr>
        <w:t xml:space="preserve">При забава на плащане </w:t>
      </w:r>
      <w:r w:rsidRPr="0056641E">
        <w:rPr>
          <w:rFonts w:eastAsia="Calibri"/>
          <w:b/>
          <w:spacing w:val="2"/>
          <w:lang w:eastAsia="bg-BG"/>
        </w:rPr>
        <w:t>ВЪЗЛОЖИТЕЛЯТ</w:t>
      </w:r>
      <w:r w:rsidRPr="0056641E">
        <w:rPr>
          <w:rFonts w:eastAsia="Calibri"/>
          <w:spacing w:val="2"/>
          <w:lang w:eastAsia="bg-BG"/>
        </w:rPr>
        <w:t xml:space="preserve"> дължи неустойка на </w:t>
      </w:r>
      <w:r w:rsidRPr="0056641E">
        <w:rPr>
          <w:rFonts w:eastAsia="Calibri"/>
          <w:b/>
          <w:spacing w:val="2"/>
          <w:lang w:eastAsia="bg-BG"/>
        </w:rPr>
        <w:t>ИЗПЪЛНИТЕЛЯ</w:t>
      </w:r>
      <w:r w:rsidRPr="0056641E">
        <w:rPr>
          <w:rFonts w:eastAsia="Calibri"/>
          <w:spacing w:val="2"/>
          <w:lang w:eastAsia="bg-BG"/>
        </w:rPr>
        <w:t xml:space="preserve"> в размер на 0,5 % (нула цяло и пет</w:t>
      </w:r>
      <w:r w:rsidR="002540C7" w:rsidRPr="0056641E">
        <w:rPr>
          <w:rFonts w:eastAsia="Calibri"/>
          <w:spacing w:val="2"/>
          <w:lang w:eastAsia="bg-BG"/>
        </w:rPr>
        <w:t xml:space="preserve"> на сто</w:t>
      </w:r>
      <w:r w:rsidRPr="0056641E">
        <w:rPr>
          <w:rFonts w:eastAsia="Calibri"/>
          <w:spacing w:val="2"/>
          <w:lang w:eastAsia="bg-BG"/>
        </w:rPr>
        <w:t>) от стойността на забавеното плащане за всеки просрочен ден, но не повече от 10 % (десет</w:t>
      </w:r>
      <w:r w:rsidR="001830A3">
        <w:rPr>
          <w:rFonts w:eastAsia="Calibri"/>
          <w:spacing w:val="2"/>
          <w:lang w:eastAsia="bg-BG"/>
        </w:rPr>
        <w:t xml:space="preserve"> на сто</w:t>
      </w:r>
      <w:r w:rsidRPr="0056641E">
        <w:rPr>
          <w:rFonts w:eastAsia="Calibri"/>
          <w:spacing w:val="2"/>
          <w:lang w:eastAsia="bg-BG"/>
        </w:rPr>
        <w:t xml:space="preserve">) от тази сума. </w:t>
      </w:r>
    </w:p>
    <w:p w:rsidR="00DE77CD" w:rsidRPr="0056641E" w:rsidRDefault="00DE77CD" w:rsidP="002540C7">
      <w:pPr>
        <w:shd w:val="clear" w:color="auto" w:fill="FFFFFF"/>
        <w:spacing w:after="0" w:line="276" w:lineRule="auto"/>
        <w:ind w:right="341"/>
        <w:jc w:val="both"/>
        <w:rPr>
          <w:rFonts w:eastAsia="Calibri"/>
          <w:spacing w:val="2"/>
          <w:lang w:eastAsia="bg-BG"/>
        </w:rPr>
      </w:pPr>
      <w:r w:rsidRPr="0056641E">
        <w:rPr>
          <w:rFonts w:eastAsia="Calibri"/>
          <w:spacing w:val="2"/>
          <w:lang w:eastAsia="bg-BG"/>
        </w:rPr>
        <w:t xml:space="preserve">(2) При забавено изпълнение на задълженията по </w:t>
      </w:r>
      <w:r w:rsidR="002540C7" w:rsidRPr="0056641E">
        <w:rPr>
          <w:rFonts w:eastAsia="Calibri"/>
          <w:spacing w:val="2"/>
          <w:lang w:eastAsia="bg-BG"/>
        </w:rPr>
        <w:t xml:space="preserve">Договора </w:t>
      </w:r>
      <w:r w:rsidRPr="0056641E">
        <w:rPr>
          <w:rFonts w:eastAsia="Calibri"/>
          <w:spacing w:val="2"/>
          <w:lang w:eastAsia="bg-BG"/>
        </w:rPr>
        <w:t xml:space="preserve">от страна на </w:t>
      </w:r>
      <w:r w:rsidRPr="0056641E">
        <w:rPr>
          <w:rFonts w:eastAsia="Calibri"/>
          <w:b/>
          <w:spacing w:val="2"/>
          <w:lang w:eastAsia="bg-BG"/>
        </w:rPr>
        <w:t>ИЗПЪЛНИТЕЛЯ</w:t>
      </w:r>
      <w:r w:rsidR="001830A3">
        <w:rPr>
          <w:rFonts w:eastAsia="Calibri"/>
          <w:b/>
          <w:spacing w:val="2"/>
          <w:lang w:eastAsia="bg-BG"/>
        </w:rPr>
        <w:t>,</w:t>
      </w:r>
      <w:r w:rsidRPr="0056641E">
        <w:rPr>
          <w:rFonts w:eastAsia="Calibri"/>
          <w:spacing w:val="2"/>
          <w:lang w:eastAsia="bg-BG"/>
        </w:rPr>
        <w:t xml:space="preserve"> същият заплаща на </w:t>
      </w:r>
      <w:r w:rsidRPr="0056641E">
        <w:rPr>
          <w:rFonts w:eastAsia="Calibri"/>
          <w:b/>
          <w:spacing w:val="2"/>
          <w:lang w:eastAsia="bg-BG"/>
        </w:rPr>
        <w:t>ВЪЗЛОЖИТЕЛЯ</w:t>
      </w:r>
      <w:r w:rsidRPr="0056641E">
        <w:rPr>
          <w:rFonts w:eastAsia="Calibri"/>
          <w:spacing w:val="2"/>
          <w:lang w:eastAsia="bg-BG"/>
        </w:rPr>
        <w:t xml:space="preserve"> неустойка в размер на 0,5 % (нула цяло и пет</w:t>
      </w:r>
      <w:r w:rsidR="002540C7" w:rsidRPr="0056641E">
        <w:rPr>
          <w:rFonts w:eastAsia="Calibri"/>
          <w:spacing w:val="2"/>
          <w:lang w:eastAsia="bg-BG"/>
        </w:rPr>
        <w:t xml:space="preserve"> на сто</w:t>
      </w:r>
      <w:r w:rsidRPr="0056641E">
        <w:rPr>
          <w:rFonts w:eastAsia="Calibri"/>
          <w:spacing w:val="2"/>
          <w:lang w:eastAsia="bg-BG"/>
        </w:rPr>
        <w:t>) от стойността на забавеното изпълнение за всеки просрочен ден, но не повече от 10 % (десет</w:t>
      </w:r>
      <w:r w:rsidR="001830A3">
        <w:rPr>
          <w:rFonts w:eastAsia="Calibri"/>
          <w:spacing w:val="2"/>
          <w:lang w:eastAsia="bg-BG"/>
        </w:rPr>
        <w:t xml:space="preserve"> на сто</w:t>
      </w:r>
      <w:r w:rsidRPr="0056641E">
        <w:rPr>
          <w:rFonts w:eastAsia="Calibri"/>
          <w:spacing w:val="2"/>
          <w:lang w:eastAsia="bg-BG"/>
        </w:rPr>
        <w:t>) от тази сума.</w:t>
      </w:r>
    </w:p>
    <w:p w:rsidR="00DE77CD" w:rsidRPr="0056641E" w:rsidRDefault="00DE77CD" w:rsidP="002540C7">
      <w:pPr>
        <w:shd w:val="clear" w:color="auto" w:fill="FFFFFF"/>
        <w:spacing w:after="0" w:line="276" w:lineRule="auto"/>
        <w:ind w:right="341"/>
        <w:jc w:val="both"/>
        <w:rPr>
          <w:rFonts w:eastAsia="Calibri"/>
          <w:lang w:eastAsia="bg-BG"/>
        </w:rPr>
      </w:pPr>
      <w:r w:rsidRPr="0056641E">
        <w:rPr>
          <w:rFonts w:eastAsia="Calibri"/>
          <w:spacing w:val="2"/>
          <w:lang w:eastAsia="bg-BG"/>
        </w:rPr>
        <w:t xml:space="preserve">(3) </w:t>
      </w:r>
      <w:r w:rsidR="002540C7" w:rsidRPr="0056641E">
        <w:rPr>
          <w:rFonts w:eastAsia="Calibri"/>
          <w:lang w:eastAsia="bg-BG"/>
        </w:rPr>
        <w:t>При частично не</w:t>
      </w:r>
      <w:r w:rsidRPr="0056641E">
        <w:rPr>
          <w:rFonts w:eastAsia="Calibri"/>
          <w:lang w:eastAsia="bg-BG"/>
        </w:rPr>
        <w:t xml:space="preserve">изпълнение на дейност, </w:t>
      </w:r>
      <w:r w:rsidRPr="0056641E">
        <w:rPr>
          <w:rFonts w:eastAsia="Calibri"/>
          <w:b/>
          <w:lang w:eastAsia="bg-BG"/>
        </w:rPr>
        <w:t>ИЗПЪЛНИТЕЛЯТ</w:t>
      </w:r>
      <w:r w:rsidRPr="0056641E">
        <w:rPr>
          <w:rFonts w:eastAsia="Calibri"/>
          <w:lang w:eastAsia="bg-BG"/>
        </w:rPr>
        <w:t xml:space="preserve"> дължи неустойка в размер на 15</w:t>
      </w:r>
      <w:r w:rsidR="002540C7" w:rsidRPr="0056641E">
        <w:rPr>
          <w:rFonts w:eastAsia="Calibri"/>
          <w:lang w:eastAsia="bg-BG"/>
        </w:rPr>
        <w:t>%</w:t>
      </w:r>
      <w:r w:rsidRPr="0056641E">
        <w:rPr>
          <w:rFonts w:eastAsia="Calibri"/>
          <w:lang w:eastAsia="bg-BG"/>
        </w:rPr>
        <w:t xml:space="preserve"> (петнадесет</w:t>
      </w:r>
      <w:r w:rsidR="002540C7" w:rsidRPr="0056641E">
        <w:rPr>
          <w:rFonts w:eastAsia="Calibri"/>
          <w:lang w:eastAsia="bg-BG"/>
        </w:rPr>
        <w:t xml:space="preserve"> на сто</w:t>
      </w:r>
      <w:r w:rsidRPr="0056641E">
        <w:rPr>
          <w:rFonts w:eastAsia="Calibri"/>
          <w:lang w:eastAsia="bg-BG"/>
        </w:rPr>
        <w:t xml:space="preserve">) от </w:t>
      </w:r>
      <w:r w:rsidR="002540C7" w:rsidRPr="0056641E">
        <w:rPr>
          <w:rFonts w:eastAsia="Calibri"/>
          <w:lang w:eastAsia="bg-BG"/>
        </w:rPr>
        <w:t>дължимото плащане за съответната дейност</w:t>
      </w:r>
      <w:r w:rsidRPr="0056641E">
        <w:rPr>
          <w:rFonts w:eastAsia="Calibri"/>
          <w:lang w:eastAsia="bg-BG"/>
        </w:rPr>
        <w:t xml:space="preserve">. </w:t>
      </w:r>
    </w:p>
    <w:p w:rsidR="002540C7" w:rsidRPr="0056641E" w:rsidRDefault="00DE77CD" w:rsidP="002540C7">
      <w:pPr>
        <w:shd w:val="clear" w:color="auto" w:fill="FFFFFF"/>
        <w:spacing w:after="0" w:line="276" w:lineRule="auto"/>
        <w:ind w:right="341"/>
        <w:jc w:val="both"/>
        <w:rPr>
          <w:rFonts w:eastAsia="Calibri"/>
          <w:lang w:eastAsia="bg-BG"/>
        </w:rPr>
      </w:pPr>
      <w:r w:rsidRPr="0056641E">
        <w:rPr>
          <w:rFonts w:eastAsia="Calibri"/>
          <w:spacing w:val="2"/>
          <w:lang w:eastAsia="bg-BG"/>
        </w:rPr>
        <w:t xml:space="preserve">(4) </w:t>
      </w:r>
      <w:r w:rsidRPr="0056641E">
        <w:rPr>
          <w:rFonts w:eastAsia="Calibri"/>
          <w:lang w:eastAsia="bg-BG"/>
        </w:rPr>
        <w:t xml:space="preserve">При пълно неизпълнение на </w:t>
      </w:r>
      <w:r w:rsidR="002540C7" w:rsidRPr="0056641E">
        <w:rPr>
          <w:rFonts w:eastAsia="Calibri"/>
          <w:lang w:eastAsia="bg-BG"/>
        </w:rPr>
        <w:t>дейност</w:t>
      </w:r>
      <w:r w:rsidRPr="0056641E">
        <w:rPr>
          <w:rFonts w:eastAsia="Calibri"/>
          <w:lang w:eastAsia="bg-BG"/>
        </w:rPr>
        <w:t xml:space="preserve">, </w:t>
      </w:r>
      <w:r w:rsidRPr="0056641E">
        <w:rPr>
          <w:rFonts w:eastAsia="Calibri"/>
          <w:b/>
          <w:lang w:eastAsia="bg-BG"/>
        </w:rPr>
        <w:t xml:space="preserve">ИЗПЪЛНИТЕЛЯТ </w:t>
      </w:r>
      <w:r w:rsidRPr="0056641E">
        <w:rPr>
          <w:rFonts w:eastAsia="Calibri"/>
          <w:lang w:eastAsia="bg-BG"/>
        </w:rPr>
        <w:t xml:space="preserve">дължи неустойка в размер на </w:t>
      </w:r>
      <w:r w:rsidR="002540C7" w:rsidRPr="0056641E">
        <w:rPr>
          <w:rFonts w:eastAsia="Calibri"/>
          <w:lang w:eastAsia="bg-BG"/>
        </w:rPr>
        <w:t xml:space="preserve">25% (двадесет и пет на сто) от дължимото плащане за съответната дейност. </w:t>
      </w:r>
    </w:p>
    <w:p w:rsidR="00DE77CD" w:rsidRPr="0056641E" w:rsidRDefault="002540C7" w:rsidP="002540C7">
      <w:pPr>
        <w:spacing w:after="0" w:line="276" w:lineRule="auto"/>
        <w:ind w:right="281"/>
        <w:jc w:val="both"/>
        <w:rPr>
          <w:rFonts w:eastAsia="Calibri"/>
          <w:lang w:eastAsia="bg-BG"/>
        </w:rPr>
      </w:pPr>
      <w:r w:rsidRPr="0056641E">
        <w:rPr>
          <w:rFonts w:eastAsia="Calibri"/>
          <w:lang w:eastAsia="bg-BG"/>
        </w:rPr>
        <w:t>(</w:t>
      </w:r>
      <w:r w:rsidR="00DE77CD" w:rsidRPr="0056641E">
        <w:rPr>
          <w:rFonts w:eastAsia="Calibri"/>
          <w:lang w:eastAsia="bg-BG"/>
        </w:rPr>
        <w:t xml:space="preserve">5) </w:t>
      </w:r>
      <w:r w:rsidR="00DE77CD" w:rsidRPr="0056641E">
        <w:rPr>
          <w:rFonts w:eastAsia="MS Mincho"/>
          <w:lang w:eastAsia="bg-BG"/>
        </w:rPr>
        <w:t>Плащането на неустойката не лишава изправната страна от правото да търси обезщетение по общия ред за претърпени вреди и пропуснати ползи над размера на договорената неустойка.</w:t>
      </w:r>
    </w:p>
    <w:p w:rsidR="00DE77CD" w:rsidRPr="0056641E" w:rsidRDefault="00DE77CD" w:rsidP="002540C7">
      <w:pPr>
        <w:shd w:val="clear" w:color="auto" w:fill="FFFFFF"/>
        <w:spacing w:after="0" w:line="276" w:lineRule="auto"/>
        <w:ind w:right="341"/>
        <w:jc w:val="both"/>
        <w:rPr>
          <w:rFonts w:eastAsia="Calibri"/>
          <w:spacing w:val="2"/>
          <w:lang w:eastAsia="bg-BG"/>
        </w:rPr>
      </w:pPr>
      <w:r w:rsidRPr="0056641E">
        <w:rPr>
          <w:rFonts w:eastAsia="Calibri"/>
          <w:spacing w:val="2"/>
          <w:lang w:eastAsia="bg-BG"/>
        </w:rPr>
        <w:lastRenderedPageBreak/>
        <w:t>(6)</w:t>
      </w:r>
      <w:r w:rsidRPr="0056641E">
        <w:rPr>
          <w:rFonts w:eastAsia="Calibri"/>
          <w:b/>
          <w:spacing w:val="2"/>
          <w:lang w:eastAsia="bg-BG"/>
        </w:rPr>
        <w:t xml:space="preserve"> </w:t>
      </w:r>
      <w:r w:rsidRPr="0056641E">
        <w:rPr>
          <w:rFonts w:eastAsia="MS Mincho"/>
          <w:b/>
          <w:lang w:eastAsia="bg-BG"/>
        </w:rPr>
        <w:t>ВЪЗЛОЖИТЕЛЯТ</w:t>
      </w:r>
      <w:r w:rsidRPr="0056641E">
        <w:rPr>
          <w:rFonts w:eastAsia="MS Mincho"/>
          <w:lang w:eastAsia="bg-BG"/>
        </w:rPr>
        <w:t xml:space="preserve"> има право да прихване размера на неустойките </w:t>
      </w:r>
      <w:r w:rsidR="001830A3">
        <w:rPr>
          <w:rFonts w:eastAsia="MS Mincho"/>
          <w:lang w:eastAsia="bg-BG"/>
        </w:rPr>
        <w:t xml:space="preserve">по </w:t>
      </w:r>
      <w:r w:rsidRPr="0056641E">
        <w:rPr>
          <w:rFonts w:eastAsia="MS Mincho"/>
          <w:lang w:eastAsia="bg-BG"/>
        </w:rPr>
        <w:t xml:space="preserve">ал. 1 - ал. 4 от плащанията по </w:t>
      </w:r>
      <w:r w:rsidR="002540C7" w:rsidRPr="0056641E">
        <w:rPr>
          <w:rFonts w:eastAsia="MS Mincho"/>
          <w:lang w:eastAsia="bg-BG"/>
        </w:rPr>
        <w:t>Договора</w:t>
      </w:r>
      <w:r w:rsidRPr="0056641E">
        <w:rPr>
          <w:rFonts w:eastAsia="MS Mincho"/>
          <w:lang w:eastAsia="bg-BG"/>
        </w:rPr>
        <w:t>, както и да ги удържи от гаранция за добро изпълнение.</w:t>
      </w:r>
    </w:p>
    <w:p w:rsidR="002540C7" w:rsidRPr="0056641E" w:rsidRDefault="002540C7" w:rsidP="002540C7">
      <w:pPr>
        <w:tabs>
          <w:tab w:val="left" w:pos="374"/>
          <w:tab w:val="left" w:pos="935"/>
        </w:tabs>
        <w:spacing w:after="0" w:line="276" w:lineRule="auto"/>
        <w:ind w:right="-120"/>
        <w:jc w:val="both"/>
        <w:rPr>
          <w:rFonts w:eastAsia="Calibri"/>
          <w:b/>
          <w:spacing w:val="2"/>
          <w:lang w:eastAsia="bg-BG"/>
        </w:rPr>
      </w:pPr>
    </w:p>
    <w:p w:rsidR="00DE77CD" w:rsidRPr="0056641E" w:rsidRDefault="00DE77CD" w:rsidP="002540C7">
      <w:pPr>
        <w:tabs>
          <w:tab w:val="left" w:pos="374"/>
          <w:tab w:val="left" w:pos="935"/>
        </w:tabs>
        <w:spacing w:after="0" w:line="276" w:lineRule="auto"/>
        <w:ind w:right="-120"/>
        <w:jc w:val="both"/>
        <w:rPr>
          <w:rFonts w:eastAsia="Calibri"/>
          <w:lang w:eastAsia="bg-BG"/>
        </w:rPr>
      </w:pPr>
      <w:r w:rsidRPr="0056641E">
        <w:rPr>
          <w:rFonts w:eastAsia="Calibri"/>
          <w:b/>
          <w:spacing w:val="2"/>
          <w:lang w:eastAsia="bg-BG"/>
        </w:rPr>
        <w:t>Чл. 20.</w:t>
      </w:r>
      <w:r w:rsidRPr="0056641E">
        <w:rPr>
          <w:rFonts w:eastAsia="Calibri"/>
          <w:b/>
          <w:spacing w:val="2"/>
          <w:vertAlign w:val="superscript"/>
          <w:lang w:eastAsia="bg-BG"/>
        </w:rPr>
        <w:footnoteReference w:id="1"/>
      </w:r>
      <w:r w:rsidRPr="0056641E">
        <w:rPr>
          <w:rFonts w:eastAsia="Calibri"/>
          <w:lang w:eastAsia="bg-BG"/>
        </w:rPr>
        <w:t xml:space="preserve"> (1) Членовете на </w:t>
      </w:r>
      <w:r w:rsidRPr="00F56870">
        <w:rPr>
          <w:rFonts w:eastAsia="Calibri"/>
          <w:lang w:eastAsia="bg-BG"/>
        </w:rPr>
        <w:t xml:space="preserve">обединението – </w:t>
      </w:r>
      <w:r w:rsidRPr="00F56870">
        <w:rPr>
          <w:rFonts w:eastAsia="Calibri"/>
          <w:b/>
          <w:lang w:eastAsia="bg-BG"/>
        </w:rPr>
        <w:t>ИЗПЪЛНИТЕЛ</w:t>
      </w:r>
      <w:r w:rsidRPr="00F56870">
        <w:rPr>
          <w:rFonts w:eastAsia="Calibri"/>
          <w:lang w:eastAsia="bg-BG"/>
        </w:rPr>
        <w:t xml:space="preserve"> са солидарно отговорни за финансовите задължения на </w:t>
      </w:r>
      <w:r w:rsidRPr="00F56870">
        <w:rPr>
          <w:rFonts w:eastAsia="Calibri"/>
          <w:b/>
          <w:lang w:eastAsia="bg-BG"/>
        </w:rPr>
        <w:t>ИЗПЪЛНИТЕЛЯ</w:t>
      </w:r>
      <w:r w:rsidRPr="00F56870">
        <w:rPr>
          <w:rFonts w:eastAsia="Calibri"/>
          <w:lang w:eastAsia="bg-BG"/>
        </w:rPr>
        <w:t xml:space="preserve"> –</w:t>
      </w:r>
      <w:r w:rsidR="001830A3" w:rsidRPr="00F56870">
        <w:rPr>
          <w:rFonts w:eastAsia="Calibri"/>
          <w:lang w:eastAsia="bg-BG"/>
        </w:rPr>
        <w:t xml:space="preserve"> </w:t>
      </w:r>
      <w:r w:rsidRPr="00F56870">
        <w:rPr>
          <w:rFonts w:eastAsia="Calibri"/>
          <w:lang w:eastAsia="bg-BG"/>
        </w:rPr>
        <w:t xml:space="preserve">Обединение вследствие на неизпълнение на задължения по настоящия </w:t>
      </w:r>
      <w:r w:rsidR="002540C7" w:rsidRPr="00F56870">
        <w:rPr>
          <w:rFonts w:eastAsia="Calibri"/>
          <w:lang w:eastAsia="bg-BG"/>
        </w:rPr>
        <w:t>Договор</w:t>
      </w:r>
      <w:r w:rsidRPr="00F56870">
        <w:rPr>
          <w:rFonts w:eastAsia="Calibri"/>
          <w:i/>
          <w:lang w:eastAsia="bg-BG"/>
        </w:rPr>
        <w:t>.</w:t>
      </w:r>
      <w:r w:rsidR="002540C7" w:rsidRPr="00F56870">
        <w:rPr>
          <w:rFonts w:eastAsia="Calibri"/>
          <w:i/>
          <w:lang w:eastAsia="bg-BG"/>
        </w:rPr>
        <w:t xml:space="preserve"> </w:t>
      </w:r>
      <w:r w:rsidRPr="00F56870">
        <w:rPr>
          <w:rFonts w:eastAsia="Calibri"/>
          <w:i/>
          <w:lang w:eastAsia="bg-BG"/>
        </w:rPr>
        <w:t>(Текстът се вписва, когато Изпълнителят е обединение/,като в клаузата се изброяват всички участници в</w:t>
      </w:r>
      <w:r w:rsidRPr="0056641E">
        <w:rPr>
          <w:rFonts w:eastAsia="Calibri"/>
          <w:i/>
          <w:lang w:eastAsia="bg-BG"/>
        </w:rPr>
        <w:t xml:space="preserve"> обединението</w:t>
      </w:r>
      <w:r w:rsidRPr="0056641E">
        <w:rPr>
          <w:rFonts w:eastAsia="Calibri"/>
          <w:lang w:eastAsia="bg-BG"/>
        </w:rPr>
        <w:t xml:space="preserve">). </w:t>
      </w:r>
    </w:p>
    <w:p w:rsidR="00DE77CD" w:rsidRPr="0056641E" w:rsidRDefault="00DE77CD" w:rsidP="009E1036">
      <w:pPr>
        <w:tabs>
          <w:tab w:val="left" w:pos="374"/>
          <w:tab w:val="left" w:pos="935"/>
        </w:tabs>
        <w:spacing w:after="0" w:line="276" w:lineRule="auto"/>
        <w:ind w:right="-120" w:firstLine="720"/>
        <w:jc w:val="both"/>
        <w:rPr>
          <w:rFonts w:eastAsia="Calibri"/>
          <w:lang w:eastAsia="bg-BG"/>
        </w:rPr>
      </w:pPr>
      <w:r w:rsidRPr="0056641E">
        <w:rPr>
          <w:rFonts w:eastAsia="Calibri"/>
          <w:lang w:eastAsia="bg-BG"/>
        </w:rPr>
        <w:tab/>
      </w:r>
    </w:p>
    <w:p w:rsidR="00DE77CD" w:rsidRPr="0056641E" w:rsidRDefault="00DE77CD" w:rsidP="009E1036">
      <w:pPr>
        <w:spacing w:after="0" w:line="276" w:lineRule="auto"/>
        <w:ind w:firstLine="720"/>
        <w:jc w:val="center"/>
        <w:rPr>
          <w:rFonts w:eastAsia="Calibri"/>
          <w:b/>
          <w:lang w:eastAsia="bg-BG"/>
        </w:rPr>
      </w:pPr>
      <w:r w:rsidRPr="0056641E">
        <w:rPr>
          <w:rFonts w:eastAsia="Calibri"/>
          <w:b/>
          <w:lang w:eastAsia="bg-BG"/>
        </w:rPr>
        <w:t>ХІ</w:t>
      </w:r>
      <w:r w:rsidRPr="0056641E">
        <w:rPr>
          <w:rFonts w:eastAsia="Calibri"/>
          <w:b/>
          <w:lang w:val="en-US" w:eastAsia="bg-BG"/>
        </w:rPr>
        <w:t>I</w:t>
      </w:r>
      <w:r w:rsidRPr="0056641E">
        <w:rPr>
          <w:rFonts w:eastAsia="Calibri"/>
          <w:b/>
          <w:lang w:eastAsia="bg-BG"/>
        </w:rPr>
        <w:t>.  ИЗМЕНЕНИЕ И ПРЕКРАТЯВАНЕ НА ДОГОВОРА</w:t>
      </w:r>
    </w:p>
    <w:p w:rsidR="00DE77CD" w:rsidRPr="0056641E" w:rsidRDefault="00DE77CD" w:rsidP="009E1036">
      <w:pPr>
        <w:spacing w:after="0" w:line="276" w:lineRule="auto"/>
        <w:ind w:firstLine="720"/>
        <w:jc w:val="center"/>
        <w:rPr>
          <w:rFonts w:eastAsia="Calibri"/>
          <w:b/>
          <w:lang w:eastAsia="bg-BG"/>
        </w:rPr>
      </w:pPr>
    </w:p>
    <w:p w:rsidR="00DE77CD" w:rsidRPr="0056641E" w:rsidRDefault="00DE77CD" w:rsidP="002540C7">
      <w:pPr>
        <w:shd w:val="clear" w:color="auto" w:fill="FFFFFF"/>
        <w:spacing w:after="0" w:line="276" w:lineRule="auto"/>
        <w:ind w:right="341"/>
        <w:jc w:val="both"/>
        <w:rPr>
          <w:rFonts w:eastAsia="Calibri"/>
          <w:spacing w:val="2"/>
          <w:lang w:eastAsia="bg-BG"/>
        </w:rPr>
      </w:pPr>
      <w:r w:rsidRPr="0056641E">
        <w:rPr>
          <w:rFonts w:eastAsia="Calibri"/>
          <w:b/>
          <w:lang w:eastAsia="bg-BG"/>
        </w:rPr>
        <w:t xml:space="preserve">Чл.21. (1) </w:t>
      </w:r>
      <w:r w:rsidRPr="0056641E">
        <w:rPr>
          <w:rFonts w:eastAsia="Calibri"/>
          <w:spacing w:val="2"/>
          <w:lang w:eastAsia="bg-BG"/>
        </w:rPr>
        <w:t xml:space="preserve">Срокът на настоящия </w:t>
      </w:r>
      <w:r w:rsidR="002540C7" w:rsidRPr="0056641E">
        <w:rPr>
          <w:rFonts w:eastAsia="Calibri"/>
          <w:spacing w:val="2"/>
          <w:lang w:eastAsia="bg-BG"/>
        </w:rPr>
        <w:t xml:space="preserve">Договор </w:t>
      </w:r>
      <w:r w:rsidRPr="0056641E">
        <w:rPr>
          <w:rFonts w:eastAsia="Calibri"/>
          <w:spacing w:val="2"/>
          <w:lang w:eastAsia="bg-BG"/>
        </w:rPr>
        <w:t>може да се променя при промяна на продължителността на проект BG05SFOP001-2.003</w:t>
      </w:r>
      <w:r w:rsidR="00367665">
        <w:rPr>
          <w:rFonts w:eastAsia="Calibri"/>
          <w:spacing w:val="2"/>
          <w:lang w:eastAsia="bg-BG"/>
        </w:rPr>
        <w:t>-0001</w:t>
      </w:r>
      <w:r w:rsidRPr="0056641E">
        <w:rPr>
          <w:rFonts w:eastAsia="Calibri"/>
          <w:spacing w:val="2"/>
          <w:lang w:eastAsia="bg-BG"/>
        </w:rPr>
        <w:t xml:space="preserve"> с наименование "Ефективно прилагане на правилата на ЕС за държавните помощи при предоставяне на услуги от общ икономически интерес (УОИИ)"или на дейността от проекта, по която се финансира настоящият договор.</w:t>
      </w:r>
    </w:p>
    <w:p w:rsidR="00DE77CD" w:rsidRPr="0056641E" w:rsidRDefault="00DE77CD" w:rsidP="003F644A">
      <w:pPr>
        <w:numPr>
          <w:ilvl w:val="0"/>
          <w:numId w:val="32"/>
        </w:numPr>
        <w:shd w:val="clear" w:color="auto" w:fill="FFFFFF"/>
        <w:spacing w:after="0" w:line="276" w:lineRule="auto"/>
        <w:ind w:left="0" w:right="341" w:firstLine="0"/>
        <w:contextualSpacing/>
        <w:jc w:val="both"/>
        <w:rPr>
          <w:rFonts w:eastAsia="Calibri"/>
          <w:spacing w:val="2"/>
          <w:lang w:eastAsia="bg-BG"/>
        </w:rPr>
      </w:pPr>
      <w:r w:rsidRPr="0056641E">
        <w:rPr>
          <w:rFonts w:eastAsia="Calibri"/>
          <w:spacing w:val="2"/>
          <w:lang w:eastAsia="bg-BG"/>
        </w:rPr>
        <w:t xml:space="preserve">При промяна на бенефициента по проект </w:t>
      </w:r>
      <w:r w:rsidRPr="0056641E">
        <w:rPr>
          <w:rFonts w:eastAsia="Calibri"/>
          <w:lang w:eastAsia="bg-BG"/>
        </w:rPr>
        <w:t>BG05SFOP001-2.003</w:t>
      </w:r>
      <w:r w:rsidR="00367665">
        <w:rPr>
          <w:rFonts w:eastAsia="Calibri"/>
          <w:lang w:eastAsia="bg-BG"/>
        </w:rPr>
        <w:t>-0001</w:t>
      </w:r>
      <w:r w:rsidRPr="0056641E">
        <w:rPr>
          <w:rFonts w:eastAsia="Calibri"/>
          <w:lang w:eastAsia="bg-BG"/>
        </w:rPr>
        <w:t xml:space="preserve"> "Ефективно прилагане на правилата на ЕС за държавните помощи при предоставяне на услуги от общ икономически интерес (УОИИ)"</w:t>
      </w:r>
      <w:r w:rsidRPr="0056641E">
        <w:rPr>
          <w:rFonts w:eastAsia="Calibri"/>
          <w:spacing w:val="2"/>
          <w:lang w:eastAsia="bg-BG"/>
        </w:rPr>
        <w:t xml:space="preserve">, страните се договарят, че са съгласни новият бенефициент да замести </w:t>
      </w:r>
      <w:r w:rsidRPr="0056641E">
        <w:rPr>
          <w:rFonts w:eastAsia="Calibri"/>
          <w:b/>
          <w:spacing w:val="2"/>
          <w:lang w:eastAsia="bg-BG"/>
        </w:rPr>
        <w:t>ВЪЗЛОЖИТЕЛЯ</w:t>
      </w:r>
      <w:r w:rsidRPr="0056641E">
        <w:rPr>
          <w:rFonts w:eastAsia="Calibri"/>
          <w:spacing w:val="2"/>
          <w:lang w:eastAsia="bg-BG"/>
        </w:rPr>
        <w:t xml:space="preserve"> като страна по настоящия </w:t>
      </w:r>
      <w:r w:rsidR="001830A3">
        <w:rPr>
          <w:rFonts w:eastAsia="Calibri"/>
          <w:spacing w:val="2"/>
          <w:lang w:eastAsia="bg-BG"/>
        </w:rPr>
        <w:t>Д</w:t>
      </w:r>
      <w:r w:rsidRPr="0056641E">
        <w:rPr>
          <w:rFonts w:eastAsia="Calibri"/>
          <w:spacing w:val="2"/>
          <w:lang w:eastAsia="bg-BG"/>
        </w:rPr>
        <w:t>оговор.</w:t>
      </w:r>
    </w:p>
    <w:p w:rsidR="00DE77CD" w:rsidRPr="0056641E" w:rsidRDefault="00DE77CD" w:rsidP="003F644A">
      <w:pPr>
        <w:numPr>
          <w:ilvl w:val="0"/>
          <w:numId w:val="32"/>
        </w:numPr>
        <w:shd w:val="clear" w:color="auto" w:fill="FFFFFF"/>
        <w:spacing w:after="0" w:line="276" w:lineRule="auto"/>
        <w:ind w:left="0" w:right="341" w:firstLine="0"/>
        <w:contextualSpacing/>
        <w:jc w:val="both"/>
        <w:rPr>
          <w:rFonts w:eastAsia="Calibri"/>
          <w:spacing w:val="2"/>
          <w:lang w:eastAsia="bg-BG"/>
        </w:rPr>
      </w:pPr>
      <w:r w:rsidRPr="0056641E">
        <w:rPr>
          <w:rFonts w:eastAsia="Calibri"/>
          <w:spacing w:val="2"/>
          <w:lang w:eastAsia="bg-BG"/>
        </w:rPr>
        <w:t xml:space="preserve">Други изменения на </w:t>
      </w:r>
      <w:r w:rsidR="002540C7" w:rsidRPr="0056641E">
        <w:rPr>
          <w:rFonts w:eastAsia="Calibri"/>
          <w:spacing w:val="2"/>
          <w:lang w:eastAsia="bg-BG"/>
        </w:rPr>
        <w:t xml:space="preserve">Договора </w:t>
      </w:r>
      <w:r w:rsidRPr="0056641E">
        <w:rPr>
          <w:rFonts w:eastAsia="Calibri"/>
          <w:spacing w:val="2"/>
          <w:lang w:eastAsia="bg-BG"/>
        </w:rPr>
        <w:t xml:space="preserve">са възможни само при наличие на основанията, предвидени в чл. 116 от Закона за обществените поръчки. </w:t>
      </w:r>
    </w:p>
    <w:p w:rsidR="00DE77CD" w:rsidRPr="0056641E" w:rsidRDefault="00DE77CD" w:rsidP="009E1036">
      <w:pPr>
        <w:spacing w:after="0" w:line="276" w:lineRule="auto"/>
        <w:ind w:firstLine="720"/>
        <w:rPr>
          <w:rFonts w:eastAsia="Calibri"/>
          <w:b/>
          <w:lang w:eastAsia="bg-BG"/>
        </w:rPr>
      </w:pPr>
    </w:p>
    <w:p w:rsidR="00DE77CD" w:rsidRPr="0056641E" w:rsidRDefault="00DE77CD" w:rsidP="002540C7">
      <w:pPr>
        <w:spacing w:after="0" w:line="276" w:lineRule="auto"/>
        <w:jc w:val="both"/>
        <w:rPr>
          <w:rFonts w:eastAsia="Calibri"/>
          <w:b/>
          <w:lang w:eastAsia="bg-BG"/>
        </w:rPr>
      </w:pPr>
      <w:r w:rsidRPr="0056641E">
        <w:rPr>
          <w:rFonts w:eastAsia="Calibri"/>
          <w:b/>
          <w:lang w:eastAsia="bg-BG"/>
        </w:rPr>
        <w:t>Чл. 22. (1)</w:t>
      </w:r>
      <w:r w:rsidRPr="0056641E">
        <w:rPr>
          <w:rFonts w:eastAsia="Calibri"/>
          <w:lang w:eastAsia="bg-BG"/>
        </w:rPr>
        <w:t xml:space="preserve"> Настоящият </w:t>
      </w:r>
      <w:r w:rsidR="002540C7" w:rsidRPr="0056641E">
        <w:rPr>
          <w:rFonts w:eastAsia="Calibri"/>
          <w:lang w:eastAsia="bg-BG"/>
        </w:rPr>
        <w:t xml:space="preserve">Договор </w:t>
      </w:r>
      <w:r w:rsidRPr="0056641E">
        <w:rPr>
          <w:rFonts w:eastAsia="Calibri"/>
          <w:lang w:eastAsia="bg-BG"/>
        </w:rPr>
        <w:t>се прекратява:</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С изтичане на сроковете по чл. 1</w:t>
      </w:r>
      <w:r w:rsidR="002540C7" w:rsidRPr="0056641E">
        <w:rPr>
          <w:rFonts w:eastAsia="Calibri"/>
          <w:lang w:eastAsia="bg-BG"/>
        </w:rPr>
        <w:t>0</w:t>
      </w:r>
      <w:r w:rsidRPr="0056641E">
        <w:rPr>
          <w:rFonts w:eastAsia="Calibri"/>
          <w:lang w:eastAsia="bg-BG"/>
        </w:rPr>
        <w:t xml:space="preserve"> от </w:t>
      </w:r>
      <w:r w:rsidR="002540C7" w:rsidRPr="0056641E">
        <w:rPr>
          <w:rFonts w:eastAsia="Calibri"/>
          <w:lang w:eastAsia="bg-BG"/>
        </w:rPr>
        <w:t>Договора</w:t>
      </w:r>
      <w:r w:rsidRPr="0056641E">
        <w:rPr>
          <w:rFonts w:eastAsia="Calibri"/>
          <w:lang w:eastAsia="bg-BG"/>
        </w:rPr>
        <w:t xml:space="preserve">; </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По взаимно съгласие между страните, изразено в писмена форма</w:t>
      </w:r>
      <w:r w:rsidRPr="0056641E">
        <w:rPr>
          <w:rFonts w:eastAsia="Calibri"/>
          <w:b/>
          <w:lang w:eastAsia="bg-BG"/>
        </w:rPr>
        <w:t>;</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 xml:space="preserve">При виновно неизпълнение на задълженията на една от страните по </w:t>
      </w:r>
      <w:r w:rsidR="002540C7" w:rsidRPr="0056641E">
        <w:rPr>
          <w:rFonts w:eastAsia="Calibri"/>
          <w:lang w:eastAsia="bg-BG"/>
        </w:rPr>
        <w:t xml:space="preserve">Договора </w:t>
      </w:r>
      <w:r w:rsidRPr="0056641E">
        <w:rPr>
          <w:rFonts w:eastAsia="Calibri"/>
          <w:lang w:eastAsia="bg-BG"/>
        </w:rPr>
        <w:t xml:space="preserve">– с </w:t>
      </w:r>
      <w:r w:rsidR="002540C7" w:rsidRPr="0056641E">
        <w:rPr>
          <w:rFonts w:eastAsia="Calibri"/>
          <w:lang w:eastAsia="bg-BG"/>
        </w:rPr>
        <w:t>2</w:t>
      </w:r>
      <w:r w:rsidRPr="0056641E">
        <w:rPr>
          <w:rFonts w:eastAsia="Calibri"/>
          <w:lang w:eastAsia="bg-BG"/>
        </w:rPr>
        <w:t>0 (</w:t>
      </w:r>
      <w:r w:rsidR="002540C7" w:rsidRPr="0056641E">
        <w:rPr>
          <w:rFonts w:eastAsia="Calibri"/>
          <w:lang w:eastAsia="bg-BG"/>
        </w:rPr>
        <w:t>двадесет</w:t>
      </w:r>
      <w:r w:rsidRPr="0056641E">
        <w:rPr>
          <w:rFonts w:eastAsia="Calibri"/>
          <w:lang w:eastAsia="bg-BG"/>
        </w:rPr>
        <w:t>)-дневно писмено предизвестие от изправната до неизправната страна;</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 xml:space="preserve">При констатирани нередности и/или конфликт на интереси - с изпращане на едностранно писмено изявление от </w:t>
      </w:r>
      <w:r w:rsidRPr="0056641E">
        <w:rPr>
          <w:rFonts w:eastAsia="Calibri"/>
          <w:b/>
          <w:lang w:eastAsia="bg-BG"/>
        </w:rPr>
        <w:t>ВЪЗЛОЖИТЕЛЯ</w:t>
      </w:r>
      <w:r w:rsidRPr="0056641E">
        <w:rPr>
          <w:rFonts w:eastAsia="Calibri"/>
          <w:lang w:eastAsia="bg-BG"/>
        </w:rPr>
        <w:t xml:space="preserve"> до </w:t>
      </w:r>
      <w:r w:rsidRPr="0056641E">
        <w:rPr>
          <w:rFonts w:eastAsia="Calibri"/>
          <w:b/>
          <w:lang w:eastAsia="bg-BG"/>
        </w:rPr>
        <w:t>ИЗПЪЛНИТЕЛЯ</w:t>
      </w:r>
      <w:r w:rsidRPr="0056641E">
        <w:rPr>
          <w:rFonts w:eastAsia="Calibri"/>
          <w:lang w:eastAsia="bg-BG"/>
        </w:rPr>
        <w:t>;</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С окончателното му изпълнение;</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По реда на чл. 118 от Закона за обществените поръчки;</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lastRenderedPageBreak/>
        <w:t xml:space="preserve">При универсално или частно </w:t>
      </w:r>
      <w:proofErr w:type="spellStart"/>
      <w:r w:rsidRPr="0056641E">
        <w:rPr>
          <w:rFonts w:eastAsia="Calibri"/>
          <w:lang w:eastAsia="bg-BG"/>
        </w:rPr>
        <w:t>правоприемство</w:t>
      </w:r>
      <w:proofErr w:type="spellEnd"/>
      <w:r w:rsidRPr="0056641E">
        <w:rPr>
          <w:rFonts w:eastAsia="Calibri"/>
          <w:lang w:eastAsia="bg-BG"/>
        </w:rPr>
        <w:t xml:space="preserve"> в резултат на преобразуване на </w:t>
      </w:r>
      <w:r w:rsidRPr="0056641E">
        <w:rPr>
          <w:rFonts w:eastAsia="Calibri"/>
          <w:b/>
          <w:lang w:eastAsia="bg-BG"/>
        </w:rPr>
        <w:t>ИЗПЪЛНИТЕЛЯ</w:t>
      </w:r>
      <w:r w:rsidRPr="0056641E">
        <w:rPr>
          <w:rFonts w:eastAsia="Calibri"/>
          <w:lang w:eastAsia="bg-BG"/>
        </w:rPr>
        <w:t xml:space="preserve"> по смисъла на чл. 116, ал. 1, т.4 или промяна на </w:t>
      </w:r>
      <w:proofErr w:type="spellStart"/>
      <w:r w:rsidRPr="0056641E">
        <w:rPr>
          <w:rFonts w:eastAsia="Calibri"/>
          <w:lang w:eastAsia="bg-BG"/>
        </w:rPr>
        <w:t>съдружниците</w:t>
      </w:r>
      <w:proofErr w:type="spellEnd"/>
      <w:r w:rsidRPr="0056641E">
        <w:rPr>
          <w:rFonts w:eastAsia="Calibri"/>
          <w:lang w:eastAsia="bg-BG"/>
        </w:rPr>
        <w:t xml:space="preserve"> в неперсонифицирано дружество, в случай че правоприемникът не отговаря на условията, предвидени в по чл. 116, ал.1, т.4, б. "б", </w:t>
      </w:r>
      <w:proofErr w:type="spellStart"/>
      <w:r w:rsidRPr="0056641E">
        <w:rPr>
          <w:rFonts w:eastAsia="Calibri"/>
          <w:lang w:eastAsia="bg-BG"/>
        </w:rPr>
        <w:t>подбукви</w:t>
      </w:r>
      <w:proofErr w:type="spellEnd"/>
      <w:r w:rsidRPr="0056641E">
        <w:rPr>
          <w:rFonts w:eastAsia="Calibri"/>
          <w:lang w:eastAsia="bg-BG"/>
        </w:rPr>
        <w:t xml:space="preserve"> "</w:t>
      </w:r>
      <w:proofErr w:type="spellStart"/>
      <w:r w:rsidRPr="0056641E">
        <w:rPr>
          <w:rFonts w:eastAsia="Calibri"/>
          <w:lang w:eastAsia="bg-BG"/>
        </w:rPr>
        <w:t>аа</w:t>
      </w:r>
      <w:proofErr w:type="spellEnd"/>
      <w:r w:rsidRPr="0056641E">
        <w:rPr>
          <w:rFonts w:eastAsia="Calibri"/>
          <w:lang w:eastAsia="bg-BG"/>
        </w:rPr>
        <w:t>" и "</w:t>
      </w:r>
      <w:proofErr w:type="spellStart"/>
      <w:r w:rsidRPr="0056641E">
        <w:rPr>
          <w:rFonts w:eastAsia="Calibri"/>
          <w:lang w:eastAsia="bg-BG"/>
        </w:rPr>
        <w:t>бб</w:t>
      </w:r>
      <w:proofErr w:type="spellEnd"/>
      <w:r w:rsidRPr="0056641E">
        <w:rPr>
          <w:rFonts w:eastAsia="Calibri"/>
          <w:lang w:eastAsia="bg-BG"/>
        </w:rPr>
        <w:t xml:space="preserve">", </w:t>
      </w:r>
      <w:r w:rsidR="001830A3">
        <w:rPr>
          <w:rFonts w:eastAsia="Calibri"/>
          <w:lang w:eastAsia="bg-BG"/>
        </w:rPr>
        <w:t>Д</w:t>
      </w:r>
      <w:r w:rsidRPr="0056641E">
        <w:rPr>
          <w:rFonts w:eastAsia="Calibri"/>
          <w:lang w:eastAsia="bg-BG"/>
        </w:rPr>
        <w:t xml:space="preserve">оговорът се прекратява по право, като </w:t>
      </w:r>
      <w:r w:rsidRPr="0056641E">
        <w:rPr>
          <w:rFonts w:eastAsia="Calibri"/>
          <w:b/>
          <w:lang w:eastAsia="bg-BG"/>
        </w:rPr>
        <w:t>ИЗПЪЛНИТЕЛЯТ</w:t>
      </w:r>
      <w:r w:rsidRPr="0056641E">
        <w:rPr>
          <w:rFonts w:eastAsia="Calibri"/>
          <w:lang w:eastAsia="bg-BG"/>
        </w:rPr>
        <w:t>, съответно правоприемникът</w:t>
      </w:r>
      <w:r w:rsidR="001830A3">
        <w:rPr>
          <w:rFonts w:eastAsia="Calibri"/>
          <w:lang w:eastAsia="bg-BG"/>
        </w:rPr>
        <w:t>,</w:t>
      </w:r>
      <w:r w:rsidRPr="0056641E">
        <w:rPr>
          <w:rFonts w:eastAsia="Calibri"/>
          <w:lang w:eastAsia="bg-BG"/>
        </w:rPr>
        <w:t xml:space="preserve"> дължи обезщетение по общия исков ред.</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lang w:eastAsia="bg-BG"/>
        </w:rPr>
        <w:t>Когато са настъпили съществени промени във финансирането на обществената поръчка</w:t>
      </w:r>
      <w:r w:rsidR="001830A3">
        <w:rPr>
          <w:rFonts w:eastAsia="Calibri"/>
          <w:lang w:eastAsia="bg-BG"/>
        </w:rPr>
        <w:t>,</w:t>
      </w:r>
      <w:r w:rsidRPr="0056641E">
        <w:rPr>
          <w:rFonts w:eastAsia="Calibri"/>
          <w:lang w:eastAsia="bg-BG"/>
        </w:rPr>
        <w:t xml:space="preserve"> предмет на </w:t>
      </w:r>
      <w:r w:rsidR="002540C7" w:rsidRPr="0056641E">
        <w:rPr>
          <w:rFonts w:eastAsia="Calibri"/>
          <w:lang w:eastAsia="bg-BG"/>
        </w:rPr>
        <w:t>Договора</w:t>
      </w:r>
      <w:r w:rsidRPr="0056641E">
        <w:rPr>
          <w:rFonts w:eastAsia="Calibri"/>
          <w:lang w:eastAsia="bg-BG"/>
        </w:rPr>
        <w:t xml:space="preserve">, извън правомощията на </w:t>
      </w:r>
      <w:r w:rsidRPr="0056641E">
        <w:rPr>
          <w:rFonts w:eastAsia="Calibri"/>
          <w:b/>
          <w:lang w:eastAsia="bg-BG"/>
        </w:rPr>
        <w:t>ВЪЗЛОЖИТЕЛЯ</w:t>
      </w:r>
      <w:r w:rsidRPr="0056641E">
        <w:rPr>
          <w:rFonts w:eastAsia="Calibri"/>
          <w:lang w:eastAsia="bg-BG"/>
        </w:rPr>
        <w:t xml:space="preserve">, които той не е могъл или не е бил длъжен да предвиди или да предотврати </w:t>
      </w:r>
      <w:r w:rsidR="001830A3">
        <w:rPr>
          <w:rFonts w:eastAsia="Calibri"/>
          <w:lang w:eastAsia="bg-BG"/>
        </w:rPr>
        <w:t>–</w:t>
      </w:r>
      <w:r w:rsidRPr="0056641E">
        <w:rPr>
          <w:rFonts w:eastAsia="Calibri"/>
          <w:lang w:eastAsia="bg-BG"/>
        </w:rPr>
        <w:t xml:space="preserve"> с писмено уведомление, веднага след настъпване на обстоятелствата.</w:t>
      </w:r>
    </w:p>
    <w:p w:rsidR="002540C7" w:rsidRPr="0056641E" w:rsidRDefault="00DE77CD" w:rsidP="003F644A">
      <w:pPr>
        <w:numPr>
          <w:ilvl w:val="0"/>
          <w:numId w:val="31"/>
        </w:numPr>
        <w:spacing w:after="0" w:line="276" w:lineRule="auto"/>
        <w:ind w:hanging="720"/>
        <w:jc w:val="both"/>
        <w:rPr>
          <w:rFonts w:eastAsia="Calibri"/>
          <w:b/>
          <w:lang w:eastAsia="bg-BG"/>
        </w:rPr>
      </w:pPr>
      <w:r w:rsidRPr="0056641E">
        <w:rPr>
          <w:rFonts w:eastAsia="Calibri"/>
          <w:b/>
          <w:lang w:eastAsia="bg-BG"/>
        </w:rPr>
        <w:t>ВЪЗЛОЖИТЕЛЯТ</w:t>
      </w:r>
      <w:r w:rsidRPr="0056641E">
        <w:rPr>
          <w:rFonts w:eastAsia="Calibri"/>
          <w:lang w:eastAsia="bg-BG"/>
        </w:rPr>
        <w:t xml:space="preserve"> може да прекрати </w:t>
      </w:r>
      <w:r w:rsidR="002540C7" w:rsidRPr="0056641E">
        <w:rPr>
          <w:rFonts w:eastAsia="Calibri"/>
          <w:lang w:eastAsia="bg-BG"/>
        </w:rPr>
        <w:t xml:space="preserve">Договора </w:t>
      </w:r>
      <w:r w:rsidRPr="0056641E">
        <w:rPr>
          <w:rFonts w:eastAsia="Calibri"/>
          <w:lang w:eastAsia="bg-BG"/>
        </w:rPr>
        <w:t xml:space="preserve">без предизвестие, когато </w:t>
      </w:r>
      <w:r w:rsidRPr="0056641E">
        <w:rPr>
          <w:rFonts w:eastAsia="Calibri"/>
          <w:b/>
          <w:lang w:eastAsia="bg-BG"/>
        </w:rPr>
        <w:t>ИЗПЪЛНИТЕЛЯТ</w:t>
      </w:r>
      <w:r w:rsidRPr="0056641E">
        <w:rPr>
          <w:rFonts w:eastAsia="Calibri"/>
          <w:lang w:eastAsia="bg-BG"/>
        </w:rPr>
        <w:t>:</w:t>
      </w:r>
    </w:p>
    <w:p w:rsidR="002540C7" w:rsidRPr="0056641E" w:rsidRDefault="00DE77CD" w:rsidP="003F644A">
      <w:pPr>
        <w:numPr>
          <w:ilvl w:val="1"/>
          <w:numId w:val="31"/>
        </w:numPr>
        <w:spacing w:after="0" w:line="276" w:lineRule="auto"/>
        <w:ind w:left="709" w:hanging="709"/>
        <w:jc w:val="both"/>
        <w:rPr>
          <w:rFonts w:eastAsia="Calibri"/>
          <w:b/>
          <w:lang w:eastAsia="bg-BG"/>
        </w:rPr>
      </w:pPr>
      <w:r w:rsidRPr="0056641E">
        <w:rPr>
          <w:rFonts w:eastAsia="Calibri"/>
          <w:bCs/>
          <w:lang w:eastAsia="bg-BG"/>
        </w:rPr>
        <w:t xml:space="preserve">забави изпълнението на някое от задълженията си по </w:t>
      </w:r>
      <w:r w:rsidR="002540C7" w:rsidRPr="0056641E">
        <w:rPr>
          <w:rFonts w:eastAsia="Calibri"/>
          <w:bCs/>
          <w:lang w:eastAsia="bg-BG"/>
        </w:rPr>
        <w:t xml:space="preserve">Договора </w:t>
      </w:r>
      <w:r w:rsidRPr="0056641E">
        <w:rPr>
          <w:rFonts w:eastAsia="Calibri"/>
          <w:bCs/>
          <w:lang w:eastAsia="bg-BG"/>
        </w:rPr>
        <w:t>с повече от 30 (тридесет) работни дни;</w:t>
      </w:r>
    </w:p>
    <w:p w:rsidR="002540C7" w:rsidRPr="0056641E" w:rsidRDefault="00DE77CD" w:rsidP="003F644A">
      <w:pPr>
        <w:numPr>
          <w:ilvl w:val="1"/>
          <w:numId w:val="31"/>
        </w:numPr>
        <w:spacing w:after="0" w:line="276" w:lineRule="auto"/>
        <w:ind w:left="709" w:hanging="709"/>
        <w:jc w:val="both"/>
        <w:rPr>
          <w:rFonts w:eastAsia="Calibri"/>
          <w:b/>
          <w:lang w:eastAsia="bg-BG"/>
        </w:rPr>
      </w:pPr>
      <w:r w:rsidRPr="0056641E">
        <w:rPr>
          <w:rFonts w:eastAsia="Calibri"/>
          <w:bCs/>
          <w:lang w:eastAsia="bg-BG"/>
        </w:rPr>
        <w:t xml:space="preserve">не отстрани в разумен срок, определен от </w:t>
      </w:r>
      <w:r w:rsidRPr="0056641E">
        <w:rPr>
          <w:rFonts w:eastAsia="Calibri"/>
          <w:b/>
          <w:bCs/>
          <w:lang w:eastAsia="bg-BG"/>
        </w:rPr>
        <w:t>ВЪЗЛОЖИТЕЛЯ</w:t>
      </w:r>
      <w:r w:rsidRPr="0056641E">
        <w:rPr>
          <w:rFonts w:eastAsia="Calibri"/>
          <w:bCs/>
          <w:lang w:eastAsia="bg-BG"/>
        </w:rPr>
        <w:t>, констатирани недостатъци и/или отклонения от дейностите</w:t>
      </w:r>
      <w:r w:rsidR="001830A3">
        <w:rPr>
          <w:rFonts w:eastAsia="Calibri"/>
          <w:bCs/>
          <w:lang w:eastAsia="bg-BG"/>
        </w:rPr>
        <w:t xml:space="preserve">, </w:t>
      </w:r>
      <w:r w:rsidRPr="0056641E">
        <w:rPr>
          <w:rFonts w:eastAsia="Calibri"/>
          <w:bCs/>
          <w:lang w:eastAsia="bg-BG"/>
        </w:rPr>
        <w:t xml:space="preserve">предмет на </w:t>
      </w:r>
      <w:r w:rsidR="002540C7" w:rsidRPr="0056641E">
        <w:rPr>
          <w:rFonts w:eastAsia="Calibri"/>
          <w:bCs/>
          <w:lang w:eastAsia="bg-BG"/>
        </w:rPr>
        <w:t>Договора</w:t>
      </w:r>
      <w:r w:rsidRPr="0056641E">
        <w:rPr>
          <w:rFonts w:eastAsia="Calibri"/>
          <w:bCs/>
          <w:lang w:eastAsia="bg-BG"/>
        </w:rPr>
        <w:t>;</w:t>
      </w:r>
    </w:p>
    <w:p w:rsidR="002540C7" w:rsidRPr="0056641E" w:rsidRDefault="00DE77CD" w:rsidP="003F644A">
      <w:pPr>
        <w:numPr>
          <w:ilvl w:val="1"/>
          <w:numId w:val="31"/>
        </w:numPr>
        <w:spacing w:after="0" w:line="276" w:lineRule="auto"/>
        <w:ind w:left="709" w:hanging="709"/>
        <w:jc w:val="both"/>
        <w:rPr>
          <w:rFonts w:eastAsia="Calibri"/>
          <w:b/>
          <w:lang w:eastAsia="bg-BG"/>
        </w:rPr>
      </w:pPr>
      <w:r w:rsidRPr="0056641E">
        <w:rPr>
          <w:rFonts w:eastAsia="Calibri"/>
          <w:bCs/>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DE77CD" w:rsidRPr="0056641E" w:rsidRDefault="00DE77CD" w:rsidP="003F644A">
      <w:pPr>
        <w:numPr>
          <w:ilvl w:val="1"/>
          <w:numId w:val="31"/>
        </w:numPr>
        <w:spacing w:after="0" w:line="276" w:lineRule="auto"/>
        <w:ind w:left="709" w:hanging="709"/>
        <w:jc w:val="both"/>
        <w:rPr>
          <w:rFonts w:eastAsia="Calibri"/>
          <w:b/>
          <w:lang w:eastAsia="bg-BG"/>
        </w:rPr>
      </w:pPr>
      <w:r w:rsidRPr="0056641E">
        <w:rPr>
          <w:rFonts w:eastAsia="Calibri"/>
          <w:bCs/>
          <w:lang w:eastAsia="bg-BG"/>
        </w:rPr>
        <w:t>бъде обявен в несъстоятелност или когато е в производство по несъстоятелност или ликвидация.</w:t>
      </w:r>
    </w:p>
    <w:p w:rsidR="00DE77CD" w:rsidRPr="0056641E" w:rsidRDefault="00DE77CD" w:rsidP="009E1036">
      <w:pPr>
        <w:spacing w:after="0" w:line="276" w:lineRule="auto"/>
        <w:jc w:val="center"/>
        <w:rPr>
          <w:rFonts w:eastAsia="Calibri"/>
          <w:b/>
          <w:lang w:eastAsia="bg-BG"/>
        </w:rPr>
      </w:pPr>
    </w:p>
    <w:p w:rsidR="00DE77CD" w:rsidRPr="0056641E" w:rsidRDefault="00DE77CD" w:rsidP="009E1036">
      <w:pPr>
        <w:spacing w:after="0" w:line="276" w:lineRule="auto"/>
        <w:jc w:val="center"/>
        <w:rPr>
          <w:rFonts w:eastAsia="Calibri"/>
          <w:b/>
          <w:lang w:eastAsia="bg-BG"/>
        </w:rPr>
      </w:pPr>
      <w:r w:rsidRPr="0056641E">
        <w:rPr>
          <w:rFonts w:eastAsia="Calibri"/>
          <w:b/>
          <w:lang w:eastAsia="bg-BG"/>
        </w:rPr>
        <w:t>XІІ</w:t>
      </w:r>
      <w:r w:rsidRPr="0056641E">
        <w:rPr>
          <w:rFonts w:eastAsia="Calibri"/>
          <w:b/>
          <w:lang w:val="en-US" w:eastAsia="bg-BG"/>
        </w:rPr>
        <w:t>I</w:t>
      </w:r>
      <w:r w:rsidRPr="0056641E">
        <w:rPr>
          <w:rFonts w:eastAsia="Calibri"/>
          <w:b/>
          <w:lang w:eastAsia="bg-BG"/>
        </w:rPr>
        <w:t xml:space="preserve">. </w:t>
      </w:r>
      <w:r w:rsidR="001556DC">
        <w:rPr>
          <w:rFonts w:eastAsia="Calibri"/>
          <w:b/>
          <w:lang w:eastAsia="bg-BG"/>
        </w:rPr>
        <w:t xml:space="preserve"> ИЗКЛЮЧИТЕЛНИ ОБСТОЯТЕЛСТВА  </w:t>
      </w:r>
    </w:p>
    <w:p w:rsidR="002540C7" w:rsidRPr="0056641E" w:rsidRDefault="002540C7" w:rsidP="002540C7">
      <w:pPr>
        <w:spacing w:after="0" w:line="276" w:lineRule="auto"/>
        <w:jc w:val="both"/>
        <w:rPr>
          <w:rFonts w:eastAsia="Calibri"/>
          <w:b/>
          <w:lang w:eastAsia="bg-BG"/>
        </w:rPr>
      </w:pPr>
    </w:p>
    <w:p w:rsidR="00DE77CD" w:rsidRPr="0056641E" w:rsidRDefault="00DE77CD" w:rsidP="002540C7">
      <w:pPr>
        <w:spacing w:after="0" w:line="276" w:lineRule="auto"/>
        <w:jc w:val="both"/>
        <w:rPr>
          <w:rFonts w:eastAsia="Calibri"/>
          <w:lang w:eastAsia="bg-BG"/>
        </w:rPr>
      </w:pPr>
      <w:r w:rsidRPr="0056641E">
        <w:rPr>
          <w:rFonts w:eastAsia="Calibri"/>
          <w:b/>
          <w:lang w:eastAsia="bg-BG"/>
        </w:rPr>
        <w:t xml:space="preserve">Чл. 23. </w:t>
      </w:r>
      <w:r w:rsidRPr="0056641E">
        <w:rPr>
          <w:rFonts w:eastAsia="Calibri"/>
          <w:lang w:eastAsia="bg-BG"/>
        </w:rPr>
        <w:t xml:space="preserve">(1) </w:t>
      </w:r>
      <w:r w:rsidRPr="0056641E">
        <w:rPr>
          <w:rFonts w:eastAsia="Calibri"/>
          <w:spacing w:val="-4"/>
          <w:lang w:eastAsia="bg-BG"/>
        </w:rPr>
        <w:t>Страните се освобождават от отговорност за неизпълнение на задълженията</w:t>
      </w:r>
      <w:r w:rsidRPr="0056641E">
        <w:rPr>
          <w:rFonts w:eastAsia="Calibri"/>
          <w:lang w:eastAsia="bg-BG"/>
        </w:rPr>
        <w:t xml:space="preserve"> си, когато невъзможността за изпълнение се дължи на </w:t>
      </w:r>
      <w:r w:rsidR="001556DC">
        <w:rPr>
          <w:rFonts w:eastAsia="Calibri"/>
          <w:lang w:eastAsia="bg-BG"/>
        </w:rPr>
        <w:t>изключителни обстоятелства по смисъла на т.17 на § 2 от ДР на ЗОП</w:t>
      </w:r>
      <w:r w:rsidRPr="0056641E">
        <w:rPr>
          <w:rFonts w:eastAsia="Calibri"/>
          <w:lang w:eastAsia="bg-BG"/>
        </w:rPr>
        <w:t xml:space="preserve">. Никоя от страните не може да се позовава на </w:t>
      </w:r>
      <w:r w:rsidR="001556DC">
        <w:rPr>
          <w:rFonts w:eastAsia="Calibri"/>
          <w:lang w:eastAsia="bg-BG"/>
        </w:rPr>
        <w:t xml:space="preserve"> изключителни обстоятелства</w:t>
      </w:r>
      <w:r w:rsidRPr="0056641E">
        <w:rPr>
          <w:rFonts w:eastAsia="Calibri"/>
          <w:lang w:eastAsia="bg-BG"/>
        </w:rPr>
        <w:t xml:space="preserve">, ако е била в забава и не е информирала другата страна за възникването </w:t>
      </w:r>
      <w:r w:rsidR="001556DC">
        <w:rPr>
          <w:rFonts w:eastAsia="Calibri"/>
          <w:lang w:eastAsia="bg-BG"/>
        </w:rPr>
        <w:t>им</w:t>
      </w:r>
      <w:r w:rsidRPr="0056641E">
        <w:rPr>
          <w:rFonts w:eastAsia="Calibri"/>
          <w:lang w:eastAsia="bg-BG"/>
        </w:rPr>
        <w:t>.</w:t>
      </w:r>
    </w:p>
    <w:p w:rsidR="00DE77CD" w:rsidRPr="0056641E" w:rsidRDefault="00DE77CD" w:rsidP="002540C7">
      <w:pPr>
        <w:spacing w:after="0" w:line="276" w:lineRule="auto"/>
        <w:jc w:val="both"/>
        <w:rPr>
          <w:rFonts w:eastAsia="Calibri"/>
          <w:lang w:eastAsia="bg-BG"/>
        </w:rPr>
      </w:pPr>
      <w:r w:rsidRPr="0056641E">
        <w:rPr>
          <w:rFonts w:eastAsia="Calibri"/>
          <w:lang w:eastAsia="bg-BG"/>
        </w:rPr>
        <w:t xml:space="preserve">(2) Страната, засегната от </w:t>
      </w:r>
      <w:r w:rsidR="001556DC">
        <w:rPr>
          <w:rFonts w:eastAsia="Calibri"/>
          <w:lang w:eastAsia="bg-BG"/>
        </w:rPr>
        <w:t>изключителни обстоятелства</w:t>
      </w:r>
      <w:r w:rsidRPr="0056641E">
        <w:rPr>
          <w:rFonts w:eastAsia="Calibri"/>
          <w:lang w:eastAsia="bg-BG"/>
        </w:rPr>
        <w:t xml:space="preserve">,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w:t>
      </w:r>
      <w:r w:rsidR="001556DC">
        <w:rPr>
          <w:rFonts w:eastAsia="Calibri"/>
          <w:lang w:eastAsia="bg-BG"/>
        </w:rPr>
        <w:t>изключителните обстоятелства</w:t>
      </w:r>
      <w:r w:rsidRPr="0056641E">
        <w:rPr>
          <w:rFonts w:eastAsia="Calibri"/>
          <w:lang w:eastAsia="bg-BG"/>
        </w:rPr>
        <w:t>.</w:t>
      </w:r>
    </w:p>
    <w:p w:rsidR="00DE77CD" w:rsidRPr="0056641E" w:rsidRDefault="00DE77CD" w:rsidP="002540C7">
      <w:pPr>
        <w:spacing w:after="0" w:line="276" w:lineRule="auto"/>
        <w:jc w:val="both"/>
        <w:rPr>
          <w:rFonts w:eastAsia="Calibri"/>
          <w:lang w:eastAsia="bg-BG"/>
        </w:rPr>
      </w:pPr>
      <w:r w:rsidRPr="0056641E">
        <w:rPr>
          <w:rFonts w:eastAsia="Calibri"/>
          <w:lang w:eastAsia="bg-BG"/>
        </w:rPr>
        <w:t xml:space="preserve">(3) Докато </w:t>
      </w:r>
      <w:r w:rsidR="001556DC" w:rsidRPr="0056641E">
        <w:rPr>
          <w:rFonts w:eastAsia="Calibri"/>
          <w:lang w:eastAsia="bg-BG"/>
        </w:rPr>
        <w:t>тра</w:t>
      </w:r>
      <w:r w:rsidR="001556DC">
        <w:rPr>
          <w:rFonts w:eastAsia="Calibri"/>
          <w:lang w:eastAsia="bg-BG"/>
        </w:rPr>
        <w:t>ят</w:t>
      </w:r>
      <w:r w:rsidR="001556DC" w:rsidRPr="0056641E">
        <w:rPr>
          <w:rFonts w:eastAsia="Calibri"/>
          <w:lang w:eastAsia="bg-BG"/>
        </w:rPr>
        <w:t xml:space="preserve"> </w:t>
      </w:r>
      <w:r w:rsidR="001556DC">
        <w:rPr>
          <w:rFonts w:eastAsia="Calibri"/>
          <w:lang w:eastAsia="bg-BG"/>
        </w:rPr>
        <w:t>изключителни обстоятелства</w:t>
      </w:r>
      <w:r w:rsidRPr="0056641E">
        <w:rPr>
          <w:rFonts w:eastAsia="Calibri"/>
          <w:lang w:eastAsia="bg-BG"/>
        </w:rPr>
        <w:t>, изпълнението на задължението се спира.</w:t>
      </w:r>
    </w:p>
    <w:p w:rsidR="00DE77CD" w:rsidRPr="0056641E" w:rsidRDefault="00DE77CD" w:rsidP="002540C7">
      <w:pPr>
        <w:spacing w:after="0" w:line="276" w:lineRule="auto"/>
        <w:jc w:val="both"/>
        <w:rPr>
          <w:rFonts w:eastAsia="Calibri"/>
          <w:lang w:eastAsia="bg-BG"/>
        </w:rPr>
      </w:pPr>
      <w:r w:rsidRPr="0056641E">
        <w:rPr>
          <w:rFonts w:eastAsia="Calibri"/>
          <w:lang w:eastAsia="bg-BG"/>
        </w:rPr>
        <w:t xml:space="preserve">(4) Не може да се позовава на </w:t>
      </w:r>
      <w:r w:rsidR="001556DC">
        <w:rPr>
          <w:rFonts w:eastAsia="Calibri"/>
          <w:lang w:eastAsia="bg-BG"/>
        </w:rPr>
        <w:t>изключителни обстоятелства</w:t>
      </w:r>
      <w:r w:rsidR="001556DC" w:rsidRPr="0056641E" w:rsidDel="001556DC">
        <w:rPr>
          <w:rFonts w:eastAsia="Calibri"/>
          <w:lang w:eastAsia="bg-BG"/>
        </w:rPr>
        <w:t xml:space="preserve"> </w:t>
      </w:r>
      <w:r w:rsidRPr="0056641E">
        <w:rPr>
          <w:rFonts w:eastAsia="Calibri"/>
          <w:lang w:eastAsia="bg-BG"/>
        </w:rPr>
        <w:t>онази страна, чиято небрежност или умишлени действия или бездействия са довели до невъзможност за изпълнение на договора.</w:t>
      </w:r>
    </w:p>
    <w:p w:rsidR="00DE77CD" w:rsidRPr="0056641E" w:rsidRDefault="00DE77CD" w:rsidP="002540C7">
      <w:pPr>
        <w:spacing w:after="0" w:line="276" w:lineRule="auto"/>
        <w:jc w:val="both"/>
        <w:rPr>
          <w:rFonts w:eastAsia="Calibri"/>
          <w:lang w:eastAsia="bg-BG"/>
        </w:rPr>
      </w:pPr>
      <w:r w:rsidRPr="0056641E">
        <w:rPr>
          <w:rFonts w:eastAsia="Calibri"/>
          <w:lang w:eastAsia="bg-BG"/>
        </w:rPr>
        <w:t xml:space="preserve">(5) Липсата на парични средства не представлява </w:t>
      </w:r>
      <w:r w:rsidR="001556DC">
        <w:rPr>
          <w:rFonts w:eastAsia="Calibri"/>
          <w:lang w:eastAsia="bg-BG"/>
        </w:rPr>
        <w:t xml:space="preserve">изключителни обстоятелства. </w:t>
      </w:r>
    </w:p>
    <w:p w:rsidR="00DE77CD" w:rsidRPr="0056641E" w:rsidRDefault="00DE77CD" w:rsidP="009E1036">
      <w:pPr>
        <w:spacing w:after="0" w:line="276" w:lineRule="auto"/>
        <w:ind w:firstLine="720"/>
        <w:jc w:val="both"/>
        <w:rPr>
          <w:rFonts w:eastAsia="Calibri"/>
          <w:lang w:eastAsia="bg-BG"/>
        </w:rPr>
      </w:pPr>
    </w:p>
    <w:p w:rsidR="00DE77CD" w:rsidRPr="0056641E" w:rsidRDefault="00DE77CD" w:rsidP="009E1036">
      <w:pPr>
        <w:spacing w:after="0" w:line="276" w:lineRule="auto"/>
        <w:jc w:val="center"/>
        <w:rPr>
          <w:rFonts w:eastAsia="Calibri"/>
          <w:b/>
          <w:bCs/>
          <w:lang w:eastAsia="bg-BG"/>
        </w:rPr>
      </w:pPr>
      <w:r w:rsidRPr="0056641E">
        <w:rPr>
          <w:rFonts w:eastAsia="Calibri"/>
          <w:b/>
          <w:lang w:eastAsia="bg-BG"/>
        </w:rPr>
        <w:lastRenderedPageBreak/>
        <w:t>X</w:t>
      </w:r>
      <w:r w:rsidR="002540C7" w:rsidRPr="0056641E">
        <w:rPr>
          <w:rFonts w:eastAsia="Calibri"/>
          <w:b/>
          <w:lang w:val="en-US" w:eastAsia="bg-BG"/>
        </w:rPr>
        <w:t>IV</w:t>
      </w:r>
      <w:r w:rsidRPr="0056641E">
        <w:rPr>
          <w:rFonts w:eastAsia="Calibri"/>
          <w:b/>
          <w:lang w:eastAsia="bg-BG"/>
        </w:rPr>
        <w:t>.</w:t>
      </w:r>
      <w:r w:rsidRPr="0056641E">
        <w:rPr>
          <w:rFonts w:eastAsia="Calibri"/>
          <w:b/>
          <w:bCs/>
          <w:lang w:eastAsia="bg-BG"/>
        </w:rPr>
        <w:t xml:space="preserve"> ПОДИЗПЪЛНИТЕЛИ</w:t>
      </w:r>
      <w:r w:rsidRPr="0056641E">
        <w:rPr>
          <w:rFonts w:eastAsia="Calibri"/>
          <w:b/>
          <w:vertAlign w:val="superscript"/>
          <w:lang w:eastAsia="bg-BG"/>
        </w:rPr>
        <w:footnoteReference w:id="2"/>
      </w:r>
    </w:p>
    <w:p w:rsidR="00DE77CD" w:rsidRPr="0056641E" w:rsidRDefault="00DE77CD" w:rsidP="002540C7">
      <w:pPr>
        <w:spacing w:after="0" w:line="276" w:lineRule="auto"/>
        <w:jc w:val="both"/>
        <w:rPr>
          <w:rFonts w:eastAsia="Calibri"/>
          <w:lang w:eastAsia="bg-BG"/>
        </w:rPr>
      </w:pPr>
      <w:r w:rsidRPr="0056641E">
        <w:rPr>
          <w:rFonts w:eastAsia="Calibri"/>
          <w:b/>
          <w:lang w:eastAsia="bg-BG"/>
        </w:rPr>
        <w:t xml:space="preserve">Чл. </w:t>
      </w:r>
      <w:r w:rsidR="002540C7" w:rsidRPr="0056641E">
        <w:rPr>
          <w:rFonts w:eastAsia="Calibri"/>
          <w:b/>
          <w:lang w:eastAsia="bg-BG"/>
        </w:rPr>
        <w:t>24</w:t>
      </w:r>
      <w:r w:rsidRPr="0056641E">
        <w:rPr>
          <w:rFonts w:eastAsia="Calibri"/>
          <w:b/>
          <w:lang w:eastAsia="bg-BG"/>
        </w:rPr>
        <w:t>. (1)</w:t>
      </w:r>
      <w:r w:rsidRPr="0056641E">
        <w:rPr>
          <w:rFonts w:eastAsia="Calibri"/>
          <w:lang w:eastAsia="bg-BG"/>
        </w:rPr>
        <w:t xml:space="preserve"> За извършване на дейностите по договора </w:t>
      </w:r>
      <w:r w:rsidRPr="0056641E">
        <w:rPr>
          <w:rFonts w:eastAsia="Calibri"/>
          <w:b/>
          <w:lang w:eastAsia="bg-BG"/>
        </w:rPr>
        <w:t>ИЗПЪЛНИТЕЛЯТ</w:t>
      </w:r>
      <w:r w:rsidRPr="0056641E">
        <w:rPr>
          <w:rFonts w:eastAsia="Calibri"/>
          <w:lang w:eastAsia="bg-BG"/>
        </w:rPr>
        <w:t xml:space="preserve"> има право да наема само подизпълнителите, посочени от него в офертата, въз основа на която е избран за </w:t>
      </w:r>
      <w:r w:rsidRPr="0056641E">
        <w:rPr>
          <w:rFonts w:eastAsia="Calibri"/>
          <w:b/>
          <w:lang w:eastAsia="bg-BG"/>
        </w:rPr>
        <w:t>ИЗПЪЛНИТЕЛ</w:t>
      </w:r>
      <w:r w:rsidRPr="0056641E">
        <w:rPr>
          <w:rFonts w:eastAsia="Calibri"/>
          <w:lang w:eastAsia="bg-BG"/>
        </w:rPr>
        <w:t>.</w:t>
      </w:r>
    </w:p>
    <w:p w:rsidR="00DE77CD" w:rsidRPr="0056641E" w:rsidRDefault="00DE77CD" w:rsidP="002540C7">
      <w:pPr>
        <w:spacing w:after="0" w:line="276" w:lineRule="auto"/>
        <w:jc w:val="both"/>
        <w:rPr>
          <w:rFonts w:eastAsia="Calibri"/>
          <w:lang w:eastAsia="bg-BG"/>
        </w:rPr>
      </w:pPr>
      <w:r w:rsidRPr="0056641E">
        <w:rPr>
          <w:rFonts w:eastAsia="Calibri"/>
          <w:b/>
          <w:lang w:eastAsia="bg-BG"/>
        </w:rPr>
        <w:t>(2)</w:t>
      </w:r>
      <w:r w:rsidRPr="0056641E">
        <w:rPr>
          <w:rFonts w:eastAsia="Calibri"/>
          <w:lang w:eastAsia="bg-BG"/>
        </w:rPr>
        <w:t xml:space="preserve"> Делът от поръчката, който ще бъде възложен на подизпълнителите, не може да бъде различен от посочения в офертата за участие на </w:t>
      </w:r>
      <w:r w:rsidRPr="0056641E">
        <w:rPr>
          <w:rFonts w:eastAsia="Calibri"/>
          <w:b/>
          <w:lang w:eastAsia="bg-BG"/>
        </w:rPr>
        <w:t>ИЗПЪЛНИТЕЛЯ</w:t>
      </w:r>
      <w:r w:rsidRPr="0056641E">
        <w:rPr>
          <w:rFonts w:eastAsia="Calibri"/>
          <w:lang w:eastAsia="bg-BG"/>
        </w:rPr>
        <w:t>.</w:t>
      </w:r>
    </w:p>
    <w:p w:rsidR="00DE77CD" w:rsidRPr="0056641E" w:rsidRDefault="00DE77CD" w:rsidP="002540C7">
      <w:pPr>
        <w:spacing w:after="0" w:line="276" w:lineRule="auto"/>
        <w:jc w:val="both"/>
        <w:rPr>
          <w:rFonts w:eastAsia="Calibri"/>
          <w:lang w:eastAsia="bg-BG"/>
        </w:rPr>
      </w:pPr>
      <w:r w:rsidRPr="0056641E">
        <w:rPr>
          <w:rFonts w:eastAsia="Calibri"/>
          <w:b/>
          <w:lang w:eastAsia="bg-BG"/>
        </w:rPr>
        <w:t>(3)</w:t>
      </w:r>
      <w:r w:rsidRPr="0056641E">
        <w:rPr>
          <w:rFonts w:eastAsia="Calibri"/>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E77CD" w:rsidRPr="0056641E" w:rsidRDefault="00DE77CD" w:rsidP="009E1036">
      <w:pPr>
        <w:spacing w:after="0" w:line="276" w:lineRule="auto"/>
        <w:ind w:firstLine="567"/>
        <w:jc w:val="both"/>
        <w:rPr>
          <w:rFonts w:eastAsia="Calibri"/>
          <w:lang w:eastAsia="bg-BG"/>
        </w:rPr>
      </w:pPr>
      <w:r w:rsidRPr="0056641E">
        <w:rPr>
          <w:rFonts w:eastAsia="Calibri"/>
          <w:b/>
          <w:lang w:eastAsia="bg-BG"/>
        </w:rPr>
        <w:t>1.</w:t>
      </w:r>
      <w:r w:rsidRPr="0056641E">
        <w:rPr>
          <w:rFonts w:eastAsia="Calibri"/>
          <w:lang w:eastAsia="bg-BG"/>
        </w:rPr>
        <w:t xml:space="preserve">  за новия подизпълнител не са налице основанията за отстраняване в процедурата;</w:t>
      </w:r>
    </w:p>
    <w:p w:rsidR="00DE77CD" w:rsidRPr="0056641E" w:rsidRDefault="00DE77CD" w:rsidP="009E1036">
      <w:pPr>
        <w:spacing w:after="0" w:line="276" w:lineRule="auto"/>
        <w:ind w:firstLine="567"/>
        <w:jc w:val="both"/>
        <w:rPr>
          <w:rFonts w:eastAsia="Calibri"/>
          <w:lang w:eastAsia="bg-BG"/>
        </w:rPr>
      </w:pPr>
      <w:r w:rsidRPr="0056641E">
        <w:rPr>
          <w:rFonts w:eastAsia="Calibri"/>
          <w:b/>
          <w:lang w:eastAsia="bg-BG"/>
        </w:rPr>
        <w:t>2.</w:t>
      </w:r>
      <w:r w:rsidRPr="0056641E">
        <w:rPr>
          <w:rFonts w:eastAsia="Calibri"/>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540C7" w:rsidRPr="0056641E" w:rsidRDefault="002540C7" w:rsidP="002540C7">
      <w:pPr>
        <w:spacing w:after="0" w:line="276" w:lineRule="auto"/>
        <w:jc w:val="both"/>
        <w:rPr>
          <w:rFonts w:eastAsia="Calibri"/>
          <w:lang w:eastAsia="bg-BG"/>
        </w:rPr>
      </w:pPr>
    </w:p>
    <w:p w:rsidR="00DE77CD" w:rsidRPr="0056641E" w:rsidRDefault="00DE77CD" w:rsidP="002540C7">
      <w:pPr>
        <w:spacing w:after="0" w:line="276" w:lineRule="auto"/>
        <w:jc w:val="both"/>
        <w:rPr>
          <w:rFonts w:eastAsia="Calibri"/>
          <w:lang w:eastAsia="bg-BG"/>
        </w:rPr>
      </w:pPr>
      <w:r w:rsidRPr="0056641E">
        <w:rPr>
          <w:rFonts w:eastAsia="Calibri"/>
          <w:lang w:eastAsia="bg-BG"/>
        </w:rPr>
        <w:t xml:space="preserve">При замяна или включване на подизпълнител, </w:t>
      </w:r>
      <w:r w:rsidRPr="0056641E">
        <w:rPr>
          <w:rFonts w:eastAsia="Calibri"/>
          <w:b/>
          <w:lang w:eastAsia="bg-BG"/>
        </w:rPr>
        <w:t>ИЗПЪЛНИТЕЛЯТ</w:t>
      </w:r>
      <w:r w:rsidRPr="0056641E">
        <w:rPr>
          <w:rFonts w:eastAsia="Calibri"/>
          <w:lang w:eastAsia="bg-BG"/>
        </w:rPr>
        <w:t xml:space="preserve"> представя на </w:t>
      </w:r>
      <w:r w:rsidRPr="0056641E">
        <w:rPr>
          <w:rFonts w:eastAsia="Calibri"/>
          <w:b/>
          <w:lang w:eastAsia="bg-BG"/>
        </w:rPr>
        <w:t>ВЪЗЛОЖИТЕЛЯ</w:t>
      </w:r>
      <w:r w:rsidRPr="0056641E">
        <w:rPr>
          <w:rFonts w:eastAsia="Calibri"/>
          <w:lang w:eastAsia="bg-BG"/>
        </w:rPr>
        <w:t xml:space="preserve"> всички документи, които доказват изпълнението на условията по ал. 3</w:t>
      </w:r>
    </w:p>
    <w:p w:rsidR="00DE77CD" w:rsidRPr="0056641E" w:rsidRDefault="00DE77CD" w:rsidP="002540C7">
      <w:pPr>
        <w:spacing w:after="0" w:line="276" w:lineRule="auto"/>
        <w:jc w:val="both"/>
        <w:rPr>
          <w:rFonts w:eastAsia="Calibri"/>
          <w:b/>
          <w:lang w:eastAsia="bg-BG"/>
        </w:rPr>
      </w:pPr>
      <w:r w:rsidRPr="0056641E">
        <w:rPr>
          <w:rFonts w:eastAsia="Calibri"/>
          <w:b/>
          <w:lang w:eastAsia="bg-BG"/>
        </w:rPr>
        <w:t xml:space="preserve">(4) </w:t>
      </w:r>
      <w:r w:rsidRPr="0056641E">
        <w:rPr>
          <w:rFonts w:eastAsia="Calibri"/>
          <w:lang w:eastAsia="bg-BG"/>
        </w:rPr>
        <w:t>Независимо от възможността за използване на подизпълнители</w:t>
      </w:r>
      <w:r w:rsidR="00290DF4">
        <w:rPr>
          <w:rFonts w:eastAsia="Calibri"/>
          <w:lang w:eastAsia="bg-BG"/>
        </w:rPr>
        <w:t>,</w:t>
      </w:r>
      <w:r w:rsidRPr="0056641E">
        <w:rPr>
          <w:rFonts w:eastAsia="Calibri"/>
          <w:lang w:eastAsia="bg-BG"/>
        </w:rPr>
        <w:t xml:space="preserve"> отговорността за изпълнение на </w:t>
      </w:r>
      <w:r w:rsidR="002540C7" w:rsidRPr="0056641E">
        <w:rPr>
          <w:rFonts w:eastAsia="Calibri"/>
          <w:lang w:eastAsia="bg-BG"/>
        </w:rPr>
        <w:t xml:space="preserve">Договора </w:t>
      </w:r>
      <w:r w:rsidRPr="0056641E">
        <w:rPr>
          <w:rFonts w:eastAsia="Calibri"/>
          <w:lang w:eastAsia="bg-BG"/>
        </w:rPr>
        <w:t xml:space="preserve">за обществена поръчка е на </w:t>
      </w:r>
      <w:r w:rsidRPr="0056641E">
        <w:rPr>
          <w:rFonts w:eastAsia="Calibri"/>
          <w:b/>
          <w:lang w:eastAsia="bg-BG"/>
        </w:rPr>
        <w:t>ИЗПЪЛНИТЕЛЯ.</w:t>
      </w:r>
    </w:p>
    <w:p w:rsidR="002540C7" w:rsidRPr="0056641E" w:rsidRDefault="002540C7" w:rsidP="002540C7">
      <w:pPr>
        <w:spacing w:after="0" w:line="276" w:lineRule="auto"/>
        <w:jc w:val="both"/>
        <w:rPr>
          <w:rFonts w:eastAsia="Calibri"/>
          <w:b/>
          <w:lang w:eastAsia="bg-BG"/>
        </w:rPr>
      </w:pPr>
    </w:p>
    <w:p w:rsidR="00DE77CD" w:rsidRPr="0056641E" w:rsidRDefault="00DE77CD" w:rsidP="002540C7">
      <w:pPr>
        <w:spacing w:after="0" w:line="276" w:lineRule="auto"/>
        <w:jc w:val="both"/>
        <w:rPr>
          <w:rFonts w:eastAsia="Calibri"/>
          <w:lang w:eastAsia="bg-BG"/>
        </w:rPr>
      </w:pPr>
      <w:r w:rsidRPr="0056641E">
        <w:rPr>
          <w:rFonts w:eastAsia="Calibri"/>
          <w:b/>
          <w:lang w:eastAsia="bg-BG"/>
        </w:rPr>
        <w:t>(5)</w:t>
      </w:r>
      <w:r w:rsidRPr="0056641E">
        <w:rPr>
          <w:rFonts w:eastAsia="Calibri"/>
          <w:lang w:eastAsia="bg-BG"/>
        </w:rPr>
        <w:t xml:space="preserve"> В случай че </w:t>
      </w:r>
      <w:r w:rsidRPr="0056641E">
        <w:rPr>
          <w:rFonts w:eastAsia="Calibri"/>
          <w:b/>
          <w:lang w:eastAsia="bg-BG"/>
        </w:rPr>
        <w:t>ВЪЗЛОЖИТЕЛЯТ</w:t>
      </w:r>
      <w:r w:rsidRPr="0056641E">
        <w:rPr>
          <w:rFonts w:eastAsia="Calibri"/>
          <w:lang w:eastAsia="bg-BG"/>
        </w:rPr>
        <w:t xml:space="preserve"> установи, че подизпълнител не изпълнява възложените му дейности, съгласно настоящия </w:t>
      </w:r>
      <w:r w:rsidR="00290DF4">
        <w:rPr>
          <w:rFonts w:eastAsia="Calibri"/>
          <w:lang w:eastAsia="bg-BG"/>
        </w:rPr>
        <w:t>Д</w:t>
      </w:r>
      <w:r w:rsidRPr="0056641E">
        <w:rPr>
          <w:rFonts w:eastAsia="Calibri"/>
          <w:lang w:eastAsia="bg-BG"/>
        </w:rPr>
        <w:t xml:space="preserve">оговор, той има право да изиска от </w:t>
      </w:r>
      <w:r w:rsidRPr="0056641E">
        <w:rPr>
          <w:rFonts w:eastAsia="Calibri"/>
          <w:b/>
          <w:lang w:eastAsia="bg-BG"/>
        </w:rPr>
        <w:t>ИЗПЪЛНИТЕЛЯ</w:t>
      </w:r>
      <w:r w:rsidRPr="0056641E">
        <w:rPr>
          <w:rFonts w:eastAsia="Calibri"/>
          <w:lang w:eastAsia="bg-BG"/>
        </w:rPr>
        <w:t xml:space="preserve"> последният незабавно сам да извърши тези работи.</w:t>
      </w:r>
    </w:p>
    <w:p w:rsidR="00DE77CD" w:rsidRPr="0056641E" w:rsidRDefault="00DE77CD" w:rsidP="002540C7">
      <w:pPr>
        <w:spacing w:after="0" w:line="276" w:lineRule="auto"/>
        <w:jc w:val="both"/>
        <w:rPr>
          <w:rFonts w:eastAsia="Calibri"/>
          <w:lang w:eastAsia="bg-BG"/>
        </w:rPr>
      </w:pPr>
      <w:r w:rsidRPr="0056641E">
        <w:rPr>
          <w:rFonts w:eastAsia="Calibri"/>
          <w:b/>
          <w:lang w:eastAsia="bg-BG"/>
        </w:rPr>
        <w:t>(6)</w:t>
      </w:r>
      <w:r w:rsidRPr="0056641E">
        <w:rPr>
          <w:rFonts w:eastAsia="Calibri"/>
          <w:lang w:eastAsia="bg-BG"/>
        </w:rPr>
        <w:t xml:space="preserve"> Сключването на </w:t>
      </w:r>
      <w:r w:rsidR="002540C7" w:rsidRPr="0056641E">
        <w:rPr>
          <w:rFonts w:eastAsia="Calibri"/>
          <w:lang w:eastAsia="bg-BG"/>
        </w:rPr>
        <w:t xml:space="preserve">Договор </w:t>
      </w:r>
      <w:r w:rsidRPr="0056641E">
        <w:rPr>
          <w:rFonts w:eastAsia="Calibri"/>
          <w:lang w:eastAsia="bg-BG"/>
        </w:rPr>
        <w:t xml:space="preserve">с подизпълнител, </w:t>
      </w:r>
      <w:r w:rsidRPr="0056641E">
        <w:rPr>
          <w:rFonts w:eastAsia="Calibri"/>
          <w:bCs/>
          <w:lang w:eastAsia="bg-BG"/>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00290DF4">
        <w:rPr>
          <w:rFonts w:eastAsia="Calibri"/>
          <w:bCs/>
          <w:lang w:eastAsia="bg-BG"/>
        </w:rPr>
        <w:t>,</w:t>
      </w:r>
      <w:r w:rsidRPr="0056641E">
        <w:rPr>
          <w:rFonts w:eastAsia="Calibri"/>
          <w:lang w:eastAsia="bg-BG"/>
        </w:rPr>
        <w:t xml:space="preserve"> е основание за едностранно прекратяване на настоящия </w:t>
      </w:r>
      <w:r w:rsidR="00290DF4">
        <w:rPr>
          <w:rFonts w:eastAsia="Calibri"/>
          <w:lang w:eastAsia="bg-BG"/>
        </w:rPr>
        <w:t>Д</w:t>
      </w:r>
      <w:r w:rsidRPr="0056641E">
        <w:rPr>
          <w:rFonts w:eastAsia="Calibri"/>
          <w:lang w:eastAsia="bg-BG"/>
        </w:rPr>
        <w:t xml:space="preserve">оговор от страна на </w:t>
      </w:r>
      <w:r w:rsidRPr="0056641E">
        <w:rPr>
          <w:rFonts w:eastAsia="Calibri"/>
          <w:b/>
          <w:lang w:eastAsia="bg-BG"/>
        </w:rPr>
        <w:t>ВЪЗЛОЖИТЕЛЯ</w:t>
      </w:r>
      <w:r w:rsidRPr="0056641E">
        <w:rPr>
          <w:rFonts w:eastAsia="Calibri"/>
          <w:lang w:eastAsia="bg-BG"/>
        </w:rPr>
        <w:t>.</w:t>
      </w:r>
    </w:p>
    <w:p w:rsidR="002540C7" w:rsidRPr="0056641E" w:rsidRDefault="002540C7" w:rsidP="002540C7">
      <w:pPr>
        <w:spacing w:after="0" w:line="276" w:lineRule="auto"/>
        <w:jc w:val="both"/>
        <w:rPr>
          <w:rFonts w:eastAsia="Calibri"/>
          <w:b/>
          <w:lang w:eastAsia="bg-BG"/>
        </w:rPr>
      </w:pPr>
    </w:p>
    <w:p w:rsidR="00DE77CD" w:rsidRPr="0056641E" w:rsidRDefault="00DE77CD" w:rsidP="002540C7">
      <w:pPr>
        <w:spacing w:after="0" w:line="276" w:lineRule="auto"/>
        <w:jc w:val="both"/>
        <w:rPr>
          <w:rFonts w:eastAsia="Calibri"/>
          <w:lang w:eastAsia="bg-BG"/>
        </w:rPr>
      </w:pPr>
      <w:r w:rsidRPr="0056641E">
        <w:rPr>
          <w:rFonts w:eastAsia="Calibri"/>
          <w:b/>
          <w:lang w:eastAsia="bg-BG"/>
        </w:rPr>
        <w:t>Чл.2</w:t>
      </w:r>
      <w:r w:rsidR="002540C7" w:rsidRPr="0056641E">
        <w:rPr>
          <w:rFonts w:eastAsia="Calibri"/>
          <w:b/>
          <w:lang w:eastAsia="bg-BG"/>
        </w:rPr>
        <w:t>5</w:t>
      </w:r>
      <w:r w:rsidRPr="0056641E">
        <w:rPr>
          <w:rFonts w:eastAsia="Calibri"/>
          <w:b/>
          <w:lang w:eastAsia="bg-BG"/>
        </w:rPr>
        <w:t xml:space="preserve">. </w:t>
      </w:r>
      <w:r w:rsidRPr="0056641E">
        <w:rPr>
          <w:rFonts w:eastAsia="Calibri"/>
          <w:lang w:eastAsia="bg-BG"/>
        </w:rPr>
        <w:t xml:space="preserve"> При сключването на договорите с подизпълнителите, посочени в офертата за участие на </w:t>
      </w:r>
      <w:r w:rsidRPr="0056641E">
        <w:rPr>
          <w:rFonts w:eastAsia="Calibri"/>
          <w:b/>
          <w:lang w:eastAsia="bg-BG"/>
        </w:rPr>
        <w:t>ИЗПЪЛНИТЕЛЯ</w:t>
      </w:r>
      <w:r w:rsidRPr="0056641E">
        <w:rPr>
          <w:rFonts w:eastAsia="Calibri"/>
          <w:lang w:eastAsia="bg-BG"/>
        </w:rPr>
        <w:t>, последният е длъжен да създаде условия и гаранции, че:</w:t>
      </w:r>
    </w:p>
    <w:p w:rsidR="00DE77CD" w:rsidRPr="0056641E" w:rsidRDefault="00DE77CD" w:rsidP="009E1036">
      <w:pPr>
        <w:spacing w:after="0" w:line="276" w:lineRule="auto"/>
        <w:ind w:firstLine="567"/>
        <w:jc w:val="both"/>
        <w:rPr>
          <w:rFonts w:eastAsia="Calibri"/>
          <w:lang w:eastAsia="bg-BG"/>
        </w:rPr>
      </w:pPr>
      <w:r w:rsidRPr="0056641E">
        <w:rPr>
          <w:rFonts w:eastAsia="Calibri"/>
          <w:lang w:eastAsia="bg-BG"/>
        </w:rPr>
        <w:t xml:space="preserve">- приложимите клаузи на </w:t>
      </w:r>
      <w:r w:rsidR="00290DF4">
        <w:rPr>
          <w:rFonts w:eastAsia="Calibri"/>
          <w:lang w:eastAsia="bg-BG"/>
        </w:rPr>
        <w:t>Д</w:t>
      </w:r>
      <w:r w:rsidRPr="0056641E">
        <w:rPr>
          <w:rFonts w:eastAsia="Calibri"/>
          <w:lang w:eastAsia="bg-BG"/>
        </w:rPr>
        <w:t>оговора са задължителни за изпълнение от подизпълнителите;</w:t>
      </w:r>
    </w:p>
    <w:p w:rsidR="00DE77CD" w:rsidRPr="0056641E" w:rsidRDefault="00DE77CD" w:rsidP="009E1036">
      <w:pPr>
        <w:spacing w:after="0" w:line="276" w:lineRule="auto"/>
        <w:ind w:firstLine="567"/>
        <w:jc w:val="both"/>
        <w:rPr>
          <w:rFonts w:eastAsia="Calibri"/>
          <w:lang w:eastAsia="bg-BG"/>
        </w:rPr>
      </w:pPr>
      <w:r w:rsidRPr="0056641E">
        <w:rPr>
          <w:rFonts w:eastAsia="Calibri"/>
          <w:lang w:eastAsia="bg-BG"/>
        </w:rPr>
        <w:t xml:space="preserve">- действията на подизпълнителите няма да доведат пряко или косвено до неизпълнение на </w:t>
      </w:r>
      <w:r w:rsidR="00290DF4">
        <w:rPr>
          <w:rFonts w:eastAsia="Calibri"/>
          <w:lang w:eastAsia="bg-BG"/>
        </w:rPr>
        <w:t>Д</w:t>
      </w:r>
      <w:r w:rsidRPr="0056641E">
        <w:rPr>
          <w:rFonts w:eastAsia="Calibri"/>
          <w:lang w:eastAsia="bg-BG"/>
        </w:rPr>
        <w:t>оговора;</w:t>
      </w:r>
    </w:p>
    <w:p w:rsidR="00DE77CD" w:rsidRPr="0056641E" w:rsidRDefault="00DE77CD" w:rsidP="009E1036">
      <w:pPr>
        <w:spacing w:after="0" w:line="276" w:lineRule="auto"/>
        <w:ind w:firstLine="567"/>
        <w:jc w:val="both"/>
        <w:rPr>
          <w:rFonts w:eastAsia="Calibri"/>
          <w:lang w:eastAsia="bg-BG"/>
        </w:rPr>
      </w:pPr>
      <w:r w:rsidRPr="0056641E">
        <w:rPr>
          <w:rFonts w:eastAsia="Calibri"/>
          <w:lang w:eastAsia="bg-BG"/>
        </w:rPr>
        <w:lastRenderedPageBreak/>
        <w:t xml:space="preserve">-  при осъществяване на контролните си функции по </w:t>
      </w:r>
      <w:r w:rsidR="00290DF4">
        <w:rPr>
          <w:rFonts w:eastAsia="Calibri"/>
          <w:lang w:eastAsia="bg-BG"/>
        </w:rPr>
        <w:t>Д</w:t>
      </w:r>
      <w:r w:rsidRPr="0056641E">
        <w:rPr>
          <w:rFonts w:eastAsia="Calibri"/>
          <w:lang w:eastAsia="bg-BG"/>
        </w:rPr>
        <w:t xml:space="preserve">оговора </w:t>
      </w:r>
      <w:r w:rsidRPr="0056641E">
        <w:rPr>
          <w:rFonts w:eastAsia="Calibri"/>
          <w:b/>
          <w:lang w:eastAsia="bg-BG"/>
        </w:rPr>
        <w:t>ВЪЗЛОЖИТЕЛЯТ</w:t>
      </w:r>
      <w:r w:rsidRPr="0056641E">
        <w:rPr>
          <w:rFonts w:eastAsia="Calibri"/>
          <w:lang w:eastAsia="bg-BG"/>
        </w:rPr>
        <w:t xml:space="preserve"> ще може безпрепятствено да извършва проверка на дейността и документацията на подизпълнителите.</w:t>
      </w:r>
    </w:p>
    <w:p w:rsidR="00DE77CD" w:rsidRPr="0056641E" w:rsidRDefault="00DE77CD" w:rsidP="009E1036">
      <w:pPr>
        <w:spacing w:after="0" w:line="276" w:lineRule="auto"/>
        <w:ind w:firstLine="720"/>
        <w:jc w:val="both"/>
        <w:rPr>
          <w:rFonts w:eastAsia="Calibri"/>
          <w:lang w:eastAsia="bg-BG"/>
        </w:rPr>
      </w:pPr>
    </w:p>
    <w:p w:rsidR="00DE77CD" w:rsidRPr="0056641E" w:rsidRDefault="00DE77CD" w:rsidP="009E1036">
      <w:pPr>
        <w:spacing w:after="0" w:line="276" w:lineRule="auto"/>
        <w:ind w:right="340" w:firstLine="720"/>
        <w:jc w:val="center"/>
        <w:rPr>
          <w:rFonts w:eastAsia="Calibri"/>
          <w:b/>
        </w:rPr>
      </w:pPr>
      <w:r w:rsidRPr="0056641E">
        <w:rPr>
          <w:rFonts w:eastAsia="Calibri"/>
          <w:b/>
        </w:rPr>
        <w:t>X</w:t>
      </w:r>
      <w:r w:rsidRPr="0056641E">
        <w:rPr>
          <w:rFonts w:eastAsia="Calibri"/>
          <w:b/>
          <w:lang w:val="en-US"/>
        </w:rPr>
        <w:t>V</w:t>
      </w:r>
      <w:r w:rsidRPr="0056641E">
        <w:rPr>
          <w:rFonts w:eastAsia="Calibri"/>
          <w:b/>
        </w:rPr>
        <w:t>. ЗАКЛЮЧИТЕЛНИ РАЗПОРЕДБИ</w:t>
      </w:r>
    </w:p>
    <w:p w:rsidR="00DE77CD" w:rsidRPr="0056641E" w:rsidRDefault="00DE77CD" w:rsidP="009E1036">
      <w:pPr>
        <w:spacing w:after="0" w:line="276" w:lineRule="auto"/>
        <w:jc w:val="both"/>
        <w:rPr>
          <w:rFonts w:eastAsia="Calibri"/>
          <w:b/>
          <w:lang w:eastAsia="bg-BG"/>
        </w:rPr>
      </w:pPr>
    </w:p>
    <w:p w:rsidR="00DE77CD" w:rsidRPr="0056641E" w:rsidRDefault="00DE77CD" w:rsidP="009E1036">
      <w:pPr>
        <w:spacing w:after="0" w:line="276" w:lineRule="auto"/>
        <w:jc w:val="both"/>
        <w:rPr>
          <w:rFonts w:eastAsia="Calibri"/>
          <w:lang w:eastAsia="bg-BG"/>
        </w:rPr>
      </w:pPr>
      <w:r w:rsidRPr="0056641E">
        <w:rPr>
          <w:rFonts w:eastAsia="Calibri"/>
          <w:b/>
          <w:lang w:eastAsia="bg-BG"/>
        </w:rPr>
        <w:t>Чл.2</w:t>
      </w:r>
      <w:r w:rsidR="002540C7" w:rsidRPr="0056641E">
        <w:rPr>
          <w:rFonts w:eastAsia="Calibri"/>
          <w:b/>
          <w:lang w:eastAsia="bg-BG"/>
        </w:rPr>
        <w:t>6</w:t>
      </w:r>
      <w:r w:rsidRPr="0056641E">
        <w:rPr>
          <w:rFonts w:eastAsia="Calibri"/>
          <w:b/>
          <w:lang w:eastAsia="bg-BG"/>
        </w:rPr>
        <w:t xml:space="preserve">. </w:t>
      </w:r>
      <w:r w:rsidRPr="0056641E">
        <w:rPr>
          <w:rFonts w:eastAsia="Calibri"/>
          <w:lang w:eastAsia="bg-BG"/>
        </w:rPr>
        <w:t xml:space="preserve">Изменение на сключения договор за обществена поръчка се допуска при условията на чл. 116 от Закона за обществените поръчки и на чл. 21 от настоящия </w:t>
      </w:r>
      <w:r w:rsidR="00290DF4">
        <w:rPr>
          <w:rFonts w:eastAsia="Calibri"/>
          <w:lang w:eastAsia="bg-BG"/>
        </w:rPr>
        <w:t>Д</w:t>
      </w:r>
      <w:r w:rsidRPr="0056641E">
        <w:rPr>
          <w:rFonts w:eastAsia="Calibri"/>
          <w:lang w:eastAsia="bg-BG"/>
        </w:rPr>
        <w:t xml:space="preserve">оговор. </w:t>
      </w:r>
    </w:p>
    <w:p w:rsidR="00DE77CD" w:rsidRPr="0056641E" w:rsidRDefault="00DE77CD" w:rsidP="009E1036">
      <w:pPr>
        <w:spacing w:after="0" w:line="276" w:lineRule="auto"/>
        <w:jc w:val="both"/>
        <w:rPr>
          <w:rFonts w:eastAsia="Calibri"/>
          <w:lang w:eastAsia="bg-BG"/>
        </w:rPr>
      </w:pPr>
      <w:r w:rsidRPr="0056641E">
        <w:rPr>
          <w:rFonts w:eastAsia="Calibri"/>
          <w:b/>
          <w:lang w:eastAsia="bg-BG"/>
        </w:rPr>
        <w:t>Чл. 2</w:t>
      </w:r>
      <w:r w:rsidR="002540C7" w:rsidRPr="0056641E">
        <w:rPr>
          <w:rFonts w:eastAsia="Calibri"/>
          <w:b/>
          <w:lang w:eastAsia="bg-BG"/>
        </w:rPr>
        <w:t>7</w:t>
      </w:r>
      <w:r w:rsidRPr="0056641E">
        <w:rPr>
          <w:rFonts w:eastAsia="Calibri"/>
          <w:b/>
          <w:lang w:eastAsia="bg-BG"/>
        </w:rPr>
        <w:t xml:space="preserve">. </w:t>
      </w:r>
      <w:r w:rsidRPr="0056641E">
        <w:rPr>
          <w:rFonts w:eastAsia="Calibri"/>
          <w:lang w:eastAsia="bg-BG"/>
        </w:rPr>
        <w:t xml:space="preserve">Всички спорове по този </w:t>
      </w:r>
      <w:r w:rsidR="00290DF4">
        <w:rPr>
          <w:rFonts w:eastAsia="Calibri"/>
          <w:lang w:eastAsia="bg-BG"/>
        </w:rPr>
        <w:t>Д</w:t>
      </w:r>
      <w:r w:rsidRPr="0056641E">
        <w:rPr>
          <w:rFonts w:eastAsia="Calibri"/>
          <w:lang w:eastAsia="bg-BG"/>
        </w:rPr>
        <w:t>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DE77CD" w:rsidRPr="0056641E" w:rsidRDefault="00DE77CD" w:rsidP="009E1036">
      <w:pPr>
        <w:spacing w:after="0" w:line="276" w:lineRule="auto"/>
        <w:jc w:val="both"/>
        <w:rPr>
          <w:rFonts w:eastAsia="Calibri"/>
          <w:lang w:eastAsia="bg-BG"/>
        </w:rPr>
      </w:pPr>
      <w:r w:rsidRPr="0056641E">
        <w:rPr>
          <w:rFonts w:eastAsia="Calibri"/>
          <w:b/>
          <w:lang w:eastAsia="bg-BG"/>
        </w:rPr>
        <w:t>Чл. 2</w:t>
      </w:r>
      <w:r w:rsidR="002540C7" w:rsidRPr="0056641E">
        <w:rPr>
          <w:rFonts w:eastAsia="Calibri"/>
          <w:b/>
          <w:lang w:eastAsia="bg-BG"/>
        </w:rPr>
        <w:t>8</w:t>
      </w:r>
      <w:r w:rsidRPr="0056641E">
        <w:rPr>
          <w:rFonts w:eastAsia="Calibri"/>
          <w:b/>
          <w:lang w:eastAsia="bg-BG"/>
        </w:rPr>
        <w:t xml:space="preserve">. </w:t>
      </w:r>
      <w:r w:rsidRPr="0056641E">
        <w:rPr>
          <w:rFonts w:eastAsia="Calibri"/>
          <w:lang w:eastAsia="bg-BG"/>
        </w:rPr>
        <w:t xml:space="preserve">За всички неуредени в този </w:t>
      </w:r>
      <w:r w:rsidR="00290DF4">
        <w:rPr>
          <w:rFonts w:eastAsia="Calibri"/>
          <w:lang w:eastAsia="bg-BG"/>
        </w:rPr>
        <w:t>Д</w:t>
      </w:r>
      <w:r w:rsidRPr="0056641E">
        <w:rPr>
          <w:rFonts w:eastAsia="Calibri"/>
          <w:lang w:eastAsia="bg-BG"/>
        </w:rPr>
        <w:t>оговор въпроси се прилагат разпоредбите на действащото законодателство.</w:t>
      </w:r>
    </w:p>
    <w:p w:rsidR="00DE77CD" w:rsidRPr="0056641E" w:rsidRDefault="00DE77CD" w:rsidP="009E1036">
      <w:pPr>
        <w:spacing w:after="0" w:line="276" w:lineRule="auto"/>
        <w:jc w:val="both"/>
        <w:rPr>
          <w:rFonts w:eastAsia="Calibri"/>
          <w:lang w:eastAsia="bg-BG"/>
        </w:rPr>
      </w:pPr>
      <w:r w:rsidRPr="0056641E">
        <w:rPr>
          <w:rFonts w:eastAsia="Calibri"/>
          <w:b/>
          <w:lang w:eastAsia="bg-BG"/>
        </w:rPr>
        <w:t>Чл. 2</w:t>
      </w:r>
      <w:r w:rsidR="002540C7" w:rsidRPr="0056641E">
        <w:rPr>
          <w:rFonts w:eastAsia="Calibri"/>
          <w:b/>
          <w:lang w:eastAsia="bg-BG"/>
        </w:rPr>
        <w:t>9</w:t>
      </w:r>
      <w:r w:rsidRPr="0056641E">
        <w:rPr>
          <w:rFonts w:eastAsia="Calibri"/>
          <w:b/>
          <w:lang w:eastAsia="bg-BG"/>
        </w:rPr>
        <w:t xml:space="preserve">. </w:t>
      </w:r>
      <w:r w:rsidRPr="0056641E">
        <w:rPr>
          <w:rFonts w:eastAsia="Calibri"/>
          <w:lang w:eastAsia="bg-BG"/>
        </w:rPr>
        <w:t xml:space="preserve">Нито една от страните няма право да прехвърля правата и задълженията, произтичащи от този </w:t>
      </w:r>
      <w:r w:rsidR="00290DF4">
        <w:rPr>
          <w:rFonts w:eastAsia="Calibri"/>
          <w:lang w:eastAsia="bg-BG"/>
        </w:rPr>
        <w:t>Д</w:t>
      </w:r>
      <w:r w:rsidRPr="0056641E">
        <w:rPr>
          <w:rFonts w:eastAsia="Calibri"/>
          <w:lang w:eastAsia="bg-BG"/>
        </w:rPr>
        <w:t xml:space="preserve">оговор, с изключение на хипотезата, предвидена в чл. 21, ал. 2 от </w:t>
      </w:r>
      <w:r w:rsidR="00290DF4">
        <w:rPr>
          <w:rFonts w:eastAsia="Calibri"/>
          <w:lang w:eastAsia="bg-BG"/>
        </w:rPr>
        <w:t>Д</w:t>
      </w:r>
      <w:r w:rsidRPr="0056641E">
        <w:rPr>
          <w:rFonts w:eastAsia="Calibri"/>
          <w:lang w:eastAsia="bg-BG"/>
        </w:rPr>
        <w:t xml:space="preserve">оговора. </w:t>
      </w:r>
    </w:p>
    <w:p w:rsidR="00DE77CD" w:rsidRPr="0056641E" w:rsidRDefault="00DE77CD" w:rsidP="009E1036">
      <w:pPr>
        <w:spacing w:after="0" w:line="276" w:lineRule="auto"/>
        <w:jc w:val="both"/>
        <w:rPr>
          <w:rFonts w:eastAsia="Calibri"/>
          <w:lang w:eastAsia="bg-BG"/>
        </w:rPr>
      </w:pPr>
      <w:r w:rsidRPr="0056641E">
        <w:rPr>
          <w:rFonts w:eastAsia="Calibri"/>
          <w:b/>
          <w:lang w:eastAsia="bg-BG"/>
        </w:rPr>
        <w:t xml:space="preserve">Чл. </w:t>
      </w:r>
      <w:r w:rsidR="002540C7" w:rsidRPr="0056641E">
        <w:rPr>
          <w:rFonts w:eastAsia="Calibri"/>
          <w:b/>
          <w:lang w:eastAsia="bg-BG"/>
        </w:rPr>
        <w:t>30</w:t>
      </w:r>
      <w:r w:rsidRPr="0056641E">
        <w:rPr>
          <w:rFonts w:eastAsia="Calibri"/>
          <w:b/>
          <w:lang w:eastAsia="bg-BG"/>
        </w:rPr>
        <w:t xml:space="preserve">. </w:t>
      </w:r>
      <w:r w:rsidRPr="0056641E">
        <w:rPr>
          <w:rFonts w:eastAsia="Calibri"/>
          <w:lang w:eastAsia="bg-BG"/>
        </w:rPr>
        <w:t xml:space="preserve">Изпълнението на този </w:t>
      </w:r>
      <w:r w:rsidR="00290DF4">
        <w:rPr>
          <w:rFonts w:eastAsia="Calibri"/>
          <w:lang w:eastAsia="bg-BG"/>
        </w:rPr>
        <w:t>Д</w:t>
      </w:r>
      <w:r w:rsidRPr="0056641E">
        <w:rPr>
          <w:rFonts w:eastAsia="Calibri"/>
          <w:lang w:eastAsia="bg-BG"/>
        </w:rPr>
        <w:t>оговор се извършва в рамките на проект BG05SFOP001-2.003</w:t>
      </w:r>
      <w:r w:rsidR="003F4521">
        <w:rPr>
          <w:rFonts w:eastAsia="Calibri"/>
          <w:lang w:eastAsia="bg-BG"/>
        </w:rPr>
        <w:t>-0001</w:t>
      </w:r>
      <w:r w:rsidRPr="0056641E">
        <w:rPr>
          <w:rFonts w:eastAsia="Calibri"/>
          <w:lang w:eastAsia="bg-BG"/>
        </w:rPr>
        <w:t xml:space="preserve"> с наименование "Ефективно прилагане на правилата на ЕС за държавните помощи при предоставяне на услуги от общ икономически интерес (УОИИ)", финансиран от ОП "Добро управление", с бенефициент Министерство на финансите, дирекция "Държавни помощи и реален сектор".</w:t>
      </w:r>
    </w:p>
    <w:p w:rsidR="00DE77CD" w:rsidRPr="0056641E" w:rsidRDefault="00DE77CD" w:rsidP="009E1036">
      <w:pPr>
        <w:spacing w:after="0" w:line="276" w:lineRule="auto"/>
        <w:ind w:right="340" w:firstLine="720"/>
        <w:jc w:val="center"/>
        <w:rPr>
          <w:rFonts w:eastAsia="Calibri"/>
          <w:b/>
        </w:rPr>
      </w:pPr>
    </w:p>
    <w:p w:rsidR="00DE77CD" w:rsidRPr="0056641E" w:rsidRDefault="00DE77CD" w:rsidP="002540C7">
      <w:pPr>
        <w:widowControl w:val="0"/>
        <w:spacing w:after="0" w:line="276" w:lineRule="auto"/>
        <w:ind w:right="341"/>
        <w:jc w:val="both"/>
        <w:rPr>
          <w:rFonts w:eastAsia="Calibri"/>
        </w:rPr>
      </w:pPr>
      <w:r w:rsidRPr="0056641E">
        <w:rPr>
          <w:rFonts w:eastAsia="Calibri"/>
        </w:rPr>
        <w:t xml:space="preserve">Настоящият </w:t>
      </w:r>
      <w:r w:rsidR="002540C7" w:rsidRPr="0056641E">
        <w:rPr>
          <w:rFonts w:eastAsia="Calibri"/>
        </w:rPr>
        <w:t xml:space="preserve">Договор </w:t>
      </w:r>
      <w:r w:rsidRPr="0056641E">
        <w:rPr>
          <w:rFonts w:eastAsia="Calibri"/>
        </w:rPr>
        <w:t xml:space="preserve">се състави и подписа в два еднообразни екземпляра на български език, един за </w:t>
      </w:r>
      <w:r w:rsidRPr="0056641E">
        <w:rPr>
          <w:rFonts w:eastAsia="Calibri"/>
          <w:b/>
        </w:rPr>
        <w:t>ИЗПЪЛНИТЕЛЯ</w:t>
      </w:r>
      <w:r w:rsidRPr="0056641E">
        <w:rPr>
          <w:rFonts w:eastAsia="Calibri"/>
        </w:rPr>
        <w:t xml:space="preserve"> и един за </w:t>
      </w:r>
      <w:r w:rsidRPr="0056641E">
        <w:rPr>
          <w:rFonts w:eastAsia="Calibri"/>
          <w:b/>
        </w:rPr>
        <w:t>ВЪЗЛОЖИТЕЛЯ.</w:t>
      </w:r>
    </w:p>
    <w:p w:rsidR="00DE77CD" w:rsidRPr="0056641E" w:rsidRDefault="00DE77CD" w:rsidP="009E1036">
      <w:pPr>
        <w:widowControl w:val="0"/>
        <w:spacing w:after="0" w:line="276" w:lineRule="auto"/>
        <w:ind w:right="341" w:firstLine="709"/>
        <w:jc w:val="both"/>
        <w:rPr>
          <w:rFonts w:eastAsia="Calibri"/>
        </w:rPr>
      </w:pPr>
    </w:p>
    <w:p w:rsidR="00DE77CD" w:rsidRPr="0056641E" w:rsidRDefault="00DE77CD" w:rsidP="002540C7">
      <w:pPr>
        <w:widowControl w:val="0"/>
        <w:spacing w:after="0" w:line="276" w:lineRule="auto"/>
        <w:ind w:right="341"/>
        <w:jc w:val="both"/>
        <w:rPr>
          <w:rFonts w:eastAsia="Calibri"/>
        </w:rPr>
      </w:pPr>
      <w:r w:rsidRPr="0056641E">
        <w:rPr>
          <w:rFonts w:eastAsia="Calibri"/>
        </w:rPr>
        <w:t xml:space="preserve">Неразделна част от този </w:t>
      </w:r>
      <w:r w:rsidR="002540C7" w:rsidRPr="0056641E">
        <w:rPr>
          <w:rFonts w:eastAsia="Calibri"/>
        </w:rPr>
        <w:t xml:space="preserve">Договор </w:t>
      </w:r>
      <w:r w:rsidRPr="0056641E">
        <w:rPr>
          <w:rFonts w:eastAsia="Calibri"/>
        </w:rPr>
        <w:t xml:space="preserve">са: </w:t>
      </w:r>
    </w:p>
    <w:p w:rsidR="002540C7" w:rsidRPr="0056641E" w:rsidRDefault="002540C7" w:rsidP="002540C7">
      <w:pPr>
        <w:widowControl w:val="0"/>
        <w:spacing w:after="0" w:line="276" w:lineRule="auto"/>
        <w:ind w:right="341"/>
        <w:jc w:val="both"/>
        <w:rPr>
          <w:rFonts w:eastAsia="Calibri"/>
        </w:rPr>
      </w:pPr>
    </w:p>
    <w:p w:rsidR="002540C7" w:rsidRPr="0056641E" w:rsidRDefault="00DE77CD" w:rsidP="003F644A">
      <w:pPr>
        <w:pStyle w:val="ListParagraph"/>
        <w:widowControl w:val="0"/>
        <w:numPr>
          <w:ilvl w:val="0"/>
          <w:numId w:val="89"/>
        </w:numPr>
        <w:tabs>
          <w:tab w:val="left" w:pos="142"/>
        </w:tabs>
        <w:spacing w:line="276" w:lineRule="auto"/>
        <w:ind w:left="567" w:right="341"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t xml:space="preserve">Техническа спецификация на </w:t>
      </w:r>
      <w:r w:rsidRPr="0056641E">
        <w:rPr>
          <w:rFonts w:ascii="Times New Roman" w:hAnsi="Times New Roman" w:cs="Times New Roman"/>
          <w:b/>
          <w:sz w:val="24"/>
          <w:szCs w:val="24"/>
          <w:lang w:val="bg-BG"/>
        </w:rPr>
        <w:t>ВЪЗЛОЖИТЕЛЯ</w:t>
      </w:r>
      <w:r w:rsidR="00D4419D">
        <w:rPr>
          <w:rFonts w:ascii="Times New Roman" w:hAnsi="Times New Roman" w:cs="Times New Roman"/>
          <w:b/>
          <w:sz w:val="24"/>
          <w:szCs w:val="24"/>
          <w:lang w:val="bg-BG"/>
        </w:rPr>
        <w:t>;</w:t>
      </w:r>
    </w:p>
    <w:p w:rsidR="002540C7" w:rsidRPr="0056641E" w:rsidRDefault="00DE77CD" w:rsidP="003F644A">
      <w:pPr>
        <w:pStyle w:val="ListParagraph"/>
        <w:widowControl w:val="0"/>
        <w:numPr>
          <w:ilvl w:val="0"/>
          <w:numId w:val="89"/>
        </w:numPr>
        <w:tabs>
          <w:tab w:val="left" w:pos="142"/>
        </w:tabs>
        <w:spacing w:line="276" w:lineRule="auto"/>
        <w:ind w:left="567" w:right="341"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t xml:space="preserve">Техническо предложение на </w:t>
      </w:r>
      <w:r w:rsidR="002540C7" w:rsidRPr="0056641E">
        <w:rPr>
          <w:rFonts w:ascii="Times New Roman" w:hAnsi="Times New Roman" w:cs="Times New Roman"/>
          <w:b/>
          <w:sz w:val="24"/>
          <w:szCs w:val="24"/>
          <w:lang w:val="bg-BG"/>
        </w:rPr>
        <w:t>ИЗПЪЛНИТЕЛЯ;</w:t>
      </w:r>
    </w:p>
    <w:p w:rsidR="00DE77CD" w:rsidRPr="0056641E" w:rsidRDefault="00DE77CD" w:rsidP="003F644A">
      <w:pPr>
        <w:pStyle w:val="ListParagraph"/>
        <w:widowControl w:val="0"/>
        <w:numPr>
          <w:ilvl w:val="0"/>
          <w:numId w:val="89"/>
        </w:numPr>
        <w:tabs>
          <w:tab w:val="left" w:pos="142"/>
        </w:tabs>
        <w:spacing w:line="276" w:lineRule="auto"/>
        <w:ind w:left="567" w:right="341" w:hanging="567"/>
        <w:jc w:val="both"/>
        <w:rPr>
          <w:rFonts w:ascii="Times New Roman" w:hAnsi="Times New Roman" w:cs="Times New Roman"/>
          <w:sz w:val="24"/>
          <w:szCs w:val="24"/>
          <w:lang w:val="bg-BG"/>
        </w:rPr>
      </w:pPr>
      <w:r w:rsidRPr="0056641E">
        <w:rPr>
          <w:rFonts w:ascii="Times New Roman" w:hAnsi="Times New Roman" w:cs="Times New Roman"/>
          <w:sz w:val="24"/>
          <w:szCs w:val="24"/>
          <w:lang w:val="bg-BG"/>
        </w:rPr>
        <w:t xml:space="preserve">Ценово предложение на </w:t>
      </w:r>
      <w:r w:rsidRPr="0056641E">
        <w:rPr>
          <w:rFonts w:ascii="Times New Roman" w:hAnsi="Times New Roman" w:cs="Times New Roman"/>
          <w:b/>
          <w:sz w:val="24"/>
          <w:szCs w:val="24"/>
          <w:lang w:val="bg-BG"/>
        </w:rPr>
        <w:t>ИЗПЪЛНИТЕЛЯ</w:t>
      </w:r>
      <w:r w:rsidR="002540C7" w:rsidRPr="0056641E">
        <w:rPr>
          <w:rFonts w:ascii="Times New Roman" w:hAnsi="Times New Roman" w:cs="Times New Roman"/>
          <w:b/>
          <w:sz w:val="24"/>
          <w:szCs w:val="24"/>
          <w:lang w:val="bg-BG"/>
        </w:rPr>
        <w:t>;</w:t>
      </w:r>
    </w:p>
    <w:p w:rsidR="00DE77CD" w:rsidRPr="0056641E" w:rsidRDefault="002540C7" w:rsidP="003F644A">
      <w:pPr>
        <w:pStyle w:val="ListParagraph"/>
        <w:widowControl w:val="0"/>
        <w:numPr>
          <w:ilvl w:val="0"/>
          <w:numId w:val="89"/>
        </w:numPr>
        <w:tabs>
          <w:tab w:val="left" w:pos="142"/>
        </w:tabs>
        <w:spacing w:line="276" w:lineRule="auto"/>
        <w:ind w:left="567" w:right="341" w:hanging="567"/>
        <w:jc w:val="both"/>
        <w:rPr>
          <w:rFonts w:ascii="Times New Roman" w:hAnsi="Times New Roman" w:cs="Times New Roman"/>
          <w:sz w:val="24"/>
          <w:szCs w:val="24"/>
          <w:lang w:val="bg-BG"/>
        </w:rPr>
      </w:pPr>
      <w:r w:rsidRPr="0056641E">
        <w:rPr>
          <w:rFonts w:ascii="Times New Roman" w:hAnsi="Times New Roman" w:cs="Times New Roman"/>
          <w:sz w:val="24"/>
          <w:szCs w:val="24"/>
          <w:lang w:eastAsia="bg-BG"/>
        </w:rPr>
        <w:t>[●]</w:t>
      </w:r>
      <w:r w:rsidRPr="0056641E">
        <w:rPr>
          <w:rFonts w:ascii="Times New Roman" w:hAnsi="Times New Roman" w:cs="Times New Roman"/>
          <w:sz w:val="24"/>
          <w:szCs w:val="24"/>
          <w:lang w:val="bg-BG" w:eastAsia="bg-BG"/>
        </w:rPr>
        <w:t>.</w:t>
      </w:r>
    </w:p>
    <w:p w:rsidR="00DE77CD" w:rsidRPr="0056641E" w:rsidRDefault="00DE77CD" w:rsidP="009E1036">
      <w:pPr>
        <w:spacing w:after="0" w:line="276" w:lineRule="auto"/>
        <w:jc w:val="center"/>
        <w:rPr>
          <w:rFonts w:eastAsia="Calibri"/>
          <w:b/>
          <w:lang w:eastAsia="bg-BG"/>
        </w:rPr>
      </w:pPr>
      <w:r w:rsidRPr="0056641E">
        <w:rPr>
          <w:rFonts w:eastAsia="Calibri"/>
          <w:b/>
          <w:lang w:eastAsia="bg-BG"/>
        </w:rPr>
        <w:t>ЗА ВЪЗЛОЖИТЕЛЯ:</w:t>
      </w:r>
    </w:p>
    <w:p w:rsidR="00DE77CD" w:rsidRPr="0056641E" w:rsidRDefault="00DE77CD" w:rsidP="009E1036">
      <w:pPr>
        <w:spacing w:after="0" w:line="276" w:lineRule="auto"/>
        <w:jc w:val="center"/>
        <w:rPr>
          <w:rFonts w:eastAsia="Calibri"/>
          <w:b/>
          <w:lang w:eastAsia="bg-BG"/>
        </w:rPr>
      </w:pPr>
      <w:r w:rsidRPr="0056641E">
        <w:rPr>
          <w:rFonts w:eastAsia="Calibri"/>
          <w:b/>
          <w:lang w:eastAsia="bg-BG"/>
        </w:rPr>
        <w:t>_______________________</w:t>
      </w:r>
    </w:p>
    <w:p w:rsidR="00DE77CD" w:rsidRPr="0056641E" w:rsidRDefault="00DE77CD" w:rsidP="009E1036">
      <w:pPr>
        <w:spacing w:after="0" w:line="276" w:lineRule="auto"/>
        <w:jc w:val="center"/>
        <w:rPr>
          <w:rFonts w:eastAsia="Calibri"/>
          <w:b/>
          <w:lang w:eastAsia="bg-BG"/>
        </w:rPr>
      </w:pPr>
      <w:r w:rsidRPr="0056641E">
        <w:rPr>
          <w:rFonts w:eastAsia="Calibri"/>
          <w:lang w:eastAsia="bg-BG"/>
        </w:rPr>
        <w:t>[●], [●]</w:t>
      </w:r>
    </w:p>
    <w:p w:rsidR="009318AE" w:rsidRDefault="009318AE" w:rsidP="009E1036">
      <w:pPr>
        <w:spacing w:after="0" w:line="276" w:lineRule="auto"/>
        <w:jc w:val="center"/>
        <w:rPr>
          <w:rFonts w:eastAsia="Calibri"/>
          <w:b/>
          <w:lang w:val="en-US" w:eastAsia="bg-BG"/>
        </w:rPr>
      </w:pPr>
    </w:p>
    <w:p w:rsidR="00DE77CD" w:rsidRPr="0056641E" w:rsidRDefault="00DE77CD" w:rsidP="009E1036">
      <w:pPr>
        <w:spacing w:after="0" w:line="276" w:lineRule="auto"/>
        <w:jc w:val="center"/>
        <w:rPr>
          <w:rFonts w:eastAsia="Calibri"/>
          <w:b/>
          <w:lang w:eastAsia="bg-BG"/>
        </w:rPr>
      </w:pPr>
      <w:r w:rsidRPr="0056641E">
        <w:rPr>
          <w:rFonts w:eastAsia="Calibri"/>
          <w:b/>
          <w:lang w:eastAsia="bg-BG"/>
        </w:rPr>
        <w:t>ЗА ИЗПЪЛНИТЕЛЯ:</w:t>
      </w:r>
    </w:p>
    <w:p w:rsidR="00DE77CD" w:rsidRPr="0056641E" w:rsidRDefault="00DE77CD" w:rsidP="009E1036">
      <w:pPr>
        <w:spacing w:after="0" w:line="276" w:lineRule="auto"/>
        <w:jc w:val="center"/>
        <w:rPr>
          <w:rFonts w:eastAsia="Calibri"/>
          <w:b/>
          <w:lang w:eastAsia="bg-BG"/>
        </w:rPr>
      </w:pPr>
    </w:p>
    <w:p w:rsidR="00DE77CD" w:rsidRPr="0056641E" w:rsidRDefault="00DE77CD" w:rsidP="009E1036">
      <w:pPr>
        <w:spacing w:after="0" w:line="276" w:lineRule="auto"/>
        <w:jc w:val="center"/>
        <w:rPr>
          <w:rFonts w:eastAsia="Calibri"/>
          <w:b/>
          <w:lang w:eastAsia="bg-BG"/>
        </w:rPr>
      </w:pPr>
      <w:r w:rsidRPr="0056641E">
        <w:rPr>
          <w:rFonts w:eastAsia="Calibri"/>
          <w:b/>
          <w:lang w:eastAsia="bg-BG"/>
        </w:rPr>
        <w:lastRenderedPageBreak/>
        <w:t>_______________________</w:t>
      </w:r>
    </w:p>
    <w:p w:rsidR="00DE77CD" w:rsidRPr="0056641E" w:rsidRDefault="00DE77CD" w:rsidP="009E1036">
      <w:pPr>
        <w:spacing w:after="0" w:line="276" w:lineRule="auto"/>
        <w:jc w:val="center"/>
        <w:rPr>
          <w:rFonts w:eastAsia="Calibri"/>
          <w:b/>
          <w:lang w:eastAsia="bg-BG"/>
        </w:rPr>
      </w:pPr>
      <w:r w:rsidRPr="0056641E">
        <w:rPr>
          <w:rFonts w:eastAsia="Calibri"/>
          <w:lang w:eastAsia="bg-BG"/>
        </w:rPr>
        <w:t>[●], [●]</w:t>
      </w:r>
    </w:p>
    <w:p w:rsidR="00B55AAB" w:rsidRPr="00D915A0" w:rsidRDefault="00DE77CD" w:rsidP="00D915A0">
      <w:pPr>
        <w:spacing w:after="0" w:line="276" w:lineRule="auto"/>
        <w:jc w:val="both"/>
        <w:rPr>
          <w:rFonts w:eastAsia="Calibri"/>
          <w:lang w:eastAsia="bg-BG"/>
        </w:rPr>
      </w:pPr>
      <w:r w:rsidRPr="0056641E">
        <w:rPr>
          <w:rFonts w:eastAsia="Calibri"/>
          <w:i/>
          <w:iCs/>
          <w:lang w:eastAsia="bg-BG"/>
        </w:rPr>
        <w:t>ЗАБЕЛЕЖКА: Възложителят ще съобрази договорните клаузи с офертата на участника, избран за изпълнител.</w:t>
      </w: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p w:rsidR="00B55AAB" w:rsidRDefault="00B55AAB" w:rsidP="00B55AAB">
      <w:pPr>
        <w:jc w:val="right"/>
        <w:rPr>
          <w:lang w:val="en-US"/>
        </w:rPr>
      </w:pPr>
    </w:p>
    <w:sectPr w:rsidR="00B55AAB" w:rsidSect="00B22D5C">
      <w:headerReference w:type="default" r:id="rId11"/>
      <w:footerReference w:type="default" r:id="rId12"/>
      <w:pgSz w:w="11906" w:h="16838"/>
      <w:pgMar w:top="1417" w:right="141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8E" w:rsidRDefault="0045498E" w:rsidP="004050D1">
      <w:pPr>
        <w:spacing w:after="0" w:line="240" w:lineRule="auto"/>
      </w:pPr>
      <w:r>
        <w:separator/>
      </w:r>
    </w:p>
  </w:endnote>
  <w:endnote w:type="continuationSeparator" w:id="0">
    <w:p w:rsidR="0045498E" w:rsidRDefault="0045498E" w:rsidP="004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utura Bk">
    <w:altName w:val="AvantGarde"/>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bg-BG"/>
      </w:rPr>
      <w:id w:val="-1170790735"/>
      <w:docPartObj>
        <w:docPartGallery w:val="Page Numbers (Bottom of Page)"/>
        <w:docPartUnique/>
      </w:docPartObj>
    </w:sdtPr>
    <w:sdtEndPr>
      <w:rPr>
        <w:noProof/>
        <w:lang w:val="en-AU"/>
      </w:rPr>
    </w:sdtEndPr>
    <w:sdtContent>
      <w:p w:rsidR="0045498E" w:rsidRDefault="0045498E" w:rsidP="00E92390">
        <w:pPr>
          <w:pStyle w:val="Footer"/>
          <w:jc w:val="center"/>
          <w:rPr>
            <w:lang w:val="bg-BG"/>
          </w:rPr>
        </w:pPr>
      </w:p>
      <w:p w:rsidR="0045498E" w:rsidRPr="00E92390" w:rsidRDefault="0045498E" w:rsidP="00E92390">
        <w:pPr>
          <w:pStyle w:val="Footer"/>
          <w:jc w:val="center"/>
          <w:rPr>
            <w:b/>
            <w:i/>
            <w:lang w:val="bg-BG"/>
          </w:rPr>
        </w:pPr>
        <w:r w:rsidRPr="00E92390">
          <w:rPr>
            <w:b/>
            <w:i/>
            <w:noProof/>
            <w:lang w:val="bg-BG"/>
          </w:rPr>
          <w:t>Проект</w:t>
        </w:r>
        <w:r w:rsidRPr="00E92390">
          <w:rPr>
            <w:b/>
            <w:i/>
            <w:lang w:val="bg-BG"/>
          </w:rPr>
          <w:t xml:space="preserve"> „Ефективно прилагане на правилата на ЕС за държавните помощи при предоставяне на услуги от общ икономически интерес (УОИИ)“ се изпълнява по договор № BG05SFOP001-2.003-0001-C01/11.</w:t>
        </w:r>
        <w:proofErr w:type="spellStart"/>
        <w:r w:rsidRPr="00E92390">
          <w:rPr>
            <w:b/>
            <w:i/>
            <w:lang w:val="bg-BG"/>
          </w:rPr>
          <w:t>11</w:t>
        </w:r>
        <w:proofErr w:type="spellEnd"/>
        <w:r w:rsidRPr="00E92390">
          <w:rPr>
            <w:b/>
            <w:i/>
            <w:lang w:val="bg-BG"/>
          </w:rPr>
          <w:t xml:space="preserve">.2016 г. с финансовата подкрепа на Оперативна програма „Добро управление 2014 – 2020 г.”, </w:t>
        </w:r>
        <w:proofErr w:type="spellStart"/>
        <w:r w:rsidRPr="00E92390">
          <w:rPr>
            <w:b/>
            <w:i/>
            <w:lang w:val="bg-BG"/>
          </w:rPr>
          <w:t>съфинансирана</w:t>
        </w:r>
        <w:proofErr w:type="spellEnd"/>
        <w:r w:rsidRPr="00E92390">
          <w:rPr>
            <w:b/>
            <w:i/>
            <w:lang w:val="bg-BG"/>
          </w:rPr>
          <w:t xml:space="preserve"> от Европейския съюз, чрез Европейския социален фонд</w:t>
        </w:r>
      </w:p>
      <w:p w:rsidR="0045498E" w:rsidRDefault="00A90754" w:rsidP="00E92390">
        <w:pPr>
          <w:pStyle w:val="Footer"/>
          <w:jc w:val="center"/>
        </w:pPr>
        <w:hyperlink r:id="rId1" w:history="1">
          <w:r w:rsidR="0045498E" w:rsidRPr="00E27F1F">
            <w:rPr>
              <w:rStyle w:val="Hyperlink"/>
              <w:b/>
              <w:lang w:val="en-US"/>
            </w:rPr>
            <w:t>www.eufunds.bg</w:t>
          </w:r>
        </w:hyperlink>
      </w:p>
    </w:sdtContent>
  </w:sdt>
  <w:p w:rsidR="0045498E" w:rsidRPr="00E92390" w:rsidRDefault="0045498E" w:rsidP="00CD1260">
    <w:pPr>
      <w:pStyle w:val="Footer"/>
      <w:jc w:val="right"/>
      <w:rPr>
        <w:noProof/>
        <w:lang w:val="bg-BG"/>
      </w:rPr>
    </w:pPr>
    <w:r w:rsidRPr="00E92390">
      <w:rPr>
        <w:lang w:val="bg-BG"/>
      </w:rPr>
      <w:fldChar w:fldCharType="begin"/>
    </w:r>
    <w:r w:rsidRPr="00E92390">
      <w:rPr>
        <w:lang w:val="bg-BG"/>
      </w:rPr>
      <w:instrText xml:space="preserve"> PAGE   \* MERGEFORMAT </w:instrText>
    </w:r>
    <w:r w:rsidRPr="00E92390">
      <w:rPr>
        <w:lang w:val="bg-BG"/>
      </w:rPr>
      <w:fldChar w:fldCharType="separate"/>
    </w:r>
    <w:r w:rsidR="00A90754">
      <w:rPr>
        <w:noProof/>
        <w:lang w:val="bg-BG"/>
      </w:rPr>
      <w:t>1</w:t>
    </w:r>
    <w:r w:rsidRPr="00E92390">
      <w:rPr>
        <w:noProof/>
        <w:lang w:val="bg-BG"/>
      </w:rPr>
      <w:fldChar w:fldCharType="end"/>
    </w:r>
  </w:p>
  <w:p w:rsidR="0045498E" w:rsidRDefault="0045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8E" w:rsidRDefault="0045498E" w:rsidP="004050D1">
      <w:pPr>
        <w:spacing w:after="0" w:line="240" w:lineRule="auto"/>
      </w:pPr>
      <w:r>
        <w:separator/>
      </w:r>
    </w:p>
  </w:footnote>
  <w:footnote w:type="continuationSeparator" w:id="0">
    <w:p w:rsidR="0045498E" w:rsidRDefault="0045498E" w:rsidP="004050D1">
      <w:pPr>
        <w:spacing w:after="0" w:line="240" w:lineRule="auto"/>
      </w:pPr>
      <w:r>
        <w:continuationSeparator/>
      </w:r>
    </w:p>
  </w:footnote>
  <w:footnote w:id="1">
    <w:p w:rsidR="0045498E" w:rsidRPr="00B53E3A" w:rsidRDefault="0045498E" w:rsidP="00DE77CD">
      <w:pPr>
        <w:pStyle w:val="FootnoteText"/>
      </w:pPr>
      <w:r>
        <w:rPr>
          <w:rStyle w:val="FootnoteReference"/>
        </w:rPr>
        <w:footnoteRef/>
      </w:r>
      <w:r>
        <w:t xml:space="preserve"> Предвиденото в чл. 20 се прилага, когато изпълнителят е обединение на физически и/или юридически лица. </w:t>
      </w:r>
    </w:p>
  </w:footnote>
  <w:footnote w:id="2">
    <w:p w:rsidR="0045498E" w:rsidRPr="00B170DD" w:rsidRDefault="0045498E" w:rsidP="00DE77CD">
      <w:pPr>
        <w:pStyle w:val="FootnoteText"/>
      </w:pPr>
      <w:r w:rsidRPr="00B170DD">
        <w:rPr>
          <w:rStyle w:val="FootnoteReference"/>
        </w:rPr>
        <w:footnoteRef/>
      </w:r>
      <w:r w:rsidRPr="00B170DD">
        <w:rPr>
          <w:i/>
        </w:rPr>
        <w:t>Изискванията и условията, предвидени в този раздел</w:t>
      </w:r>
      <w:r>
        <w:rPr>
          <w:i/>
        </w:rPr>
        <w:t>,</w:t>
      </w:r>
      <w:r w:rsidRPr="00B170DD">
        <w:rPr>
          <w:i/>
        </w:rPr>
        <w:t xml:space="preserve">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8E" w:rsidRPr="00C55E30" w:rsidRDefault="0045498E" w:rsidP="008D7833">
    <w:r>
      <w:rPr>
        <w:noProof/>
        <w:lang w:eastAsia="bg-BG"/>
      </w:rPr>
      <w:drawing>
        <wp:inline distT="0" distB="0" distL="0" distR="0" wp14:anchorId="00C8FA80" wp14:editId="393EA49E">
          <wp:extent cx="20974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31520"/>
                  </a:xfrm>
                  <a:prstGeom prst="rect">
                    <a:avLst/>
                  </a:prstGeom>
                  <a:noFill/>
                </pic:spPr>
              </pic:pic>
            </a:graphicData>
          </a:graphic>
        </wp:inline>
      </w:drawing>
    </w:r>
    <w:r>
      <w:t xml:space="preserve">                                             </w:t>
    </w:r>
    <w:r>
      <w:rPr>
        <w:rFonts w:eastAsia="Calibri"/>
        <w:noProof/>
        <w:lang w:eastAsia="bg-BG"/>
      </w:rPr>
      <w:drawing>
        <wp:inline distT="0" distB="0" distL="0" distR="0" wp14:anchorId="333E0A02" wp14:editId="6E12AE0A">
          <wp:extent cx="1933575" cy="809625"/>
          <wp:effectExtent l="0" t="0" r="9525" b="9525"/>
          <wp:docPr id="4" name="Picture 4"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opgg\logo-bg-right.png"/>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35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985"/>
    <w:multiLevelType w:val="multilevel"/>
    <w:tmpl w:val="DA00ED68"/>
    <w:lvl w:ilvl="0">
      <w:start w:val="14"/>
      <w:numFmt w:val="decimal"/>
      <w:lvlText w:val="%1."/>
      <w:lvlJc w:val="left"/>
      <w:pPr>
        <w:ind w:left="764" w:hanging="480"/>
      </w:pPr>
      <w:rPr>
        <w:rFonts w:hint="default"/>
        <w:b/>
        <w:color w:val="auto"/>
      </w:rPr>
    </w:lvl>
    <w:lvl w:ilvl="1">
      <w:start w:val="1"/>
      <w:numFmt w:val="decimal"/>
      <w:lvlText w:val="%1.%2."/>
      <w:lvlJc w:val="left"/>
      <w:pPr>
        <w:ind w:left="1266" w:hanging="48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51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874" w:hanging="1080"/>
      </w:pPr>
      <w:rPr>
        <w:rFonts w:hint="default"/>
      </w:rPr>
    </w:lvl>
    <w:lvl w:ilvl="6">
      <w:start w:val="1"/>
      <w:numFmt w:val="decimal"/>
      <w:lvlText w:val="%1.%2.%3.%4.%5.%6.%7."/>
      <w:lvlJc w:val="left"/>
      <w:pPr>
        <w:ind w:left="4736" w:hanging="1440"/>
      </w:pPr>
      <w:rPr>
        <w:rFonts w:hint="default"/>
      </w:rPr>
    </w:lvl>
    <w:lvl w:ilvl="7">
      <w:start w:val="1"/>
      <w:numFmt w:val="decimal"/>
      <w:lvlText w:val="%1.%2.%3.%4.%5.%6.%7.%8."/>
      <w:lvlJc w:val="left"/>
      <w:pPr>
        <w:ind w:left="5238" w:hanging="1440"/>
      </w:pPr>
      <w:rPr>
        <w:rFonts w:hint="default"/>
      </w:rPr>
    </w:lvl>
    <w:lvl w:ilvl="8">
      <w:start w:val="1"/>
      <w:numFmt w:val="decimal"/>
      <w:lvlText w:val="%1.%2.%3.%4.%5.%6.%7.%8.%9."/>
      <w:lvlJc w:val="left"/>
      <w:pPr>
        <w:ind w:left="6100" w:hanging="1800"/>
      </w:pPr>
      <w:rPr>
        <w:rFonts w:hint="default"/>
      </w:rPr>
    </w:lvl>
  </w:abstractNum>
  <w:abstractNum w:abstractNumId="1">
    <w:nsid w:val="048814F1"/>
    <w:multiLevelType w:val="multilevel"/>
    <w:tmpl w:val="2D44D48C"/>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627011"/>
    <w:multiLevelType w:val="multilevel"/>
    <w:tmpl w:val="44865BB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27A8A"/>
    <w:multiLevelType w:val="hybridMultilevel"/>
    <w:tmpl w:val="C1B490A6"/>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A8551C5"/>
    <w:multiLevelType w:val="hybridMultilevel"/>
    <w:tmpl w:val="CBB0B200"/>
    <w:lvl w:ilvl="0" w:tplc="4BF0A182">
      <w:start w:val="1"/>
      <w:numFmt w:val="lowerRoman"/>
      <w:lvlText w:val="(%1)"/>
      <w:lvlJc w:val="left"/>
      <w:pPr>
        <w:ind w:left="1287" w:hanging="360"/>
      </w:pPr>
      <w:rPr>
        <w:rFonts w:ascii="Times New Roman" w:eastAsia="Calibri"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0B7B0FFD"/>
    <w:multiLevelType w:val="singleLevel"/>
    <w:tmpl w:val="A95802F2"/>
    <w:lvl w:ilvl="0">
      <w:start w:val="1"/>
      <w:numFmt w:val="bullet"/>
      <w:pStyle w:val="Xreftext"/>
      <w:lvlText w:val=""/>
      <w:lvlJc w:val="left"/>
      <w:pPr>
        <w:tabs>
          <w:tab w:val="num" w:pos="360"/>
        </w:tabs>
        <w:ind w:left="360" w:hanging="360"/>
      </w:pPr>
      <w:rPr>
        <w:rFonts w:ascii="Symbol" w:hAnsi="Symbol" w:hint="default"/>
      </w:rPr>
    </w:lvl>
  </w:abstractNum>
  <w:abstractNum w:abstractNumId="6">
    <w:nsid w:val="0CC20EAD"/>
    <w:multiLevelType w:val="hybridMultilevel"/>
    <w:tmpl w:val="7F2E650C"/>
    <w:lvl w:ilvl="0" w:tplc="E92A6FB8">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0D2901CE"/>
    <w:multiLevelType w:val="hybridMultilevel"/>
    <w:tmpl w:val="E14EFB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B4197E"/>
    <w:multiLevelType w:val="hybridMultilevel"/>
    <w:tmpl w:val="E3A60804"/>
    <w:lvl w:ilvl="0" w:tplc="0402000F">
      <w:start w:val="1"/>
      <w:numFmt w:val="decimal"/>
      <w:lvlText w:val="%1."/>
      <w:lvlJc w:val="left"/>
      <w:pPr>
        <w:ind w:left="720" w:hanging="360"/>
      </w:pPr>
      <w:rPr>
        <w:rFonts w:hint="default"/>
        <w:b w:val="0"/>
      </w:rPr>
    </w:lvl>
    <w:lvl w:ilvl="1" w:tplc="C6346310">
      <w:start w:val="1"/>
      <w:numFmt w:val="lowerRoman"/>
      <w:lvlText w:val="(%2)"/>
      <w:lvlJc w:val="left"/>
      <w:pPr>
        <w:ind w:left="1440" w:hanging="360"/>
      </w:pPr>
      <w:rPr>
        <w:rFonts w:ascii="Times New Roman" w:eastAsia="Calibri" w:hAnsi="Times New Roman" w:cs="Times New Roman"/>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0CD339C"/>
    <w:multiLevelType w:val="hybridMultilevel"/>
    <w:tmpl w:val="07F465B2"/>
    <w:lvl w:ilvl="0" w:tplc="4EB61BDC">
      <w:start w:val="1"/>
      <w:numFmt w:val="decimal"/>
      <w:lvlText w:val="%1."/>
      <w:lvlJc w:val="left"/>
      <w:pPr>
        <w:ind w:left="1152" w:hanging="360"/>
      </w:pPr>
      <w:rPr>
        <w:rFonts w:hint="default"/>
      </w:rPr>
    </w:lvl>
    <w:lvl w:ilvl="1" w:tplc="04020019">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10">
    <w:nsid w:val="11D552C1"/>
    <w:multiLevelType w:val="hybridMultilevel"/>
    <w:tmpl w:val="F5207EE8"/>
    <w:lvl w:ilvl="0" w:tplc="04020019">
      <w:start w:val="1"/>
      <w:numFmt w:val="lowerLetter"/>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130427AF"/>
    <w:multiLevelType w:val="multilevel"/>
    <w:tmpl w:val="19B21D52"/>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3">
    <w:nsid w:val="140071C4"/>
    <w:multiLevelType w:val="hybridMultilevel"/>
    <w:tmpl w:val="6582874E"/>
    <w:lvl w:ilvl="0" w:tplc="83BE7D18">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167946BA"/>
    <w:multiLevelType w:val="hybridMultilevel"/>
    <w:tmpl w:val="F39A176E"/>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7E569C3"/>
    <w:multiLevelType w:val="hybridMultilevel"/>
    <w:tmpl w:val="6E66AA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19806B08"/>
    <w:multiLevelType w:val="hybridMultilevel"/>
    <w:tmpl w:val="67AC8C4A"/>
    <w:lvl w:ilvl="0" w:tplc="A2448F56">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1A93419C"/>
    <w:multiLevelType w:val="hybridMultilevel"/>
    <w:tmpl w:val="AB3EDBE2"/>
    <w:lvl w:ilvl="0" w:tplc="2B407BBC">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8">
    <w:nsid w:val="1BE97C97"/>
    <w:multiLevelType w:val="hybridMultilevel"/>
    <w:tmpl w:val="F5207EE8"/>
    <w:lvl w:ilvl="0" w:tplc="04020019">
      <w:start w:val="1"/>
      <w:numFmt w:val="lowerLetter"/>
      <w:lvlText w:val="%1."/>
      <w:lvlJc w:val="left"/>
      <w:pPr>
        <w:ind w:left="1069" w:hanging="360"/>
      </w:p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1C150BD8"/>
    <w:multiLevelType w:val="multilevel"/>
    <w:tmpl w:val="D244177C"/>
    <w:lvl w:ilvl="0">
      <w:start w:val="2"/>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1C5B74D0"/>
    <w:multiLevelType w:val="hybridMultilevel"/>
    <w:tmpl w:val="5CB298A8"/>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1">
    <w:nsid w:val="1D05116B"/>
    <w:multiLevelType w:val="hybridMultilevel"/>
    <w:tmpl w:val="D6A2854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1D533344"/>
    <w:multiLevelType w:val="hybridMultilevel"/>
    <w:tmpl w:val="09D6A8E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20826518"/>
    <w:multiLevelType w:val="hybridMultilevel"/>
    <w:tmpl w:val="42C00D02"/>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109203A"/>
    <w:multiLevelType w:val="hybridMultilevel"/>
    <w:tmpl w:val="26F6351C"/>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223E6B8F"/>
    <w:multiLevelType w:val="multilevel"/>
    <w:tmpl w:val="5824FA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AE58F7"/>
    <w:multiLevelType w:val="multilevel"/>
    <w:tmpl w:val="95402B62"/>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5A90B35"/>
    <w:multiLevelType w:val="hybridMultilevel"/>
    <w:tmpl w:val="8B4C8480"/>
    <w:lvl w:ilvl="0" w:tplc="843EC6F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26A70DB1"/>
    <w:multiLevelType w:val="hybridMultilevel"/>
    <w:tmpl w:val="CBB0B200"/>
    <w:lvl w:ilvl="0" w:tplc="4BF0A182">
      <w:start w:val="1"/>
      <w:numFmt w:val="lowerRoman"/>
      <w:lvlText w:val="(%1)"/>
      <w:lvlJc w:val="left"/>
      <w:pPr>
        <w:ind w:left="1287" w:hanging="360"/>
      </w:pPr>
      <w:rPr>
        <w:rFonts w:ascii="Times New Roman" w:eastAsia="Calibri"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26B51D2F"/>
    <w:multiLevelType w:val="multilevel"/>
    <w:tmpl w:val="B65A42F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30E202F1"/>
    <w:multiLevelType w:val="multilevel"/>
    <w:tmpl w:val="008EABD2"/>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32CB5DDB"/>
    <w:multiLevelType w:val="multilevel"/>
    <w:tmpl w:val="DBBC5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35B5F7F"/>
    <w:multiLevelType w:val="multilevel"/>
    <w:tmpl w:val="3B9C56E6"/>
    <w:lvl w:ilvl="0">
      <w:start w:val="1"/>
      <w:numFmt w:val="decimal"/>
      <w:lvlText w:val="%1."/>
      <w:lvlJc w:val="left"/>
      <w:pPr>
        <w:ind w:left="1288" w:hanging="720"/>
      </w:pPr>
      <w:rPr>
        <w:rFonts w:hint="default"/>
        <w:color w:val="auto"/>
        <w:sz w:val="24"/>
        <w:szCs w:val="24"/>
      </w:rPr>
    </w:lvl>
    <w:lvl w:ilvl="1">
      <w:start w:val="2"/>
      <w:numFmt w:val="decimal"/>
      <w:isLgl/>
      <w:lvlText w:val="%1.%2."/>
      <w:lvlJc w:val="left"/>
      <w:pPr>
        <w:ind w:left="1353" w:hanging="360"/>
      </w:pPr>
      <w:rPr>
        <w:rFonts w:ascii="Times New Roman" w:hAnsi="Times New Roman" w:cs="Times New Roman" w:hint="default"/>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4">
    <w:nsid w:val="36243DFF"/>
    <w:multiLevelType w:val="hybridMultilevel"/>
    <w:tmpl w:val="7F2E650C"/>
    <w:lvl w:ilvl="0" w:tplc="E92A6FB8">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37C362B4"/>
    <w:multiLevelType w:val="multilevel"/>
    <w:tmpl w:val="BF86E8E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37DB04D6"/>
    <w:multiLevelType w:val="hybridMultilevel"/>
    <w:tmpl w:val="1FB48C62"/>
    <w:lvl w:ilvl="0" w:tplc="24821728">
      <w:start w:val="1"/>
      <w:numFmt w:val="bullet"/>
      <w:pStyle w:val="Ful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AFB8B22A">
      <w:start w:val="2"/>
      <w:numFmt w:val="decimal"/>
      <w:lvlText w:val="(%4)"/>
      <w:lvlJc w:val="left"/>
      <w:pPr>
        <w:ind w:left="2880" w:hanging="360"/>
      </w:pPr>
      <w:rPr>
        <w:rFonts w:hint="default"/>
        <w:color w:val="000000"/>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398F7058"/>
    <w:multiLevelType w:val="hybridMultilevel"/>
    <w:tmpl w:val="F5207EE8"/>
    <w:lvl w:ilvl="0" w:tplc="04020019">
      <w:start w:val="1"/>
      <w:numFmt w:val="lowerLetter"/>
      <w:lvlText w:val="%1."/>
      <w:lvlJc w:val="left"/>
      <w:pPr>
        <w:ind w:left="1069" w:hanging="360"/>
      </w:p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39D85F06"/>
    <w:multiLevelType w:val="hybridMultilevel"/>
    <w:tmpl w:val="F5207EE8"/>
    <w:lvl w:ilvl="0" w:tplc="04020019">
      <w:start w:val="1"/>
      <w:numFmt w:val="lowerLetter"/>
      <w:lvlText w:val="%1."/>
      <w:lvlJc w:val="left"/>
      <w:pPr>
        <w:ind w:left="1069" w:hanging="360"/>
      </w:p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3A477502"/>
    <w:multiLevelType w:val="hybridMultilevel"/>
    <w:tmpl w:val="42C00D02"/>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3C4733B5"/>
    <w:multiLevelType w:val="hybridMultilevel"/>
    <w:tmpl w:val="E2046474"/>
    <w:lvl w:ilvl="0" w:tplc="4BF0A182">
      <w:start w:val="1"/>
      <w:numFmt w:val="lowerRoman"/>
      <w:lvlText w:val="(%1)"/>
      <w:lvlJc w:val="left"/>
      <w:pPr>
        <w:ind w:left="1068" w:hanging="360"/>
      </w:pPr>
      <w:rPr>
        <w:rFonts w:ascii="Times New Roman" w:eastAsia="Calibri"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3C6A74E1"/>
    <w:multiLevelType w:val="hybridMultilevel"/>
    <w:tmpl w:val="652CAD18"/>
    <w:lvl w:ilvl="0" w:tplc="C2C6A2FE">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3F9D3B9C"/>
    <w:multiLevelType w:val="multilevel"/>
    <w:tmpl w:val="29F03260"/>
    <w:lvl w:ilvl="0">
      <w:start w:val="1"/>
      <w:numFmt w:val="decimal"/>
      <w:lvlText w:val="%1."/>
      <w:lvlJc w:val="left"/>
      <w:pPr>
        <w:ind w:left="1440" w:hanging="360"/>
      </w:pPr>
    </w:lvl>
    <w:lvl w:ilvl="1">
      <w:start w:val="1"/>
      <w:numFmt w:val="decimal"/>
      <w:isLgl/>
      <w:lvlText w:val="%1.%2."/>
      <w:lvlJc w:val="left"/>
      <w:pPr>
        <w:ind w:left="1636" w:hanging="360"/>
      </w:pPr>
    </w:lvl>
    <w:lvl w:ilvl="2">
      <w:start w:val="1"/>
      <w:numFmt w:val="decimal"/>
      <w:isLgl/>
      <w:lvlText w:val="%1.%2.%3."/>
      <w:lvlJc w:val="left"/>
      <w:pPr>
        <w:ind w:left="2192" w:hanging="720"/>
      </w:pPr>
    </w:lvl>
    <w:lvl w:ilvl="3">
      <w:start w:val="1"/>
      <w:numFmt w:val="decimal"/>
      <w:isLgl/>
      <w:lvlText w:val="%1.%2.%3.%4."/>
      <w:lvlJc w:val="left"/>
      <w:pPr>
        <w:ind w:left="2388" w:hanging="720"/>
      </w:pPr>
    </w:lvl>
    <w:lvl w:ilvl="4">
      <w:start w:val="1"/>
      <w:numFmt w:val="decimal"/>
      <w:isLgl/>
      <w:lvlText w:val="%1.%2.%3.%4.%5."/>
      <w:lvlJc w:val="left"/>
      <w:pPr>
        <w:ind w:left="2944" w:hanging="1080"/>
      </w:pPr>
    </w:lvl>
    <w:lvl w:ilvl="5">
      <w:start w:val="1"/>
      <w:numFmt w:val="decimal"/>
      <w:isLgl/>
      <w:lvlText w:val="%1.%2.%3.%4.%5.%6."/>
      <w:lvlJc w:val="left"/>
      <w:pPr>
        <w:ind w:left="3140" w:hanging="1080"/>
      </w:pPr>
    </w:lvl>
    <w:lvl w:ilvl="6">
      <w:start w:val="1"/>
      <w:numFmt w:val="decimal"/>
      <w:isLgl/>
      <w:lvlText w:val="%1.%2.%3.%4.%5.%6.%7."/>
      <w:lvlJc w:val="left"/>
      <w:pPr>
        <w:ind w:left="3696" w:hanging="1440"/>
      </w:pPr>
    </w:lvl>
    <w:lvl w:ilvl="7">
      <w:start w:val="1"/>
      <w:numFmt w:val="decimal"/>
      <w:isLgl/>
      <w:lvlText w:val="%1.%2.%3.%4.%5.%6.%7.%8."/>
      <w:lvlJc w:val="left"/>
      <w:pPr>
        <w:ind w:left="3892" w:hanging="1440"/>
      </w:pPr>
    </w:lvl>
    <w:lvl w:ilvl="8">
      <w:start w:val="1"/>
      <w:numFmt w:val="decimal"/>
      <w:isLgl/>
      <w:lvlText w:val="%1.%2.%3.%4.%5.%6.%7.%8.%9."/>
      <w:lvlJc w:val="left"/>
      <w:pPr>
        <w:ind w:left="4448" w:hanging="1800"/>
      </w:pPr>
    </w:lvl>
  </w:abstractNum>
  <w:abstractNum w:abstractNumId="43">
    <w:nsid w:val="422F5221"/>
    <w:multiLevelType w:val="multilevel"/>
    <w:tmpl w:val="CF3A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2835E17"/>
    <w:multiLevelType w:val="multilevel"/>
    <w:tmpl w:val="CD4A3796"/>
    <w:lvl w:ilvl="0">
      <w:start w:val="11"/>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6">
    <w:nsid w:val="42FA34FC"/>
    <w:multiLevelType w:val="hybridMultilevel"/>
    <w:tmpl w:val="268639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44716D16"/>
    <w:multiLevelType w:val="multilevel"/>
    <w:tmpl w:val="78D85BE4"/>
    <w:lvl w:ilvl="0">
      <w:start w:val="1"/>
      <w:numFmt w:val="upperRoman"/>
      <w:lvlText w:val="%1."/>
      <w:lvlJc w:val="right"/>
      <w:pPr>
        <w:ind w:left="1152" w:hanging="360"/>
      </w:pPr>
    </w:lvl>
    <w:lvl w:ilvl="1">
      <w:start w:val="1"/>
      <w:numFmt w:val="decimal"/>
      <w:isLgl/>
      <w:lvlText w:val="%1.%2."/>
      <w:lvlJc w:val="left"/>
      <w:pPr>
        <w:ind w:left="1872"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752" w:hanging="1080"/>
      </w:pPr>
      <w:rPr>
        <w:rFonts w:hint="default"/>
      </w:rPr>
    </w:lvl>
    <w:lvl w:ilvl="5">
      <w:start w:val="1"/>
      <w:numFmt w:val="decimal"/>
      <w:isLgl/>
      <w:lvlText w:val="%1.%2.%3.%4.%5.%6."/>
      <w:lvlJc w:val="left"/>
      <w:pPr>
        <w:ind w:left="5472" w:hanging="108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352" w:hanging="1800"/>
      </w:pPr>
      <w:rPr>
        <w:rFonts w:hint="default"/>
      </w:rPr>
    </w:lvl>
  </w:abstractNum>
  <w:abstractNum w:abstractNumId="48">
    <w:nsid w:val="44B510FB"/>
    <w:multiLevelType w:val="hybridMultilevel"/>
    <w:tmpl w:val="F39A176E"/>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45B60A8E"/>
    <w:multiLevelType w:val="multilevel"/>
    <w:tmpl w:val="DE82D12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0">
    <w:nsid w:val="45E053C5"/>
    <w:multiLevelType w:val="hybridMultilevel"/>
    <w:tmpl w:val="D576B656"/>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46A144E1"/>
    <w:multiLevelType w:val="multilevel"/>
    <w:tmpl w:val="7B7265EC"/>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4884287D"/>
    <w:multiLevelType w:val="hybridMultilevel"/>
    <w:tmpl w:val="07F465B2"/>
    <w:lvl w:ilvl="0" w:tplc="4EB61BDC">
      <w:start w:val="1"/>
      <w:numFmt w:val="decimal"/>
      <w:lvlText w:val="%1."/>
      <w:lvlJc w:val="left"/>
      <w:pPr>
        <w:ind w:left="1152" w:hanging="360"/>
      </w:pPr>
      <w:rPr>
        <w:rFonts w:hint="default"/>
      </w:rPr>
    </w:lvl>
    <w:lvl w:ilvl="1" w:tplc="04020019">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53">
    <w:nsid w:val="49544E31"/>
    <w:multiLevelType w:val="multilevel"/>
    <w:tmpl w:val="97B6C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54">
    <w:nsid w:val="4A346406"/>
    <w:multiLevelType w:val="hybridMultilevel"/>
    <w:tmpl w:val="7F2E650C"/>
    <w:lvl w:ilvl="0" w:tplc="E92A6FB8">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5">
    <w:nsid w:val="4C64550F"/>
    <w:multiLevelType w:val="multilevel"/>
    <w:tmpl w:val="D244177C"/>
    <w:lvl w:ilvl="0">
      <w:start w:val="2"/>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4D8A672B"/>
    <w:multiLevelType w:val="hybridMultilevel"/>
    <w:tmpl w:val="CAB4D8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E25392B"/>
    <w:multiLevelType w:val="hybridMultilevel"/>
    <w:tmpl w:val="DEFE45D0"/>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8">
    <w:nsid w:val="4ECA673F"/>
    <w:multiLevelType w:val="multilevel"/>
    <w:tmpl w:val="71148568"/>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nsid w:val="4EE741AC"/>
    <w:multiLevelType w:val="hybridMultilevel"/>
    <w:tmpl w:val="278EF478"/>
    <w:lvl w:ilvl="0" w:tplc="C6346310">
      <w:start w:val="1"/>
      <w:numFmt w:val="lowerRoman"/>
      <w:lvlText w:val="(%1)"/>
      <w:lvlJc w:val="left"/>
      <w:pPr>
        <w:ind w:left="1440" w:hanging="360"/>
      </w:pPr>
      <w:rPr>
        <w:rFonts w:ascii="Times New Roman" w:eastAsia="Calibri"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F8A3719"/>
    <w:multiLevelType w:val="hybridMultilevel"/>
    <w:tmpl w:val="F39A176E"/>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51AB50C0"/>
    <w:multiLevelType w:val="multilevel"/>
    <w:tmpl w:val="78C82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2344D3F"/>
    <w:multiLevelType w:val="hybridMultilevel"/>
    <w:tmpl w:val="53A8E33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52455787"/>
    <w:multiLevelType w:val="hybridMultilevel"/>
    <w:tmpl w:val="1B90B7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3900E6A"/>
    <w:multiLevelType w:val="hybridMultilevel"/>
    <w:tmpl w:val="F39A176E"/>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549A576E"/>
    <w:multiLevelType w:val="hybridMultilevel"/>
    <w:tmpl w:val="ED9E5EE8"/>
    <w:lvl w:ilvl="0" w:tplc="04020017">
      <w:start w:val="1"/>
      <w:numFmt w:val="lowerLetter"/>
      <w:lvlText w:val="%1)"/>
      <w:lvlJc w:val="left"/>
      <w:pPr>
        <w:ind w:left="927" w:hanging="360"/>
      </w:p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6">
    <w:nsid w:val="54D36404"/>
    <w:multiLevelType w:val="multilevel"/>
    <w:tmpl w:val="78C82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78E273E"/>
    <w:multiLevelType w:val="hybridMultilevel"/>
    <w:tmpl w:val="3AC6341C"/>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588C3FB6"/>
    <w:multiLevelType w:val="multilevel"/>
    <w:tmpl w:val="44865BB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B5B6965"/>
    <w:multiLevelType w:val="hybridMultilevel"/>
    <w:tmpl w:val="24C269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5B743E0C"/>
    <w:multiLevelType w:val="hybridMultilevel"/>
    <w:tmpl w:val="07F465B2"/>
    <w:lvl w:ilvl="0" w:tplc="4EB61BDC">
      <w:start w:val="1"/>
      <w:numFmt w:val="decimal"/>
      <w:lvlText w:val="%1."/>
      <w:lvlJc w:val="left"/>
      <w:pPr>
        <w:ind w:left="1152" w:hanging="360"/>
      </w:pPr>
      <w:rPr>
        <w:rFonts w:hint="default"/>
      </w:rPr>
    </w:lvl>
    <w:lvl w:ilvl="1" w:tplc="04020019">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A90ACC"/>
    <w:multiLevelType w:val="hybridMultilevel"/>
    <w:tmpl w:val="BC3035A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3">
    <w:nsid w:val="5D85113A"/>
    <w:multiLevelType w:val="multilevel"/>
    <w:tmpl w:val="30B611E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nsid w:val="60086E62"/>
    <w:multiLevelType w:val="hybridMultilevel"/>
    <w:tmpl w:val="F4EA722C"/>
    <w:lvl w:ilvl="0" w:tplc="4BF0A182">
      <w:start w:val="1"/>
      <w:numFmt w:val="lowerRoman"/>
      <w:lvlText w:val="(%1)"/>
      <w:lvlJc w:val="left"/>
      <w:pPr>
        <w:ind w:left="1211" w:hanging="360"/>
      </w:pPr>
      <w:rPr>
        <w:rFonts w:ascii="Times New Roman" w:eastAsia="Calibri" w:hAnsi="Times New Roman" w:cs="Times New Roman"/>
      </w:rPr>
    </w:lvl>
    <w:lvl w:ilvl="1" w:tplc="04020019">
      <w:start w:val="1"/>
      <w:numFmt w:val="lowerLetter"/>
      <w:lvlText w:val="%2."/>
      <w:lvlJc w:val="left"/>
      <w:pPr>
        <w:ind w:left="1931" w:hanging="360"/>
      </w:pPr>
    </w:lvl>
    <w:lvl w:ilvl="2" w:tplc="80E8A7E4">
      <w:start w:val="1"/>
      <w:numFmt w:val="decimal"/>
      <w:lvlText w:val="%3."/>
      <w:lvlJc w:val="left"/>
      <w:pPr>
        <w:ind w:left="2831" w:hanging="360"/>
      </w:pPr>
      <w:rPr>
        <w:rFonts w:ascii="Times New Roman" w:hAnsi="Times New Roman" w:cs="Times New Roman" w:hint="default"/>
        <w:b w:val="0"/>
        <w:sz w:val="24"/>
        <w:szCs w:val="24"/>
      </w:r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5">
    <w:nsid w:val="6303384F"/>
    <w:multiLevelType w:val="hybridMultilevel"/>
    <w:tmpl w:val="871803D4"/>
    <w:lvl w:ilvl="0" w:tplc="576E69F8">
      <w:start w:val="1"/>
      <w:numFmt w:val="decimal"/>
      <w:lvlText w:val="%1."/>
      <w:lvlJc w:val="left"/>
      <w:pPr>
        <w:ind w:left="900" w:hanging="360"/>
      </w:pPr>
      <w:rPr>
        <w:rFonts w:hint="default"/>
        <w:b w:val="0"/>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6">
    <w:nsid w:val="643E72D1"/>
    <w:multiLevelType w:val="hybridMultilevel"/>
    <w:tmpl w:val="35E29414"/>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77">
    <w:nsid w:val="65BF0C06"/>
    <w:multiLevelType w:val="multilevel"/>
    <w:tmpl w:val="D0583DF6"/>
    <w:lvl w:ilvl="0">
      <w:start w:val="1"/>
      <w:numFmt w:val="bullet"/>
      <w:lvlText w:val=""/>
      <w:lvlJc w:val="left"/>
      <w:pPr>
        <w:ind w:left="927" w:hanging="360"/>
      </w:pPr>
      <w:rPr>
        <w:rFonts w:ascii="Symbol" w:hAnsi="Symbol"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8">
    <w:nsid w:val="68DB61D6"/>
    <w:multiLevelType w:val="hybridMultilevel"/>
    <w:tmpl w:val="22384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699C4AE9"/>
    <w:multiLevelType w:val="multilevel"/>
    <w:tmpl w:val="75525F6E"/>
    <w:lvl w:ilvl="0">
      <w:start w:val="1"/>
      <w:numFmt w:val="decimal"/>
      <w:pStyle w:val="Heading3"/>
      <w:lvlText w:val="%1."/>
      <w:lvlJc w:val="left"/>
      <w:pPr>
        <w:ind w:left="0" w:firstLine="0"/>
      </w:pPr>
      <w:rPr>
        <w:rFonts w:ascii="Times New Roman Bold" w:hAnsi="Times New Roman Bold" w:hint="default"/>
        <w:b/>
        <w:i w:val="0"/>
        <w:sz w:val="24"/>
      </w:rPr>
    </w:lvl>
    <w:lvl w:ilvl="1">
      <w:start w:val="1"/>
      <w:numFmt w:val="decimal"/>
      <w:pStyle w:val="Heading4"/>
      <w:lvlText w:val="%1.%2."/>
      <w:lvlJc w:val="left"/>
      <w:pPr>
        <w:ind w:left="792" w:hanging="432"/>
      </w:pPr>
      <w:rPr>
        <w:rFonts w:ascii="Times New Roman Bold" w:hAnsi="Times New Roman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C8A434C"/>
    <w:multiLevelType w:val="multilevel"/>
    <w:tmpl w:val="01D0D12A"/>
    <w:lvl w:ilvl="0">
      <w:start w:val="2"/>
      <w:numFmt w:val="decimal"/>
      <w:lvlText w:val="%1."/>
      <w:lvlJc w:val="left"/>
      <w:pPr>
        <w:ind w:left="360"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81">
    <w:nsid w:val="6D120D8F"/>
    <w:multiLevelType w:val="hybridMultilevel"/>
    <w:tmpl w:val="F97814FC"/>
    <w:lvl w:ilvl="0" w:tplc="2B407BBC">
      <w:start w:val="1"/>
      <w:numFmt w:val="bullet"/>
      <w:lvlText w:val=""/>
      <w:lvlJc w:val="left"/>
      <w:pPr>
        <w:ind w:left="3000" w:hanging="360"/>
      </w:pPr>
      <w:rPr>
        <w:rFonts w:ascii="Symbol" w:hAnsi="Symbol" w:hint="default"/>
        <w:color w:val="auto"/>
      </w:rPr>
    </w:lvl>
    <w:lvl w:ilvl="1" w:tplc="04020001">
      <w:start w:val="1"/>
      <w:numFmt w:val="bullet"/>
      <w:lvlText w:val=""/>
      <w:lvlJc w:val="left"/>
      <w:pPr>
        <w:ind w:left="2433" w:hanging="360"/>
      </w:pPr>
      <w:rPr>
        <w:rFonts w:ascii="Symbol" w:hAnsi="Symbol" w:hint="default"/>
      </w:rPr>
    </w:lvl>
    <w:lvl w:ilvl="2" w:tplc="04020005">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82">
    <w:nsid w:val="6DEF3D88"/>
    <w:multiLevelType w:val="multilevel"/>
    <w:tmpl w:val="18025C56"/>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6E8110A8"/>
    <w:multiLevelType w:val="hybridMultilevel"/>
    <w:tmpl w:val="8160C81E"/>
    <w:lvl w:ilvl="0" w:tplc="04020017">
      <w:start w:val="1"/>
      <w:numFmt w:val="lowerLetter"/>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4">
    <w:nsid w:val="6EAE5304"/>
    <w:multiLevelType w:val="hybridMultilevel"/>
    <w:tmpl w:val="0492C8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nsid w:val="6EFD31B4"/>
    <w:multiLevelType w:val="hybridMultilevel"/>
    <w:tmpl w:val="02D633E8"/>
    <w:lvl w:ilvl="0" w:tplc="C43832A8">
      <w:start w:val="1"/>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6">
    <w:nsid w:val="6F402B36"/>
    <w:multiLevelType w:val="multilevel"/>
    <w:tmpl w:val="D1B49BD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nsid w:val="6FCC239F"/>
    <w:multiLevelType w:val="multilevel"/>
    <w:tmpl w:val="71C4E8DA"/>
    <w:lvl w:ilvl="0">
      <w:start w:val="12"/>
      <w:numFmt w:val="decimal"/>
      <w:lvlText w:val="%1."/>
      <w:lvlJc w:val="left"/>
      <w:pPr>
        <w:ind w:left="660" w:hanging="660"/>
      </w:pPr>
      <w:rPr>
        <w:rFonts w:hint="default"/>
        <w:b w:val="0"/>
      </w:rPr>
    </w:lvl>
    <w:lvl w:ilvl="1">
      <w:start w:val="1"/>
      <w:numFmt w:val="decimal"/>
      <w:lvlText w:val="%1.%2."/>
      <w:lvlJc w:val="left"/>
      <w:pPr>
        <w:ind w:left="1200" w:hanging="6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8">
    <w:nsid w:val="72F32286"/>
    <w:multiLevelType w:val="multilevel"/>
    <w:tmpl w:val="3A6EFB08"/>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9">
    <w:nsid w:val="735303EF"/>
    <w:multiLevelType w:val="multilevel"/>
    <w:tmpl w:val="6624E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365467E"/>
    <w:multiLevelType w:val="multilevel"/>
    <w:tmpl w:val="18025C56"/>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nsid w:val="73874D5F"/>
    <w:multiLevelType w:val="hybridMultilevel"/>
    <w:tmpl w:val="B9BE49FC"/>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92">
    <w:nsid w:val="74292BCB"/>
    <w:multiLevelType w:val="hybridMultilevel"/>
    <w:tmpl w:val="99FE3ABA"/>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3">
    <w:nsid w:val="76601127"/>
    <w:multiLevelType w:val="hybridMultilevel"/>
    <w:tmpl w:val="093EF1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nsid w:val="76840895"/>
    <w:multiLevelType w:val="hybridMultilevel"/>
    <w:tmpl w:val="F39A176E"/>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nsid w:val="77361409"/>
    <w:multiLevelType w:val="hybridMultilevel"/>
    <w:tmpl w:val="ADC29596"/>
    <w:lvl w:ilvl="0" w:tplc="4BF0A182">
      <w:start w:val="1"/>
      <w:numFmt w:val="lowerRoman"/>
      <w:lvlText w:val="(%1)"/>
      <w:lvlJc w:val="left"/>
      <w:pPr>
        <w:ind w:left="1211" w:hanging="360"/>
      </w:pPr>
      <w:rPr>
        <w:rFonts w:ascii="Times New Roman" w:eastAsia="Calibri"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6">
    <w:nsid w:val="77FE1821"/>
    <w:multiLevelType w:val="hybridMultilevel"/>
    <w:tmpl w:val="E9C49F4A"/>
    <w:lvl w:ilvl="0" w:tplc="B22012AE">
      <w:start w:val="1"/>
      <w:numFmt w:val="decimal"/>
      <w:lvlText w:val="(%1)"/>
      <w:lvlJc w:val="left"/>
      <w:pPr>
        <w:ind w:left="1500" w:hanging="390"/>
      </w:pPr>
      <w:rPr>
        <w:rFonts w:hint="default"/>
      </w:rPr>
    </w:lvl>
    <w:lvl w:ilvl="1" w:tplc="04020019" w:tentative="1">
      <w:start w:val="1"/>
      <w:numFmt w:val="lowerLetter"/>
      <w:lvlText w:val="%2."/>
      <w:lvlJc w:val="left"/>
      <w:pPr>
        <w:ind w:left="2190" w:hanging="360"/>
      </w:pPr>
    </w:lvl>
    <w:lvl w:ilvl="2" w:tplc="0402001B" w:tentative="1">
      <w:start w:val="1"/>
      <w:numFmt w:val="lowerRoman"/>
      <w:lvlText w:val="%3."/>
      <w:lvlJc w:val="right"/>
      <w:pPr>
        <w:ind w:left="2910" w:hanging="180"/>
      </w:pPr>
    </w:lvl>
    <w:lvl w:ilvl="3" w:tplc="0402000F" w:tentative="1">
      <w:start w:val="1"/>
      <w:numFmt w:val="decimal"/>
      <w:lvlText w:val="%4."/>
      <w:lvlJc w:val="left"/>
      <w:pPr>
        <w:ind w:left="3630" w:hanging="360"/>
      </w:pPr>
    </w:lvl>
    <w:lvl w:ilvl="4" w:tplc="04020019" w:tentative="1">
      <w:start w:val="1"/>
      <w:numFmt w:val="lowerLetter"/>
      <w:lvlText w:val="%5."/>
      <w:lvlJc w:val="left"/>
      <w:pPr>
        <w:ind w:left="4350" w:hanging="360"/>
      </w:pPr>
    </w:lvl>
    <w:lvl w:ilvl="5" w:tplc="0402001B" w:tentative="1">
      <w:start w:val="1"/>
      <w:numFmt w:val="lowerRoman"/>
      <w:lvlText w:val="%6."/>
      <w:lvlJc w:val="right"/>
      <w:pPr>
        <w:ind w:left="5070" w:hanging="180"/>
      </w:pPr>
    </w:lvl>
    <w:lvl w:ilvl="6" w:tplc="0402000F" w:tentative="1">
      <w:start w:val="1"/>
      <w:numFmt w:val="decimal"/>
      <w:lvlText w:val="%7."/>
      <w:lvlJc w:val="left"/>
      <w:pPr>
        <w:ind w:left="5790" w:hanging="360"/>
      </w:pPr>
    </w:lvl>
    <w:lvl w:ilvl="7" w:tplc="04020019" w:tentative="1">
      <w:start w:val="1"/>
      <w:numFmt w:val="lowerLetter"/>
      <w:lvlText w:val="%8."/>
      <w:lvlJc w:val="left"/>
      <w:pPr>
        <w:ind w:left="6510" w:hanging="360"/>
      </w:pPr>
    </w:lvl>
    <w:lvl w:ilvl="8" w:tplc="0402001B" w:tentative="1">
      <w:start w:val="1"/>
      <w:numFmt w:val="lowerRoman"/>
      <w:lvlText w:val="%9."/>
      <w:lvlJc w:val="right"/>
      <w:pPr>
        <w:ind w:left="7230" w:hanging="180"/>
      </w:pPr>
    </w:lvl>
  </w:abstractNum>
  <w:abstractNum w:abstractNumId="97">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98">
    <w:nsid w:val="79CA1FBB"/>
    <w:multiLevelType w:val="hybridMultilevel"/>
    <w:tmpl w:val="FCB6715A"/>
    <w:lvl w:ilvl="0" w:tplc="4BF0A182">
      <w:start w:val="1"/>
      <w:numFmt w:val="low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9">
    <w:nsid w:val="7AC52D60"/>
    <w:multiLevelType w:val="multilevel"/>
    <w:tmpl w:val="207CB60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6"/>
  </w:num>
  <w:num w:numId="2">
    <w:abstractNumId w:val="79"/>
  </w:num>
  <w:num w:numId="3">
    <w:abstractNumId w:val="33"/>
  </w:num>
  <w:num w:numId="4">
    <w:abstractNumId w:val="5"/>
  </w:num>
  <w:num w:numId="5">
    <w:abstractNumId w:val="7"/>
  </w:num>
  <w:num w:numId="6">
    <w:abstractNumId w:val="46"/>
  </w:num>
  <w:num w:numId="7">
    <w:abstractNumId w:val="0"/>
  </w:num>
  <w:num w:numId="8">
    <w:abstractNumId w:val="12"/>
  </w:num>
  <w:num w:numId="9">
    <w:abstractNumId w:val="71"/>
    <w:lvlOverride w:ilvl="0">
      <w:startOverride w:val="1"/>
    </w:lvlOverride>
  </w:num>
  <w:num w:numId="10">
    <w:abstractNumId w:val="44"/>
    <w:lvlOverride w:ilvl="0">
      <w:startOverride w:val="1"/>
    </w:lvlOverride>
  </w:num>
  <w:num w:numId="11">
    <w:abstractNumId w:val="71"/>
  </w:num>
  <w:num w:numId="12">
    <w:abstractNumId w:val="44"/>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97"/>
  </w:num>
  <w:num w:numId="17">
    <w:abstractNumId w:val="49"/>
  </w:num>
  <w:num w:numId="18">
    <w:abstractNumId w:val="91"/>
  </w:num>
  <w:num w:numId="19">
    <w:abstractNumId w:val="28"/>
  </w:num>
  <w:num w:numId="20">
    <w:abstractNumId w:val="34"/>
  </w:num>
  <w:num w:numId="21">
    <w:abstractNumId w:val="76"/>
  </w:num>
  <w:num w:numId="22">
    <w:abstractNumId w:val="54"/>
  </w:num>
  <w:num w:numId="23">
    <w:abstractNumId w:val="29"/>
  </w:num>
  <w:num w:numId="24">
    <w:abstractNumId w:val="6"/>
  </w:num>
  <w:num w:numId="25">
    <w:abstractNumId w:val="84"/>
  </w:num>
  <w:num w:numId="26">
    <w:abstractNumId w:val="15"/>
  </w:num>
  <w:num w:numId="27">
    <w:abstractNumId w:val="17"/>
  </w:num>
  <w:num w:numId="28">
    <w:abstractNumId w:val="20"/>
  </w:num>
  <w:num w:numId="29">
    <w:abstractNumId w:val="81"/>
  </w:num>
  <w:num w:numId="30">
    <w:abstractNumId w:val="96"/>
  </w:num>
  <w:num w:numId="31">
    <w:abstractNumId w:val="8"/>
  </w:num>
  <w:num w:numId="32">
    <w:abstractNumId w:val="16"/>
  </w:num>
  <w:num w:numId="33">
    <w:abstractNumId w:val="85"/>
  </w:num>
  <w:num w:numId="34">
    <w:abstractNumId w:val="4"/>
  </w:num>
  <w:num w:numId="35">
    <w:abstractNumId w:val="56"/>
  </w:num>
  <w:num w:numId="36">
    <w:abstractNumId w:val="63"/>
  </w:num>
  <w:num w:numId="37">
    <w:abstractNumId w:val="22"/>
  </w:num>
  <w:num w:numId="38">
    <w:abstractNumId w:val="21"/>
  </w:num>
  <w:num w:numId="39">
    <w:abstractNumId w:val="69"/>
  </w:num>
  <w:num w:numId="40">
    <w:abstractNumId w:val="35"/>
  </w:num>
  <w:num w:numId="41">
    <w:abstractNumId w:val="10"/>
  </w:num>
  <w:num w:numId="42">
    <w:abstractNumId w:val="18"/>
  </w:num>
  <w:num w:numId="43">
    <w:abstractNumId w:val="40"/>
  </w:num>
  <w:num w:numId="44">
    <w:abstractNumId w:val="25"/>
  </w:num>
  <w:num w:numId="45">
    <w:abstractNumId w:val="86"/>
  </w:num>
  <w:num w:numId="46">
    <w:abstractNumId w:val="73"/>
  </w:num>
  <w:num w:numId="47">
    <w:abstractNumId w:val="11"/>
  </w:num>
  <w:num w:numId="48">
    <w:abstractNumId w:val="37"/>
  </w:num>
  <w:num w:numId="49">
    <w:abstractNumId w:val="38"/>
  </w:num>
  <w:num w:numId="50">
    <w:abstractNumId w:val="31"/>
  </w:num>
  <w:num w:numId="51">
    <w:abstractNumId w:val="27"/>
  </w:num>
  <w:num w:numId="52">
    <w:abstractNumId w:val="1"/>
  </w:num>
  <w:num w:numId="53">
    <w:abstractNumId w:val="51"/>
  </w:num>
  <w:num w:numId="54">
    <w:abstractNumId w:val="53"/>
  </w:num>
  <w:num w:numId="55">
    <w:abstractNumId w:val="60"/>
  </w:num>
  <w:num w:numId="56">
    <w:abstractNumId w:val="14"/>
  </w:num>
  <w:num w:numId="57">
    <w:abstractNumId w:val="48"/>
  </w:num>
  <w:num w:numId="58">
    <w:abstractNumId w:val="89"/>
  </w:num>
  <w:num w:numId="59">
    <w:abstractNumId w:val="47"/>
  </w:num>
  <w:num w:numId="60">
    <w:abstractNumId w:val="9"/>
  </w:num>
  <w:num w:numId="61">
    <w:abstractNumId w:val="52"/>
  </w:num>
  <w:num w:numId="62">
    <w:abstractNumId w:val="70"/>
  </w:num>
  <w:num w:numId="63">
    <w:abstractNumId w:val="80"/>
  </w:num>
  <w:num w:numId="64">
    <w:abstractNumId w:val="41"/>
  </w:num>
  <w:num w:numId="65">
    <w:abstractNumId w:val="30"/>
  </w:num>
  <w:num w:numId="66">
    <w:abstractNumId w:val="58"/>
  </w:num>
  <w:num w:numId="67">
    <w:abstractNumId w:val="45"/>
  </w:num>
  <w:num w:numId="68">
    <w:abstractNumId w:val="50"/>
  </w:num>
  <w:num w:numId="69">
    <w:abstractNumId w:val="87"/>
  </w:num>
  <w:num w:numId="70">
    <w:abstractNumId w:val="83"/>
  </w:num>
  <w:num w:numId="71">
    <w:abstractNumId w:val="43"/>
  </w:num>
  <w:num w:numId="72">
    <w:abstractNumId w:val="98"/>
  </w:num>
  <w:num w:numId="73">
    <w:abstractNumId w:val="65"/>
  </w:num>
  <w:num w:numId="74">
    <w:abstractNumId w:val="72"/>
  </w:num>
  <w:num w:numId="75">
    <w:abstractNumId w:val="39"/>
  </w:num>
  <w:num w:numId="76">
    <w:abstractNumId w:val="95"/>
  </w:num>
  <w:num w:numId="77">
    <w:abstractNumId w:val="74"/>
  </w:num>
  <w:num w:numId="78">
    <w:abstractNumId w:val="23"/>
  </w:num>
  <w:num w:numId="79">
    <w:abstractNumId w:val="26"/>
  </w:num>
  <w:num w:numId="80">
    <w:abstractNumId w:val="24"/>
  </w:num>
  <w:num w:numId="81">
    <w:abstractNumId w:val="66"/>
  </w:num>
  <w:num w:numId="82">
    <w:abstractNumId w:val="61"/>
  </w:num>
  <w:num w:numId="83">
    <w:abstractNumId w:val="62"/>
  </w:num>
  <w:num w:numId="84">
    <w:abstractNumId w:val="2"/>
  </w:num>
  <w:num w:numId="85">
    <w:abstractNumId w:val="90"/>
  </w:num>
  <w:num w:numId="86">
    <w:abstractNumId w:val="19"/>
  </w:num>
  <w:num w:numId="87">
    <w:abstractNumId w:val="67"/>
  </w:num>
  <w:num w:numId="88">
    <w:abstractNumId w:val="92"/>
  </w:num>
  <w:num w:numId="89">
    <w:abstractNumId w:val="59"/>
  </w:num>
  <w:num w:numId="90">
    <w:abstractNumId w:val="78"/>
  </w:num>
  <w:num w:numId="91">
    <w:abstractNumId w:val="94"/>
  </w:num>
  <w:num w:numId="92">
    <w:abstractNumId w:val="64"/>
  </w:num>
  <w:num w:numId="93">
    <w:abstractNumId w:val="32"/>
  </w:num>
  <w:num w:numId="94">
    <w:abstractNumId w:val="77"/>
  </w:num>
  <w:num w:numId="95">
    <w:abstractNumId w:val="93"/>
  </w:num>
  <w:num w:numId="96">
    <w:abstractNumId w:val="88"/>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num>
  <w:num w:numId="99">
    <w:abstractNumId w:val="82"/>
  </w:num>
  <w:num w:numId="100">
    <w:abstractNumId w:val="55"/>
  </w:num>
  <w:num w:numId="101">
    <w:abstractNumId w:val="13"/>
  </w:num>
  <w:num w:numId="102">
    <w:abstractNumId w:val="99"/>
  </w:num>
  <w:num w:numId="103">
    <w:abstractNumId w:val="3"/>
  </w:num>
  <w:num w:numId="104">
    <w:abstractNumId w:val="5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
    <w15:presenceInfo w15:providerId="None" w15:userId="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1"/>
    <w:rsid w:val="0000235F"/>
    <w:rsid w:val="0000643C"/>
    <w:rsid w:val="00007EEC"/>
    <w:rsid w:val="00010E01"/>
    <w:rsid w:val="000120C5"/>
    <w:rsid w:val="000152DC"/>
    <w:rsid w:val="0002010B"/>
    <w:rsid w:val="0002203D"/>
    <w:rsid w:val="000252AE"/>
    <w:rsid w:val="00025A8B"/>
    <w:rsid w:val="00026134"/>
    <w:rsid w:val="00031C8E"/>
    <w:rsid w:val="00031E79"/>
    <w:rsid w:val="00034F4C"/>
    <w:rsid w:val="00036AEC"/>
    <w:rsid w:val="0003757D"/>
    <w:rsid w:val="00037BB4"/>
    <w:rsid w:val="000423E2"/>
    <w:rsid w:val="00046738"/>
    <w:rsid w:val="000468A9"/>
    <w:rsid w:val="000477EB"/>
    <w:rsid w:val="00050693"/>
    <w:rsid w:val="00050ED5"/>
    <w:rsid w:val="00051B16"/>
    <w:rsid w:val="00061901"/>
    <w:rsid w:val="00064557"/>
    <w:rsid w:val="00067368"/>
    <w:rsid w:val="00073BF8"/>
    <w:rsid w:val="000754F6"/>
    <w:rsid w:val="000769DB"/>
    <w:rsid w:val="00077788"/>
    <w:rsid w:val="00077824"/>
    <w:rsid w:val="0008073F"/>
    <w:rsid w:val="00083CF7"/>
    <w:rsid w:val="000840BB"/>
    <w:rsid w:val="000840D9"/>
    <w:rsid w:val="00084C1A"/>
    <w:rsid w:val="000874D7"/>
    <w:rsid w:val="000876FE"/>
    <w:rsid w:val="00087DC3"/>
    <w:rsid w:val="000A032F"/>
    <w:rsid w:val="000A211F"/>
    <w:rsid w:val="000B4491"/>
    <w:rsid w:val="000B46DF"/>
    <w:rsid w:val="000B4A61"/>
    <w:rsid w:val="000B4AE0"/>
    <w:rsid w:val="000B531D"/>
    <w:rsid w:val="000B6B1F"/>
    <w:rsid w:val="000C1DF1"/>
    <w:rsid w:val="000C2C4E"/>
    <w:rsid w:val="000C6701"/>
    <w:rsid w:val="000C7E65"/>
    <w:rsid w:val="000D0FCB"/>
    <w:rsid w:val="000D1099"/>
    <w:rsid w:val="000D22D7"/>
    <w:rsid w:val="000D3B33"/>
    <w:rsid w:val="000D41F8"/>
    <w:rsid w:val="000E0683"/>
    <w:rsid w:val="000E1641"/>
    <w:rsid w:val="000E20AC"/>
    <w:rsid w:val="000E3B7C"/>
    <w:rsid w:val="000E5CCD"/>
    <w:rsid w:val="000E6922"/>
    <w:rsid w:val="000E716D"/>
    <w:rsid w:val="000F3F5F"/>
    <w:rsid w:val="000F5C6C"/>
    <w:rsid w:val="001132AF"/>
    <w:rsid w:val="00114DCE"/>
    <w:rsid w:val="001155FA"/>
    <w:rsid w:val="0011578F"/>
    <w:rsid w:val="00117632"/>
    <w:rsid w:val="00121B24"/>
    <w:rsid w:val="00121EE4"/>
    <w:rsid w:val="00122636"/>
    <w:rsid w:val="00122BEF"/>
    <w:rsid w:val="00123822"/>
    <w:rsid w:val="00125F04"/>
    <w:rsid w:val="00127523"/>
    <w:rsid w:val="00127B88"/>
    <w:rsid w:val="00130FB4"/>
    <w:rsid w:val="001403AC"/>
    <w:rsid w:val="0014117F"/>
    <w:rsid w:val="00141A1C"/>
    <w:rsid w:val="001429DA"/>
    <w:rsid w:val="001445E4"/>
    <w:rsid w:val="00145B4A"/>
    <w:rsid w:val="00145F3E"/>
    <w:rsid w:val="001475E0"/>
    <w:rsid w:val="00150B9A"/>
    <w:rsid w:val="00151B92"/>
    <w:rsid w:val="001531FA"/>
    <w:rsid w:val="0015400E"/>
    <w:rsid w:val="00154C00"/>
    <w:rsid w:val="00154CB9"/>
    <w:rsid w:val="001556DC"/>
    <w:rsid w:val="001572FD"/>
    <w:rsid w:val="001635A3"/>
    <w:rsid w:val="00163912"/>
    <w:rsid w:val="001657B4"/>
    <w:rsid w:val="00170FDE"/>
    <w:rsid w:val="00171A3C"/>
    <w:rsid w:val="00174502"/>
    <w:rsid w:val="00174A23"/>
    <w:rsid w:val="00174B9D"/>
    <w:rsid w:val="0018097A"/>
    <w:rsid w:val="001809B6"/>
    <w:rsid w:val="00180A6B"/>
    <w:rsid w:val="00182EE1"/>
    <w:rsid w:val="001830A3"/>
    <w:rsid w:val="001837B0"/>
    <w:rsid w:val="00184EA0"/>
    <w:rsid w:val="001851E1"/>
    <w:rsid w:val="00186A37"/>
    <w:rsid w:val="00191CF4"/>
    <w:rsid w:val="00192285"/>
    <w:rsid w:val="00193A93"/>
    <w:rsid w:val="00194272"/>
    <w:rsid w:val="00195D3E"/>
    <w:rsid w:val="0019624D"/>
    <w:rsid w:val="001963E9"/>
    <w:rsid w:val="00196D48"/>
    <w:rsid w:val="001A4406"/>
    <w:rsid w:val="001A61BD"/>
    <w:rsid w:val="001B0F3A"/>
    <w:rsid w:val="001B2590"/>
    <w:rsid w:val="001B4ACE"/>
    <w:rsid w:val="001C2E55"/>
    <w:rsid w:val="001C3F34"/>
    <w:rsid w:val="001C43CE"/>
    <w:rsid w:val="001C6345"/>
    <w:rsid w:val="001C7E0B"/>
    <w:rsid w:val="001D1E42"/>
    <w:rsid w:val="001D1F61"/>
    <w:rsid w:val="001D34B2"/>
    <w:rsid w:val="001D4E38"/>
    <w:rsid w:val="001D5643"/>
    <w:rsid w:val="001D5817"/>
    <w:rsid w:val="001D6CE0"/>
    <w:rsid w:val="001E16FB"/>
    <w:rsid w:val="001E2150"/>
    <w:rsid w:val="001E2848"/>
    <w:rsid w:val="001E3615"/>
    <w:rsid w:val="001E363A"/>
    <w:rsid w:val="001E5A65"/>
    <w:rsid w:val="001E6D1E"/>
    <w:rsid w:val="001E75DE"/>
    <w:rsid w:val="001F0EF6"/>
    <w:rsid w:val="001F1A6A"/>
    <w:rsid w:val="001F1E30"/>
    <w:rsid w:val="001F740C"/>
    <w:rsid w:val="001F7539"/>
    <w:rsid w:val="001F7CE9"/>
    <w:rsid w:val="001F7E88"/>
    <w:rsid w:val="00206C2B"/>
    <w:rsid w:val="00210988"/>
    <w:rsid w:val="00211B0A"/>
    <w:rsid w:val="002161B6"/>
    <w:rsid w:val="002164B2"/>
    <w:rsid w:val="00216C46"/>
    <w:rsid w:val="00217607"/>
    <w:rsid w:val="00223A71"/>
    <w:rsid w:val="00224ADD"/>
    <w:rsid w:val="00227321"/>
    <w:rsid w:val="0023002D"/>
    <w:rsid w:val="00230CDF"/>
    <w:rsid w:val="00234CFB"/>
    <w:rsid w:val="00236D93"/>
    <w:rsid w:val="00236F26"/>
    <w:rsid w:val="002462E9"/>
    <w:rsid w:val="00251A29"/>
    <w:rsid w:val="00252B35"/>
    <w:rsid w:val="002534D0"/>
    <w:rsid w:val="00253C06"/>
    <w:rsid w:val="002540C7"/>
    <w:rsid w:val="00254F22"/>
    <w:rsid w:val="00256357"/>
    <w:rsid w:val="00260FA9"/>
    <w:rsid w:val="00261842"/>
    <w:rsid w:val="00262F16"/>
    <w:rsid w:val="00267B1B"/>
    <w:rsid w:val="00267D76"/>
    <w:rsid w:val="00272B30"/>
    <w:rsid w:val="002744AF"/>
    <w:rsid w:val="0027540E"/>
    <w:rsid w:val="0027702F"/>
    <w:rsid w:val="002809F3"/>
    <w:rsid w:val="00285068"/>
    <w:rsid w:val="002874AF"/>
    <w:rsid w:val="00287E23"/>
    <w:rsid w:val="00290DF4"/>
    <w:rsid w:val="00293622"/>
    <w:rsid w:val="002971F1"/>
    <w:rsid w:val="00297BC5"/>
    <w:rsid w:val="002A1907"/>
    <w:rsid w:val="002A40D0"/>
    <w:rsid w:val="002A41E7"/>
    <w:rsid w:val="002A511B"/>
    <w:rsid w:val="002A51F3"/>
    <w:rsid w:val="002A5B56"/>
    <w:rsid w:val="002A6263"/>
    <w:rsid w:val="002A79F1"/>
    <w:rsid w:val="002B0793"/>
    <w:rsid w:val="002B114E"/>
    <w:rsid w:val="002B1161"/>
    <w:rsid w:val="002B258F"/>
    <w:rsid w:val="002B77F1"/>
    <w:rsid w:val="002C1F35"/>
    <w:rsid w:val="002C36A2"/>
    <w:rsid w:val="002C40FD"/>
    <w:rsid w:val="002C4C52"/>
    <w:rsid w:val="002C6034"/>
    <w:rsid w:val="002C7058"/>
    <w:rsid w:val="002D08D5"/>
    <w:rsid w:val="002D5277"/>
    <w:rsid w:val="002D5CDD"/>
    <w:rsid w:val="002D700F"/>
    <w:rsid w:val="002E4A0E"/>
    <w:rsid w:val="002E7C6B"/>
    <w:rsid w:val="002F0199"/>
    <w:rsid w:val="002F027B"/>
    <w:rsid w:val="002F21F3"/>
    <w:rsid w:val="002F3B41"/>
    <w:rsid w:val="002F5FA9"/>
    <w:rsid w:val="002F7261"/>
    <w:rsid w:val="003067E4"/>
    <w:rsid w:val="0031059D"/>
    <w:rsid w:val="00310DB0"/>
    <w:rsid w:val="00311A08"/>
    <w:rsid w:val="00311FC7"/>
    <w:rsid w:val="00314249"/>
    <w:rsid w:val="00316127"/>
    <w:rsid w:val="003171DF"/>
    <w:rsid w:val="00317F4A"/>
    <w:rsid w:val="00320AEA"/>
    <w:rsid w:val="003244A5"/>
    <w:rsid w:val="00324966"/>
    <w:rsid w:val="00324A57"/>
    <w:rsid w:val="00324E33"/>
    <w:rsid w:val="003326F6"/>
    <w:rsid w:val="00334E78"/>
    <w:rsid w:val="00337763"/>
    <w:rsid w:val="00337CF6"/>
    <w:rsid w:val="003511C9"/>
    <w:rsid w:val="00360142"/>
    <w:rsid w:val="00363925"/>
    <w:rsid w:val="003643F4"/>
    <w:rsid w:val="003654AC"/>
    <w:rsid w:val="003655B4"/>
    <w:rsid w:val="0036595F"/>
    <w:rsid w:val="00366398"/>
    <w:rsid w:val="00367665"/>
    <w:rsid w:val="00367F4E"/>
    <w:rsid w:val="00370B48"/>
    <w:rsid w:val="00373417"/>
    <w:rsid w:val="003759A3"/>
    <w:rsid w:val="00377AB6"/>
    <w:rsid w:val="00377B73"/>
    <w:rsid w:val="00381683"/>
    <w:rsid w:val="00384482"/>
    <w:rsid w:val="00385491"/>
    <w:rsid w:val="00392B20"/>
    <w:rsid w:val="003943E2"/>
    <w:rsid w:val="003960A6"/>
    <w:rsid w:val="003979AA"/>
    <w:rsid w:val="003A17CF"/>
    <w:rsid w:val="003A17EE"/>
    <w:rsid w:val="003A3E92"/>
    <w:rsid w:val="003A4274"/>
    <w:rsid w:val="003A631E"/>
    <w:rsid w:val="003A7AFB"/>
    <w:rsid w:val="003B2B84"/>
    <w:rsid w:val="003B3C3C"/>
    <w:rsid w:val="003C485B"/>
    <w:rsid w:val="003C4CA8"/>
    <w:rsid w:val="003C4F3B"/>
    <w:rsid w:val="003C5056"/>
    <w:rsid w:val="003C73CB"/>
    <w:rsid w:val="003D0DC4"/>
    <w:rsid w:val="003D56BE"/>
    <w:rsid w:val="003D681B"/>
    <w:rsid w:val="003D7F93"/>
    <w:rsid w:val="003E147D"/>
    <w:rsid w:val="003E1852"/>
    <w:rsid w:val="003E326F"/>
    <w:rsid w:val="003E331C"/>
    <w:rsid w:val="003E51F4"/>
    <w:rsid w:val="003E520E"/>
    <w:rsid w:val="003E6579"/>
    <w:rsid w:val="003F18D5"/>
    <w:rsid w:val="003F3814"/>
    <w:rsid w:val="003F448E"/>
    <w:rsid w:val="003F4521"/>
    <w:rsid w:val="003F644A"/>
    <w:rsid w:val="00400EA7"/>
    <w:rsid w:val="0040123D"/>
    <w:rsid w:val="00401514"/>
    <w:rsid w:val="004037B6"/>
    <w:rsid w:val="00403B79"/>
    <w:rsid w:val="0040496E"/>
    <w:rsid w:val="004050D1"/>
    <w:rsid w:val="00406985"/>
    <w:rsid w:val="00412C1D"/>
    <w:rsid w:val="00415450"/>
    <w:rsid w:val="00417539"/>
    <w:rsid w:val="0042196F"/>
    <w:rsid w:val="004238AA"/>
    <w:rsid w:val="00423C64"/>
    <w:rsid w:val="004242C9"/>
    <w:rsid w:val="004256B0"/>
    <w:rsid w:val="004278EA"/>
    <w:rsid w:val="00432700"/>
    <w:rsid w:val="00433916"/>
    <w:rsid w:val="00433A4D"/>
    <w:rsid w:val="0044043B"/>
    <w:rsid w:val="00442CDC"/>
    <w:rsid w:val="00443BBC"/>
    <w:rsid w:val="00450CEF"/>
    <w:rsid w:val="004539C2"/>
    <w:rsid w:val="0045498E"/>
    <w:rsid w:val="0045795D"/>
    <w:rsid w:val="00460F4C"/>
    <w:rsid w:val="00461725"/>
    <w:rsid w:val="00461821"/>
    <w:rsid w:val="00461D21"/>
    <w:rsid w:val="00463A3C"/>
    <w:rsid w:val="00464844"/>
    <w:rsid w:val="00470B2A"/>
    <w:rsid w:val="00470D3C"/>
    <w:rsid w:val="00475D9A"/>
    <w:rsid w:val="004760CB"/>
    <w:rsid w:val="00477D1B"/>
    <w:rsid w:val="00480B53"/>
    <w:rsid w:val="00481E9D"/>
    <w:rsid w:val="00483F44"/>
    <w:rsid w:val="004917F4"/>
    <w:rsid w:val="0049371D"/>
    <w:rsid w:val="00494859"/>
    <w:rsid w:val="00494F37"/>
    <w:rsid w:val="004A06B2"/>
    <w:rsid w:val="004A3201"/>
    <w:rsid w:val="004A4114"/>
    <w:rsid w:val="004A6322"/>
    <w:rsid w:val="004A64D5"/>
    <w:rsid w:val="004A6A1C"/>
    <w:rsid w:val="004B08EC"/>
    <w:rsid w:val="004B354C"/>
    <w:rsid w:val="004B41BC"/>
    <w:rsid w:val="004B54A7"/>
    <w:rsid w:val="004B7887"/>
    <w:rsid w:val="004C194C"/>
    <w:rsid w:val="004C1C0F"/>
    <w:rsid w:val="004C3579"/>
    <w:rsid w:val="004C37C8"/>
    <w:rsid w:val="004C52EE"/>
    <w:rsid w:val="004C5804"/>
    <w:rsid w:val="004C5D11"/>
    <w:rsid w:val="004C65F5"/>
    <w:rsid w:val="004D12C8"/>
    <w:rsid w:val="004D37EE"/>
    <w:rsid w:val="004D416E"/>
    <w:rsid w:val="004D44BE"/>
    <w:rsid w:val="004D480E"/>
    <w:rsid w:val="004D4D59"/>
    <w:rsid w:val="004D5AD3"/>
    <w:rsid w:val="004D7B01"/>
    <w:rsid w:val="004E1AA8"/>
    <w:rsid w:val="004E3FBF"/>
    <w:rsid w:val="004E5E35"/>
    <w:rsid w:val="004E60EA"/>
    <w:rsid w:val="004F1593"/>
    <w:rsid w:val="004F2C0B"/>
    <w:rsid w:val="004F5CB2"/>
    <w:rsid w:val="004F6004"/>
    <w:rsid w:val="00501E51"/>
    <w:rsid w:val="00504B2A"/>
    <w:rsid w:val="0051251F"/>
    <w:rsid w:val="005127A5"/>
    <w:rsid w:val="00512B92"/>
    <w:rsid w:val="00525A61"/>
    <w:rsid w:val="00525C69"/>
    <w:rsid w:val="005263D5"/>
    <w:rsid w:val="0052705E"/>
    <w:rsid w:val="00527DF9"/>
    <w:rsid w:val="00530250"/>
    <w:rsid w:val="00531B30"/>
    <w:rsid w:val="005357C3"/>
    <w:rsid w:val="005357E7"/>
    <w:rsid w:val="00541C0D"/>
    <w:rsid w:val="00544E92"/>
    <w:rsid w:val="005461D6"/>
    <w:rsid w:val="005516F2"/>
    <w:rsid w:val="00552DDD"/>
    <w:rsid w:val="0055494E"/>
    <w:rsid w:val="00555CA3"/>
    <w:rsid w:val="00562993"/>
    <w:rsid w:val="00563058"/>
    <w:rsid w:val="0056641E"/>
    <w:rsid w:val="0057064F"/>
    <w:rsid w:val="00573900"/>
    <w:rsid w:val="00573F88"/>
    <w:rsid w:val="005751BF"/>
    <w:rsid w:val="00577255"/>
    <w:rsid w:val="00580103"/>
    <w:rsid w:val="005817B8"/>
    <w:rsid w:val="005837BF"/>
    <w:rsid w:val="00584308"/>
    <w:rsid w:val="005860CF"/>
    <w:rsid w:val="00590745"/>
    <w:rsid w:val="00590BE5"/>
    <w:rsid w:val="0059111E"/>
    <w:rsid w:val="00591350"/>
    <w:rsid w:val="0059603D"/>
    <w:rsid w:val="00596839"/>
    <w:rsid w:val="00596993"/>
    <w:rsid w:val="005A05FA"/>
    <w:rsid w:val="005A10DE"/>
    <w:rsid w:val="005A163E"/>
    <w:rsid w:val="005A2A6B"/>
    <w:rsid w:val="005B1AAA"/>
    <w:rsid w:val="005B321F"/>
    <w:rsid w:val="005B4123"/>
    <w:rsid w:val="005B4D87"/>
    <w:rsid w:val="005D304D"/>
    <w:rsid w:val="005D4EAA"/>
    <w:rsid w:val="005D5F9A"/>
    <w:rsid w:val="005D69F5"/>
    <w:rsid w:val="005E14F0"/>
    <w:rsid w:val="005E2006"/>
    <w:rsid w:val="005E26AE"/>
    <w:rsid w:val="005E291E"/>
    <w:rsid w:val="005E321F"/>
    <w:rsid w:val="005E6945"/>
    <w:rsid w:val="005E74BF"/>
    <w:rsid w:val="005E7EDF"/>
    <w:rsid w:val="005F4547"/>
    <w:rsid w:val="005F69E0"/>
    <w:rsid w:val="006023FC"/>
    <w:rsid w:val="006028F0"/>
    <w:rsid w:val="00605B2F"/>
    <w:rsid w:val="00612AFB"/>
    <w:rsid w:val="0061373F"/>
    <w:rsid w:val="00614929"/>
    <w:rsid w:val="00616C09"/>
    <w:rsid w:val="00617646"/>
    <w:rsid w:val="006203CF"/>
    <w:rsid w:val="00620E6E"/>
    <w:rsid w:val="00621285"/>
    <w:rsid w:val="006214D1"/>
    <w:rsid w:val="006220C2"/>
    <w:rsid w:val="00622DC7"/>
    <w:rsid w:val="006265EE"/>
    <w:rsid w:val="00630246"/>
    <w:rsid w:val="00632F4B"/>
    <w:rsid w:val="00633A1A"/>
    <w:rsid w:val="006405C4"/>
    <w:rsid w:val="00640734"/>
    <w:rsid w:val="0064323D"/>
    <w:rsid w:val="00643587"/>
    <w:rsid w:val="006438E6"/>
    <w:rsid w:val="006546DF"/>
    <w:rsid w:val="00655BF9"/>
    <w:rsid w:val="006608B7"/>
    <w:rsid w:val="00661E4A"/>
    <w:rsid w:val="00663446"/>
    <w:rsid w:val="006649CE"/>
    <w:rsid w:val="006719A1"/>
    <w:rsid w:val="0067210F"/>
    <w:rsid w:val="006722B2"/>
    <w:rsid w:val="00676272"/>
    <w:rsid w:val="006815A3"/>
    <w:rsid w:val="00681E78"/>
    <w:rsid w:val="006824D6"/>
    <w:rsid w:val="0068269A"/>
    <w:rsid w:val="00682AAB"/>
    <w:rsid w:val="00685980"/>
    <w:rsid w:val="006877A8"/>
    <w:rsid w:val="00687E50"/>
    <w:rsid w:val="00691E10"/>
    <w:rsid w:val="00694309"/>
    <w:rsid w:val="006A0980"/>
    <w:rsid w:val="006A0C8B"/>
    <w:rsid w:val="006A107C"/>
    <w:rsid w:val="006A11AC"/>
    <w:rsid w:val="006A3F06"/>
    <w:rsid w:val="006A415E"/>
    <w:rsid w:val="006A5085"/>
    <w:rsid w:val="006A577D"/>
    <w:rsid w:val="006A6A70"/>
    <w:rsid w:val="006A7C2A"/>
    <w:rsid w:val="006B30C3"/>
    <w:rsid w:val="006B3A27"/>
    <w:rsid w:val="006C38C1"/>
    <w:rsid w:val="006D31BC"/>
    <w:rsid w:val="006D4EE3"/>
    <w:rsid w:val="006D7C4E"/>
    <w:rsid w:val="006E00DF"/>
    <w:rsid w:val="006E1ABF"/>
    <w:rsid w:val="006E26BE"/>
    <w:rsid w:val="006E4D0C"/>
    <w:rsid w:val="006E6026"/>
    <w:rsid w:val="006E7FB6"/>
    <w:rsid w:val="006F0455"/>
    <w:rsid w:val="006F190A"/>
    <w:rsid w:val="006F2B9E"/>
    <w:rsid w:val="006F4633"/>
    <w:rsid w:val="006F4C5C"/>
    <w:rsid w:val="006F7B4E"/>
    <w:rsid w:val="007007A7"/>
    <w:rsid w:val="00700BA5"/>
    <w:rsid w:val="00703795"/>
    <w:rsid w:val="007037B6"/>
    <w:rsid w:val="00703D4C"/>
    <w:rsid w:val="00703DD1"/>
    <w:rsid w:val="00706826"/>
    <w:rsid w:val="00720C84"/>
    <w:rsid w:val="007221AB"/>
    <w:rsid w:val="00722CE2"/>
    <w:rsid w:val="0072532F"/>
    <w:rsid w:val="007260EC"/>
    <w:rsid w:val="00726793"/>
    <w:rsid w:val="00733A16"/>
    <w:rsid w:val="00744531"/>
    <w:rsid w:val="00744B19"/>
    <w:rsid w:val="007471B1"/>
    <w:rsid w:val="00747C55"/>
    <w:rsid w:val="007501A5"/>
    <w:rsid w:val="0075125E"/>
    <w:rsid w:val="007522EA"/>
    <w:rsid w:val="007536E7"/>
    <w:rsid w:val="00756AB8"/>
    <w:rsid w:val="00762E56"/>
    <w:rsid w:val="007647F3"/>
    <w:rsid w:val="00765702"/>
    <w:rsid w:val="00766BDE"/>
    <w:rsid w:val="007703E0"/>
    <w:rsid w:val="00771B2C"/>
    <w:rsid w:val="007751AF"/>
    <w:rsid w:val="0077629C"/>
    <w:rsid w:val="00776934"/>
    <w:rsid w:val="00776CF1"/>
    <w:rsid w:val="00781937"/>
    <w:rsid w:val="00781C41"/>
    <w:rsid w:val="00782768"/>
    <w:rsid w:val="007860C8"/>
    <w:rsid w:val="00787511"/>
    <w:rsid w:val="007911DD"/>
    <w:rsid w:val="007914F2"/>
    <w:rsid w:val="00793A34"/>
    <w:rsid w:val="007947B2"/>
    <w:rsid w:val="00797DDC"/>
    <w:rsid w:val="00797F59"/>
    <w:rsid w:val="007A6397"/>
    <w:rsid w:val="007A770D"/>
    <w:rsid w:val="007B046A"/>
    <w:rsid w:val="007B177F"/>
    <w:rsid w:val="007B48AD"/>
    <w:rsid w:val="007B5720"/>
    <w:rsid w:val="007B65AE"/>
    <w:rsid w:val="007B739D"/>
    <w:rsid w:val="007B74FB"/>
    <w:rsid w:val="007C0B6E"/>
    <w:rsid w:val="007C333F"/>
    <w:rsid w:val="007C446D"/>
    <w:rsid w:val="007C5E56"/>
    <w:rsid w:val="007D021C"/>
    <w:rsid w:val="007D129B"/>
    <w:rsid w:val="007D1F85"/>
    <w:rsid w:val="007D3225"/>
    <w:rsid w:val="007D57FB"/>
    <w:rsid w:val="007D5B0C"/>
    <w:rsid w:val="007D7369"/>
    <w:rsid w:val="007E55C5"/>
    <w:rsid w:val="007E67E4"/>
    <w:rsid w:val="007E77E3"/>
    <w:rsid w:val="007F52D3"/>
    <w:rsid w:val="007F5D6B"/>
    <w:rsid w:val="007F5F97"/>
    <w:rsid w:val="007F6F23"/>
    <w:rsid w:val="007F7A68"/>
    <w:rsid w:val="00800B2A"/>
    <w:rsid w:val="00800C82"/>
    <w:rsid w:val="00800CFA"/>
    <w:rsid w:val="008012F4"/>
    <w:rsid w:val="00802E82"/>
    <w:rsid w:val="00803931"/>
    <w:rsid w:val="00803C53"/>
    <w:rsid w:val="0080566F"/>
    <w:rsid w:val="008070A4"/>
    <w:rsid w:val="00811F9A"/>
    <w:rsid w:val="008146AF"/>
    <w:rsid w:val="00814CAC"/>
    <w:rsid w:val="00820150"/>
    <w:rsid w:val="00820AC3"/>
    <w:rsid w:val="00823247"/>
    <w:rsid w:val="00824611"/>
    <w:rsid w:val="0082469B"/>
    <w:rsid w:val="00824B05"/>
    <w:rsid w:val="00827239"/>
    <w:rsid w:val="00833B09"/>
    <w:rsid w:val="00833BA2"/>
    <w:rsid w:val="00834E96"/>
    <w:rsid w:val="0083599D"/>
    <w:rsid w:val="00840369"/>
    <w:rsid w:val="0084127A"/>
    <w:rsid w:val="00842947"/>
    <w:rsid w:val="00843B19"/>
    <w:rsid w:val="00844B2C"/>
    <w:rsid w:val="00846E44"/>
    <w:rsid w:val="0085005E"/>
    <w:rsid w:val="00850FD0"/>
    <w:rsid w:val="00851781"/>
    <w:rsid w:val="00854C12"/>
    <w:rsid w:val="00855C9E"/>
    <w:rsid w:val="008613B7"/>
    <w:rsid w:val="008613CB"/>
    <w:rsid w:val="008618B7"/>
    <w:rsid w:val="008629D4"/>
    <w:rsid w:val="00863AC3"/>
    <w:rsid w:val="00864EE9"/>
    <w:rsid w:val="0086585C"/>
    <w:rsid w:val="00866440"/>
    <w:rsid w:val="00866A82"/>
    <w:rsid w:val="00872962"/>
    <w:rsid w:val="00875EF5"/>
    <w:rsid w:val="00876602"/>
    <w:rsid w:val="008766D6"/>
    <w:rsid w:val="008805AA"/>
    <w:rsid w:val="0088060F"/>
    <w:rsid w:val="00881698"/>
    <w:rsid w:val="00884996"/>
    <w:rsid w:val="00885D56"/>
    <w:rsid w:val="00887C88"/>
    <w:rsid w:val="0089203F"/>
    <w:rsid w:val="008936B4"/>
    <w:rsid w:val="00897973"/>
    <w:rsid w:val="008A129F"/>
    <w:rsid w:val="008A1C62"/>
    <w:rsid w:val="008A418E"/>
    <w:rsid w:val="008A4BD8"/>
    <w:rsid w:val="008A4E05"/>
    <w:rsid w:val="008A4E1B"/>
    <w:rsid w:val="008B300B"/>
    <w:rsid w:val="008C0717"/>
    <w:rsid w:val="008C09DF"/>
    <w:rsid w:val="008C3C38"/>
    <w:rsid w:val="008C7786"/>
    <w:rsid w:val="008D1FE3"/>
    <w:rsid w:val="008D2736"/>
    <w:rsid w:val="008D4941"/>
    <w:rsid w:val="008D4CC3"/>
    <w:rsid w:val="008D554F"/>
    <w:rsid w:val="008D6B81"/>
    <w:rsid w:val="008D6BD6"/>
    <w:rsid w:val="008D7833"/>
    <w:rsid w:val="008E0D1B"/>
    <w:rsid w:val="008E395C"/>
    <w:rsid w:val="008E43EF"/>
    <w:rsid w:val="008E4EEC"/>
    <w:rsid w:val="008F3F22"/>
    <w:rsid w:val="009010D5"/>
    <w:rsid w:val="009029E2"/>
    <w:rsid w:val="009030DA"/>
    <w:rsid w:val="00904307"/>
    <w:rsid w:val="009052D8"/>
    <w:rsid w:val="0090699F"/>
    <w:rsid w:val="00912D54"/>
    <w:rsid w:val="00916EC0"/>
    <w:rsid w:val="00916F9A"/>
    <w:rsid w:val="009233C9"/>
    <w:rsid w:val="00923B77"/>
    <w:rsid w:val="0093059D"/>
    <w:rsid w:val="00930899"/>
    <w:rsid w:val="00931169"/>
    <w:rsid w:val="00931561"/>
    <w:rsid w:val="009318AE"/>
    <w:rsid w:val="00932A7F"/>
    <w:rsid w:val="00937841"/>
    <w:rsid w:val="00941074"/>
    <w:rsid w:val="00941B99"/>
    <w:rsid w:val="00942CFA"/>
    <w:rsid w:val="00942D57"/>
    <w:rsid w:val="00943911"/>
    <w:rsid w:val="00944730"/>
    <w:rsid w:val="00947636"/>
    <w:rsid w:val="00947EF0"/>
    <w:rsid w:val="00950B74"/>
    <w:rsid w:val="0095279C"/>
    <w:rsid w:val="009540E0"/>
    <w:rsid w:val="0095556A"/>
    <w:rsid w:val="00957751"/>
    <w:rsid w:val="009579D2"/>
    <w:rsid w:val="009602D9"/>
    <w:rsid w:val="0096184D"/>
    <w:rsid w:val="00963DB7"/>
    <w:rsid w:val="00970E9A"/>
    <w:rsid w:val="00973432"/>
    <w:rsid w:val="009765C1"/>
    <w:rsid w:val="0098279F"/>
    <w:rsid w:val="00986645"/>
    <w:rsid w:val="00992B7B"/>
    <w:rsid w:val="009965C6"/>
    <w:rsid w:val="00996C4E"/>
    <w:rsid w:val="00996FBA"/>
    <w:rsid w:val="009A1B8E"/>
    <w:rsid w:val="009A273B"/>
    <w:rsid w:val="009B38B2"/>
    <w:rsid w:val="009B5FBB"/>
    <w:rsid w:val="009B7189"/>
    <w:rsid w:val="009C0342"/>
    <w:rsid w:val="009C1BF5"/>
    <w:rsid w:val="009C26F7"/>
    <w:rsid w:val="009C328C"/>
    <w:rsid w:val="009C42AE"/>
    <w:rsid w:val="009C4702"/>
    <w:rsid w:val="009C5D3A"/>
    <w:rsid w:val="009D0330"/>
    <w:rsid w:val="009D06B0"/>
    <w:rsid w:val="009D1C09"/>
    <w:rsid w:val="009D6FCB"/>
    <w:rsid w:val="009D748D"/>
    <w:rsid w:val="009D7E75"/>
    <w:rsid w:val="009E1036"/>
    <w:rsid w:val="009E1EF5"/>
    <w:rsid w:val="009E3EFB"/>
    <w:rsid w:val="009E5544"/>
    <w:rsid w:val="009E695C"/>
    <w:rsid w:val="009F5BC9"/>
    <w:rsid w:val="009F75E3"/>
    <w:rsid w:val="00A01C2E"/>
    <w:rsid w:val="00A050DE"/>
    <w:rsid w:val="00A1167F"/>
    <w:rsid w:val="00A121F0"/>
    <w:rsid w:val="00A15D6A"/>
    <w:rsid w:val="00A160A5"/>
    <w:rsid w:val="00A24096"/>
    <w:rsid w:val="00A26EE5"/>
    <w:rsid w:val="00A3166E"/>
    <w:rsid w:val="00A33EB6"/>
    <w:rsid w:val="00A33F99"/>
    <w:rsid w:val="00A34560"/>
    <w:rsid w:val="00A346D3"/>
    <w:rsid w:val="00A3525F"/>
    <w:rsid w:val="00A36A81"/>
    <w:rsid w:val="00A41720"/>
    <w:rsid w:val="00A4306D"/>
    <w:rsid w:val="00A4367A"/>
    <w:rsid w:val="00A44327"/>
    <w:rsid w:val="00A448FA"/>
    <w:rsid w:val="00A44A76"/>
    <w:rsid w:val="00A44E5C"/>
    <w:rsid w:val="00A45FEE"/>
    <w:rsid w:val="00A46DF9"/>
    <w:rsid w:val="00A46F54"/>
    <w:rsid w:val="00A527F4"/>
    <w:rsid w:val="00A5400B"/>
    <w:rsid w:val="00A5541B"/>
    <w:rsid w:val="00A55B11"/>
    <w:rsid w:val="00A56385"/>
    <w:rsid w:val="00A56D44"/>
    <w:rsid w:val="00A5716F"/>
    <w:rsid w:val="00A62B2D"/>
    <w:rsid w:val="00A632B9"/>
    <w:rsid w:val="00A648AD"/>
    <w:rsid w:val="00A65085"/>
    <w:rsid w:val="00A66F24"/>
    <w:rsid w:val="00A66F82"/>
    <w:rsid w:val="00A70597"/>
    <w:rsid w:val="00A715CA"/>
    <w:rsid w:val="00A7358E"/>
    <w:rsid w:val="00A73638"/>
    <w:rsid w:val="00A838E2"/>
    <w:rsid w:val="00A83FF1"/>
    <w:rsid w:val="00A85E7F"/>
    <w:rsid w:val="00A87083"/>
    <w:rsid w:val="00A875A9"/>
    <w:rsid w:val="00A90754"/>
    <w:rsid w:val="00A90D05"/>
    <w:rsid w:val="00A911BD"/>
    <w:rsid w:val="00A938F8"/>
    <w:rsid w:val="00A954F4"/>
    <w:rsid w:val="00AA3C67"/>
    <w:rsid w:val="00AC0303"/>
    <w:rsid w:val="00AC06B8"/>
    <w:rsid w:val="00AC10C3"/>
    <w:rsid w:val="00AC5FAC"/>
    <w:rsid w:val="00AD11F1"/>
    <w:rsid w:val="00AD31ED"/>
    <w:rsid w:val="00AD52D1"/>
    <w:rsid w:val="00AD6173"/>
    <w:rsid w:val="00AD680B"/>
    <w:rsid w:val="00AD6A1A"/>
    <w:rsid w:val="00AD7E9E"/>
    <w:rsid w:val="00AE11F8"/>
    <w:rsid w:val="00AE12D6"/>
    <w:rsid w:val="00AE377E"/>
    <w:rsid w:val="00AE49A4"/>
    <w:rsid w:val="00AE586D"/>
    <w:rsid w:val="00AE79E0"/>
    <w:rsid w:val="00AE7E81"/>
    <w:rsid w:val="00AF007A"/>
    <w:rsid w:val="00AF5FE0"/>
    <w:rsid w:val="00B017B9"/>
    <w:rsid w:val="00B0275E"/>
    <w:rsid w:val="00B05191"/>
    <w:rsid w:val="00B07C3D"/>
    <w:rsid w:val="00B12D72"/>
    <w:rsid w:val="00B1469A"/>
    <w:rsid w:val="00B22D5C"/>
    <w:rsid w:val="00B22F25"/>
    <w:rsid w:val="00B23234"/>
    <w:rsid w:val="00B2402A"/>
    <w:rsid w:val="00B250EA"/>
    <w:rsid w:val="00B2559E"/>
    <w:rsid w:val="00B26E2B"/>
    <w:rsid w:val="00B2787E"/>
    <w:rsid w:val="00B30177"/>
    <w:rsid w:val="00B32691"/>
    <w:rsid w:val="00B340DF"/>
    <w:rsid w:val="00B37667"/>
    <w:rsid w:val="00B42EEF"/>
    <w:rsid w:val="00B448B0"/>
    <w:rsid w:val="00B5087F"/>
    <w:rsid w:val="00B51482"/>
    <w:rsid w:val="00B544AA"/>
    <w:rsid w:val="00B55AAB"/>
    <w:rsid w:val="00B5665E"/>
    <w:rsid w:val="00B56F05"/>
    <w:rsid w:val="00B60F61"/>
    <w:rsid w:val="00B62391"/>
    <w:rsid w:val="00B6250C"/>
    <w:rsid w:val="00B6343E"/>
    <w:rsid w:val="00B667E2"/>
    <w:rsid w:val="00B7096C"/>
    <w:rsid w:val="00B71E3E"/>
    <w:rsid w:val="00B74860"/>
    <w:rsid w:val="00B74BA8"/>
    <w:rsid w:val="00B81F69"/>
    <w:rsid w:val="00B83145"/>
    <w:rsid w:val="00B83B8C"/>
    <w:rsid w:val="00B84485"/>
    <w:rsid w:val="00B84731"/>
    <w:rsid w:val="00B90BD3"/>
    <w:rsid w:val="00B927F8"/>
    <w:rsid w:val="00B92FDA"/>
    <w:rsid w:val="00B93540"/>
    <w:rsid w:val="00BA1AA3"/>
    <w:rsid w:val="00BA1B27"/>
    <w:rsid w:val="00BA2D14"/>
    <w:rsid w:val="00BA3076"/>
    <w:rsid w:val="00BA444E"/>
    <w:rsid w:val="00BA47C7"/>
    <w:rsid w:val="00BA5ABC"/>
    <w:rsid w:val="00BA60FB"/>
    <w:rsid w:val="00BB258E"/>
    <w:rsid w:val="00BB2866"/>
    <w:rsid w:val="00BB29B2"/>
    <w:rsid w:val="00BB3AD6"/>
    <w:rsid w:val="00BB42B0"/>
    <w:rsid w:val="00BB767A"/>
    <w:rsid w:val="00BC1914"/>
    <w:rsid w:val="00BC1EE7"/>
    <w:rsid w:val="00BC39C4"/>
    <w:rsid w:val="00BC4A48"/>
    <w:rsid w:val="00BC6BEB"/>
    <w:rsid w:val="00BC7668"/>
    <w:rsid w:val="00BC7C3D"/>
    <w:rsid w:val="00BD1198"/>
    <w:rsid w:val="00BD11F7"/>
    <w:rsid w:val="00BD297F"/>
    <w:rsid w:val="00BD3E25"/>
    <w:rsid w:val="00BD6CBD"/>
    <w:rsid w:val="00BD7ACF"/>
    <w:rsid w:val="00BE1EB4"/>
    <w:rsid w:val="00BE24C1"/>
    <w:rsid w:val="00BE298A"/>
    <w:rsid w:val="00BE346D"/>
    <w:rsid w:val="00BE37C4"/>
    <w:rsid w:val="00BE4025"/>
    <w:rsid w:val="00BE4BB6"/>
    <w:rsid w:val="00BE7032"/>
    <w:rsid w:val="00BF0502"/>
    <w:rsid w:val="00BF17F0"/>
    <w:rsid w:val="00BF2E09"/>
    <w:rsid w:val="00BF38A3"/>
    <w:rsid w:val="00C0386D"/>
    <w:rsid w:val="00C0557C"/>
    <w:rsid w:val="00C13BCC"/>
    <w:rsid w:val="00C13E80"/>
    <w:rsid w:val="00C1405A"/>
    <w:rsid w:val="00C149F1"/>
    <w:rsid w:val="00C1641B"/>
    <w:rsid w:val="00C16C56"/>
    <w:rsid w:val="00C17539"/>
    <w:rsid w:val="00C17C6D"/>
    <w:rsid w:val="00C21506"/>
    <w:rsid w:val="00C21E8B"/>
    <w:rsid w:val="00C227F4"/>
    <w:rsid w:val="00C2341F"/>
    <w:rsid w:val="00C23776"/>
    <w:rsid w:val="00C24BDE"/>
    <w:rsid w:val="00C25A1D"/>
    <w:rsid w:val="00C26515"/>
    <w:rsid w:val="00C2780B"/>
    <w:rsid w:val="00C278BE"/>
    <w:rsid w:val="00C27E55"/>
    <w:rsid w:val="00C3183A"/>
    <w:rsid w:val="00C349B1"/>
    <w:rsid w:val="00C37EB6"/>
    <w:rsid w:val="00C40244"/>
    <w:rsid w:val="00C41A3F"/>
    <w:rsid w:val="00C47069"/>
    <w:rsid w:val="00C50558"/>
    <w:rsid w:val="00C505AC"/>
    <w:rsid w:val="00C52470"/>
    <w:rsid w:val="00C55434"/>
    <w:rsid w:val="00C55CA9"/>
    <w:rsid w:val="00C561E2"/>
    <w:rsid w:val="00C56E10"/>
    <w:rsid w:val="00C6243E"/>
    <w:rsid w:val="00C664E0"/>
    <w:rsid w:val="00C66D5A"/>
    <w:rsid w:val="00C67EC7"/>
    <w:rsid w:val="00C71011"/>
    <w:rsid w:val="00C72392"/>
    <w:rsid w:val="00C74C54"/>
    <w:rsid w:val="00C75F40"/>
    <w:rsid w:val="00C767DF"/>
    <w:rsid w:val="00C77EE3"/>
    <w:rsid w:val="00C80FF2"/>
    <w:rsid w:val="00C87B6C"/>
    <w:rsid w:val="00C9213B"/>
    <w:rsid w:val="00C94368"/>
    <w:rsid w:val="00C970FF"/>
    <w:rsid w:val="00CA08C8"/>
    <w:rsid w:val="00CA11A0"/>
    <w:rsid w:val="00CA3AEE"/>
    <w:rsid w:val="00CA3DF3"/>
    <w:rsid w:val="00CA5C01"/>
    <w:rsid w:val="00CB26EE"/>
    <w:rsid w:val="00CB4104"/>
    <w:rsid w:val="00CB6991"/>
    <w:rsid w:val="00CC0FAB"/>
    <w:rsid w:val="00CD1260"/>
    <w:rsid w:val="00CD7AC4"/>
    <w:rsid w:val="00CD7ACF"/>
    <w:rsid w:val="00CE0DAD"/>
    <w:rsid w:val="00CE17B1"/>
    <w:rsid w:val="00CE20EC"/>
    <w:rsid w:val="00CE2B80"/>
    <w:rsid w:val="00CE71CD"/>
    <w:rsid w:val="00CF27FF"/>
    <w:rsid w:val="00CF457C"/>
    <w:rsid w:val="00CF759A"/>
    <w:rsid w:val="00D000BB"/>
    <w:rsid w:val="00D0061E"/>
    <w:rsid w:val="00D05B74"/>
    <w:rsid w:val="00D069FE"/>
    <w:rsid w:val="00D06FCC"/>
    <w:rsid w:val="00D07C27"/>
    <w:rsid w:val="00D16B1D"/>
    <w:rsid w:val="00D16E4F"/>
    <w:rsid w:val="00D203C6"/>
    <w:rsid w:val="00D23C4C"/>
    <w:rsid w:val="00D23D42"/>
    <w:rsid w:val="00D26A82"/>
    <w:rsid w:val="00D27C03"/>
    <w:rsid w:val="00D30E84"/>
    <w:rsid w:val="00D32376"/>
    <w:rsid w:val="00D324F6"/>
    <w:rsid w:val="00D3268D"/>
    <w:rsid w:val="00D354D0"/>
    <w:rsid w:val="00D35C44"/>
    <w:rsid w:val="00D365DB"/>
    <w:rsid w:val="00D404BC"/>
    <w:rsid w:val="00D427E1"/>
    <w:rsid w:val="00D4419D"/>
    <w:rsid w:val="00D4741F"/>
    <w:rsid w:val="00D4749B"/>
    <w:rsid w:val="00D47912"/>
    <w:rsid w:val="00D47C36"/>
    <w:rsid w:val="00D50097"/>
    <w:rsid w:val="00D5247F"/>
    <w:rsid w:val="00D52D31"/>
    <w:rsid w:val="00D52DEF"/>
    <w:rsid w:val="00D57305"/>
    <w:rsid w:val="00D62356"/>
    <w:rsid w:val="00D627DC"/>
    <w:rsid w:val="00D640CA"/>
    <w:rsid w:val="00D649B0"/>
    <w:rsid w:val="00D708BE"/>
    <w:rsid w:val="00D71D5C"/>
    <w:rsid w:val="00D72AC9"/>
    <w:rsid w:val="00D73194"/>
    <w:rsid w:val="00D74884"/>
    <w:rsid w:val="00D81676"/>
    <w:rsid w:val="00D83051"/>
    <w:rsid w:val="00D83444"/>
    <w:rsid w:val="00D835ED"/>
    <w:rsid w:val="00D84DAD"/>
    <w:rsid w:val="00D869C6"/>
    <w:rsid w:val="00D905EA"/>
    <w:rsid w:val="00D915A0"/>
    <w:rsid w:val="00D95133"/>
    <w:rsid w:val="00D95185"/>
    <w:rsid w:val="00DA0D4B"/>
    <w:rsid w:val="00DA1389"/>
    <w:rsid w:val="00DA156D"/>
    <w:rsid w:val="00DA17B3"/>
    <w:rsid w:val="00DA203A"/>
    <w:rsid w:val="00DA2AE3"/>
    <w:rsid w:val="00DA322B"/>
    <w:rsid w:val="00DA3C0F"/>
    <w:rsid w:val="00DA542F"/>
    <w:rsid w:val="00DA5C24"/>
    <w:rsid w:val="00DA76E2"/>
    <w:rsid w:val="00DA7853"/>
    <w:rsid w:val="00DB640D"/>
    <w:rsid w:val="00DC0422"/>
    <w:rsid w:val="00DC1034"/>
    <w:rsid w:val="00DC16F2"/>
    <w:rsid w:val="00DC2542"/>
    <w:rsid w:val="00DC2A6E"/>
    <w:rsid w:val="00DC5F1C"/>
    <w:rsid w:val="00DC62AC"/>
    <w:rsid w:val="00DD02DA"/>
    <w:rsid w:val="00DD6B41"/>
    <w:rsid w:val="00DD700D"/>
    <w:rsid w:val="00DE0F96"/>
    <w:rsid w:val="00DE1355"/>
    <w:rsid w:val="00DE1BE5"/>
    <w:rsid w:val="00DE336A"/>
    <w:rsid w:val="00DE77CD"/>
    <w:rsid w:val="00DE7B6C"/>
    <w:rsid w:val="00DE7FDF"/>
    <w:rsid w:val="00DF0136"/>
    <w:rsid w:val="00DF0EB5"/>
    <w:rsid w:val="00DF10F9"/>
    <w:rsid w:val="00DF2DBB"/>
    <w:rsid w:val="00DF6FD5"/>
    <w:rsid w:val="00DF71E2"/>
    <w:rsid w:val="00DF727F"/>
    <w:rsid w:val="00DF7A38"/>
    <w:rsid w:val="00DF7D1C"/>
    <w:rsid w:val="00E02175"/>
    <w:rsid w:val="00E030E7"/>
    <w:rsid w:val="00E03E17"/>
    <w:rsid w:val="00E1035F"/>
    <w:rsid w:val="00E13E91"/>
    <w:rsid w:val="00E14435"/>
    <w:rsid w:val="00E237A6"/>
    <w:rsid w:val="00E24499"/>
    <w:rsid w:val="00E24B63"/>
    <w:rsid w:val="00E2701C"/>
    <w:rsid w:val="00E27C5A"/>
    <w:rsid w:val="00E31724"/>
    <w:rsid w:val="00E31A43"/>
    <w:rsid w:val="00E31B08"/>
    <w:rsid w:val="00E339CC"/>
    <w:rsid w:val="00E41228"/>
    <w:rsid w:val="00E42F4D"/>
    <w:rsid w:val="00E46D6B"/>
    <w:rsid w:val="00E477C1"/>
    <w:rsid w:val="00E50240"/>
    <w:rsid w:val="00E53152"/>
    <w:rsid w:val="00E622A2"/>
    <w:rsid w:val="00E64A0E"/>
    <w:rsid w:val="00E8295D"/>
    <w:rsid w:val="00E85F46"/>
    <w:rsid w:val="00E9135B"/>
    <w:rsid w:val="00E92390"/>
    <w:rsid w:val="00E92FD4"/>
    <w:rsid w:val="00E953EF"/>
    <w:rsid w:val="00E96C72"/>
    <w:rsid w:val="00EA03E3"/>
    <w:rsid w:val="00EA0FF6"/>
    <w:rsid w:val="00EA1AA4"/>
    <w:rsid w:val="00EA357A"/>
    <w:rsid w:val="00EA4520"/>
    <w:rsid w:val="00EA5336"/>
    <w:rsid w:val="00EA5359"/>
    <w:rsid w:val="00EA5BB6"/>
    <w:rsid w:val="00EA5F9A"/>
    <w:rsid w:val="00EA6708"/>
    <w:rsid w:val="00EA6DE3"/>
    <w:rsid w:val="00EA7147"/>
    <w:rsid w:val="00EB1AD8"/>
    <w:rsid w:val="00EB3904"/>
    <w:rsid w:val="00EB42FD"/>
    <w:rsid w:val="00EC0E2E"/>
    <w:rsid w:val="00EC2EB9"/>
    <w:rsid w:val="00EC71EE"/>
    <w:rsid w:val="00ED39DF"/>
    <w:rsid w:val="00ED47B7"/>
    <w:rsid w:val="00ED4CC8"/>
    <w:rsid w:val="00ED6BA6"/>
    <w:rsid w:val="00EE0354"/>
    <w:rsid w:val="00EE19BE"/>
    <w:rsid w:val="00EE49AD"/>
    <w:rsid w:val="00EE4AB5"/>
    <w:rsid w:val="00EE775F"/>
    <w:rsid w:val="00EE7ABD"/>
    <w:rsid w:val="00EE7FA6"/>
    <w:rsid w:val="00EF2F75"/>
    <w:rsid w:val="00EF3082"/>
    <w:rsid w:val="00EF344B"/>
    <w:rsid w:val="00EF49E3"/>
    <w:rsid w:val="00EF759B"/>
    <w:rsid w:val="00F00930"/>
    <w:rsid w:val="00F01554"/>
    <w:rsid w:val="00F02560"/>
    <w:rsid w:val="00F02F32"/>
    <w:rsid w:val="00F0301F"/>
    <w:rsid w:val="00F03595"/>
    <w:rsid w:val="00F03C0F"/>
    <w:rsid w:val="00F05845"/>
    <w:rsid w:val="00F115F6"/>
    <w:rsid w:val="00F14608"/>
    <w:rsid w:val="00F17330"/>
    <w:rsid w:val="00F23EFF"/>
    <w:rsid w:val="00F261A6"/>
    <w:rsid w:val="00F27776"/>
    <w:rsid w:val="00F3061A"/>
    <w:rsid w:val="00F322F3"/>
    <w:rsid w:val="00F378DA"/>
    <w:rsid w:val="00F40641"/>
    <w:rsid w:val="00F411E2"/>
    <w:rsid w:val="00F444F2"/>
    <w:rsid w:val="00F466BB"/>
    <w:rsid w:val="00F53B8A"/>
    <w:rsid w:val="00F55FE0"/>
    <w:rsid w:val="00F56870"/>
    <w:rsid w:val="00F56A3C"/>
    <w:rsid w:val="00F577D0"/>
    <w:rsid w:val="00F7358A"/>
    <w:rsid w:val="00F7544C"/>
    <w:rsid w:val="00F7697B"/>
    <w:rsid w:val="00F829CD"/>
    <w:rsid w:val="00F83FED"/>
    <w:rsid w:val="00F84227"/>
    <w:rsid w:val="00F8490B"/>
    <w:rsid w:val="00F900E5"/>
    <w:rsid w:val="00F91DFC"/>
    <w:rsid w:val="00F938C7"/>
    <w:rsid w:val="00F95BE8"/>
    <w:rsid w:val="00F96D9C"/>
    <w:rsid w:val="00FA24CE"/>
    <w:rsid w:val="00FA2FA3"/>
    <w:rsid w:val="00FA47E0"/>
    <w:rsid w:val="00FA4B7F"/>
    <w:rsid w:val="00FA76F0"/>
    <w:rsid w:val="00FB09CA"/>
    <w:rsid w:val="00FB3BFA"/>
    <w:rsid w:val="00FB4184"/>
    <w:rsid w:val="00FB7844"/>
    <w:rsid w:val="00FC3B00"/>
    <w:rsid w:val="00FC717A"/>
    <w:rsid w:val="00FD0345"/>
    <w:rsid w:val="00FD15D1"/>
    <w:rsid w:val="00FD78D6"/>
    <w:rsid w:val="00FE3280"/>
    <w:rsid w:val="00FE34D7"/>
    <w:rsid w:val="00FE55AC"/>
    <w:rsid w:val="00FE5F02"/>
    <w:rsid w:val="00FF1CB5"/>
    <w:rsid w:val="00FF62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D"/>
  </w:style>
  <w:style w:type="paragraph" w:styleId="Heading1">
    <w:name w:val="heading 1"/>
    <w:basedOn w:val="Normal"/>
    <w:next w:val="Normal"/>
    <w:link w:val="Heading1Char"/>
    <w:uiPriority w:val="9"/>
    <w:qFormat/>
    <w:rsid w:val="004050D1"/>
    <w:pPr>
      <w:keepNext/>
      <w:keepLines/>
      <w:spacing w:before="240" w:after="0"/>
      <w:outlineLvl w:val="0"/>
    </w:pPr>
    <w:rPr>
      <w:rFonts w:ascii="Cambria" w:eastAsia="Times New Roman" w:hAnsi="Cambria"/>
      <w:color w:val="365F91"/>
      <w:sz w:val="32"/>
      <w:szCs w:val="32"/>
      <w:lang w:val="en-GB"/>
    </w:rPr>
  </w:style>
  <w:style w:type="paragraph" w:styleId="Heading2">
    <w:name w:val="heading 2"/>
    <w:basedOn w:val="Normal"/>
    <w:next w:val="Normal"/>
    <w:link w:val="Heading2Char"/>
    <w:uiPriority w:val="9"/>
    <w:semiHidden/>
    <w:unhideWhenUsed/>
    <w:qFormat/>
    <w:rsid w:val="004050D1"/>
    <w:pPr>
      <w:keepNext/>
      <w:keepLines/>
      <w:spacing w:before="40" w:after="0"/>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
    <w:qFormat/>
    <w:rsid w:val="004050D1"/>
    <w:pPr>
      <w:keepNext/>
      <w:numPr>
        <w:numId w:val="2"/>
      </w:numPr>
      <w:spacing w:before="240" w:after="60" w:line="276" w:lineRule="auto"/>
      <w:ind w:left="709" w:hanging="709"/>
      <w:jc w:val="both"/>
      <w:outlineLvl w:val="2"/>
    </w:pPr>
    <w:rPr>
      <w:rFonts w:ascii="Times New Roman Bold" w:hAnsi="Times New Roman Bold"/>
      <w:b/>
      <w:bCs/>
      <w:caps/>
      <w:szCs w:val="26"/>
    </w:rPr>
  </w:style>
  <w:style w:type="paragraph" w:styleId="Heading4">
    <w:name w:val="heading 4"/>
    <w:basedOn w:val="Normal"/>
    <w:next w:val="Normal"/>
    <w:link w:val="Heading4Char"/>
    <w:uiPriority w:val="9"/>
    <w:qFormat/>
    <w:rsid w:val="004050D1"/>
    <w:pPr>
      <w:keepNext/>
      <w:numPr>
        <w:ilvl w:val="1"/>
        <w:numId w:val="2"/>
      </w:numPr>
      <w:spacing w:before="120" w:after="0" w:line="276" w:lineRule="auto"/>
      <w:ind w:left="709" w:hanging="709"/>
      <w:jc w:val="both"/>
      <w:outlineLvl w:val="3"/>
    </w:pPr>
    <w:rPr>
      <w:rFonts w:eastAsia="Calibri"/>
      <w:b/>
      <w:bCs/>
      <w:szCs w:val="21"/>
    </w:rPr>
  </w:style>
  <w:style w:type="paragraph" w:styleId="Heading5">
    <w:name w:val="heading 5"/>
    <w:basedOn w:val="Normal"/>
    <w:next w:val="Normal"/>
    <w:link w:val="Heading5Char"/>
    <w:uiPriority w:val="9"/>
    <w:semiHidden/>
    <w:unhideWhenUsed/>
    <w:qFormat/>
    <w:rsid w:val="004050D1"/>
    <w:pPr>
      <w:keepNext/>
      <w:keepLines/>
      <w:spacing w:before="200" w:after="0" w:line="240" w:lineRule="auto"/>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050D1"/>
    <w:pPr>
      <w:keepNext/>
      <w:keepLines/>
      <w:spacing w:before="200" w:after="0" w:line="240" w:lineRule="auto"/>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050D1"/>
    <w:pPr>
      <w:keepNext/>
      <w:keepLines/>
      <w:spacing w:before="200" w:after="0" w:line="240" w:lineRule="auto"/>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050D1"/>
    <w:pPr>
      <w:keepNext/>
      <w:keepLines/>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050D1"/>
    <w:pPr>
      <w:keepNext/>
      <w:keepLines/>
      <w:spacing w:before="200" w:after="0" w:line="24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050D1"/>
    <w:pPr>
      <w:keepNext/>
      <w:keepLines/>
      <w:spacing w:before="240" w:after="0" w:line="240" w:lineRule="auto"/>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rsid w:val="004050D1"/>
    <w:pPr>
      <w:keepNext/>
      <w:keepLines/>
      <w:spacing w:before="200" w:after="0" w:line="240" w:lineRule="auto"/>
      <w:outlineLvl w:val="1"/>
    </w:pPr>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0D1"/>
    <w:rPr>
      <w:rFonts w:ascii="Times New Roman Bold" w:hAnsi="Times New Roman Bold"/>
      <w:b/>
      <w:bCs/>
      <w:caps/>
      <w:szCs w:val="26"/>
    </w:rPr>
  </w:style>
  <w:style w:type="character" w:customStyle="1" w:styleId="Heading4Char">
    <w:name w:val="Heading 4 Char"/>
    <w:basedOn w:val="DefaultParagraphFont"/>
    <w:link w:val="Heading4"/>
    <w:uiPriority w:val="9"/>
    <w:rsid w:val="004050D1"/>
    <w:rPr>
      <w:rFonts w:eastAsia="Calibri"/>
      <w:b/>
      <w:bCs/>
      <w:szCs w:val="21"/>
    </w:rPr>
  </w:style>
  <w:style w:type="character" w:customStyle="1" w:styleId="Heading5Char">
    <w:name w:val="Heading 5 Char"/>
    <w:basedOn w:val="DefaultParagraphFont"/>
    <w:link w:val="Heading5"/>
    <w:uiPriority w:val="9"/>
    <w:semiHidden/>
    <w:rsid w:val="004050D1"/>
    <w:rPr>
      <w:rFonts w:ascii="Cambria" w:hAnsi="Cambria"/>
      <w:color w:val="243F60"/>
      <w:szCs w:val="22"/>
    </w:rPr>
  </w:style>
  <w:style w:type="character" w:customStyle="1" w:styleId="Heading6Char">
    <w:name w:val="Heading 6 Char"/>
    <w:basedOn w:val="DefaultParagraphFont"/>
    <w:link w:val="Heading6"/>
    <w:uiPriority w:val="9"/>
    <w:semiHidden/>
    <w:rsid w:val="004050D1"/>
    <w:rPr>
      <w:rFonts w:ascii="Cambria" w:hAnsi="Cambria"/>
      <w:i/>
      <w:iCs/>
      <w:color w:val="243F60"/>
      <w:szCs w:val="22"/>
    </w:rPr>
  </w:style>
  <w:style w:type="character" w:customStyle="1" w:styleId="Heading7Char">
    <w:name w:val="Heading 7 Char"/>
    <w:basedOn w:val="DefaultParagraphFont"/>
    <w:link w:val="Heading7"/>
    <w:uiPriority w:val="9"/>
    <w:semiHidden/>
    <w:rsid w:val="004050D1"/>
    <w:rPr>
      <w:rFonts w:ascii="Cambria" w:hAnsi="Cambria"/>
      <w:i/>
      <w:iCs/>
      <w:color w:val="404040"/>
      <w:szCs w:val="22"/>
    </w:rPr>
  </w:style>
  <w:style w:type="character" w:customStyle="1" w:styleId="Heading8Char">
    <w:name w:val="Heading 8 Char"/>
    <w:basedOn w:val="DefaultParagraphFont"/>
    <w:link w:val="Heading8"/>
    <w:uiPriority w:val="9"/>
    <w:semiHidden/>
    <w:rsid w:val="004050D1"/>
    <w:rPr>
      <w:rFonts w:ascii="Cambria" w:hAnsi="Cambria"/>
      <w:color w:val="404040"/>
      <w:sz w:val="20"/>
      <w:szCs w:val="20"/>
    </w:rPr>
  </w:style>
  <w:style w:type="character" w:customStyle="1" w:styleId="Heading9Char">
    <w:name w:val="Heading 9 Char"/>
    <w:basedOn w:val="DefaultParagraphFont"/>
    <w:link w:val="Heading9"/>
    <w:uiPriority w:val="9"/>
    <w:semiHidden/>
    <w:rsid w:val="004050D1"/>
    <w:rPr>
      <w:rFonts w:ascii="Cambria" w:hAnsi="Cambria"/>
      <w:i/>
      <w:iCs/>
      <w:color w:val="404040"/>
      <w:sz w:val="20"/>
      <w:szCs w:val="20"/>
    </w:rPr>
  </w:style>
  <w:style w:type="numbering" w:customStyle="1" w:styleId="NoList1">
    <w:name w:val="No List1"/>
    <w:next w:val="NoList"/>
    <w:uiPriority w:val="99"/>
    <w:semiHidden/>
    <w:unhideWhenUsed/>
    <w:rsid w:val="004050D1"/>
  </w:style>
  <w:style w:type="paragraph" w:customStyle="1" w:styleId="Default">
    <w:name w:val="Default"/>
    <w:uiPriority w:val="99"/>
    <w:rsid w:val="004050D1"/>
    <w:pPr>
      <w:autoSpaceDE w:val="0"/>
      <w:autoSpaceDN w:val="0"/>
      <w:adjustRightInd w:val="0"/>
      <w:spacing w:after="0" w:line="240" w:lineRule="auto"/>
    </w:pPr>
    <w:rPr>
      <w:rFonts w:eastAsia="Times New Roman"/>
      <w:color w:val="000000"/>
      <w:lang w:eastAsia="bg-BG"/>
    </w:rPr>
  </w:style>
  <w:style w:type="paragraph" w:styleId="ListParagraph">
    <w:name w:val="List Paragraph"/>
    <w:basedOn w:val="Normal"/>
    <w:link w:val="ListParagraphChar"/>
    <w:uiPriority w:val="34"/>
    <w:qFormat/>
    <w:rsid w:val="004050D1"/>
    <w:pPr>
      <w:overflowPunct w:val="0"/>
      <w:autoSpaceDE w:val="0"/>
      <w:autoSpaceDN w:val="0"/>
      <w:adjustRightInd w:val="0"/>
      <w:spacing w:after="0" w:line="240" w:lineRule="auto"/>
      <w:ind w:left="708"/>
      <w:textAlignment w:val="baseline"/>
    </w:pPr>
    <w:rPr>
      <w:rFonts w:ascii="Arial" w:eastAsia="Calibri" w:hAnsi="Arial" w:cs="Arial"/>
      <w:sz w:val="20"/>
      <w:szCs w:val="20"/>
      <w:lang w:val="en-US"/>
    </w:rPr>
  </w:style>
  <w:style w:type="character" w:customStyle="1" w:styleId="ListParagraphChar">
    <w:name w:val="List Paragraph Char"/>
    <w:link w:val="ListParagraph"/>
    <w:uiPriority w:val="34"/>
    <w:locked/>
    <w:rsid w:val="004050D1"/>
    <w:rPr>
      <w:rFonts w:ascii="Arial" w:eastAsia="Calibri" w:hAnsi="Arial" w:cs="Arial"/>
      <w:sz w:val="20"/>
      <w:szCs w:val="20"/>
      <w:lang w:val="en-US"/>
    </w:rPr>
  </w:style>
  <w:style w:type="character" w:styleId="CommentReference">
    <w:name w:val="annotation reference"/>
    <w:basedOn w:val="DefaultParagraphFont"/>
    <w:uiPriority w:val="99"/>
    <w:semiHidden/>
    <w:unhideWhenUsed/>
    <w:rsid w:val="004050D1"/>
    <w:rPr>
      <w:sz w:val="16"/>
      <w:szCs w:val="16"/>
    </w:rPr>
  </w:style>
  <w:style w:type="paragraph" w:styleId="CommentText">
    <w:name w:val="annotation text"/>
    <w:basedOn w:val="Normal"/>
    <w:link w:val="CommentTextChar"/>
    <w:uiPriority w:val="99"/>
    <w:semiHidden/>
    <w:unhideWhenUsed/>
    <w:rsid w:val="004050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050D1"/>
    <w:rPr>
      <w:sz w:val="20"/>
      <w:szCs w:val="20"/>
    </w:rPr>
  </w:style>
  <w:style w:type="paragraph" w:styleId="CommentSubject">
    <w:name w:val="annotation subject"/>
    <w:basedOn w:val="CommentText"/>
    <w:next w:val="CommentText"/>
    <w:link w:val="CommentSubjectChar"/>
    <w:uiPriority w:val="99"/>
    <w:semiHidden/>
    <w:unhideWhenUsed/>
    <w:rsid w:val="004050D1"/>
    <w:rPr>
      <w:b/>
      <w:bCs/>
    </w:rPr>
  </w:style>
  <w:style w:type="character" w:customStyle="1" w:styleId="CommentSubjectChar">
    <w:name w:val="Comment Subject Char"/>
    <w:basedOn w:val="CommentTextChar"/>
    <w:link w:val="CommentSubject"/>
    <w:uiPriority w:val="99"/>
    <w:semiHidden/>
    <w:rsid w:val="004050D1"/>
    <w:rPr>
      <w:b/>
      <w:bCs/>
      <w:sz w:val="20"/>
      <w:szCs w:val="20"/>
    </w:rPr>
  </w:style>
  <w:style w:type="paragraph" w:styleId="BalloonText">
    <w:name w:val="Balloon Text"/>
    <w:basedOn w:val="Normal"/>
    <w:link w:val="BalloonTextChar"/>
    <w:uiPriority w:val="99"/>
    <w:semiHidden/>
    <w:unhideWhenUsed/>
    <w:rsid w:val="0040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D1"/>
    <w:rPr>
      <w:rFonts w:ascii="Tahoma" w:hAnsi="Tahoma" w:cs="Tahoma"/>
      <w:sz w:val="16"/>
      <w:szCs w:val="16"/>
    </w:rPr>
  </w:style>
  <w:style w:type="character" w:styleId="Strong">
    <w:name w:val="Strong"/>
    <w:basedOn w:val="DefaultParagraphFont"/>
    <w:uiPriority w:val="22"/>
    <w:qFormat/>
    <w:rsid w:val="004050D1"/>
    <w:rPr>
      <w:b/>
      <w:bCs/>
    </w:rPr>
  </w:style>
  <w:style w:type="character" w:customStyle="1" w:styleId="Bodytext2Exact">
    <w:name w:val="Body text (2) Exact"/>
    <w:basedOn w:val="DefaultParagraphFont"/>
    <w:rsid w:val="004050D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4050D1"/>
    <w:rPr>
      <w:rFonts w:eastAsia="Times New Roman"/>
      <w:shd w:val="clear" w:color="auto" w:fill="FFFFFF"/>
    </w:rPr>
  </w:style>
  <w:style w:type="paragraph" w:customStyle="1" w:styleId="Bodytext20">
    <w:name w:val="Body text (2)"/>
    <w:basedOn w:val="Normal"/>
    <w:link w:val="Bodytext2"/>
    <w:rsid w:val="004050D1"/>
    <w:pPr>
      <w:widowControl w:val="0"/>
      <w:shd w:val="clear" w:color="auto" w:fill="FFFFFF"/>
      <w:spacing w:after="600" w:line="283" w:lineRule="exact"/>
    </w:pPr>
    <w:rPr>
      <w:rFonts w:eastAsia="Times New Roman"/>
    </w:rPr>
  </w:style>
  <w:style w:type="character" w:customStyle="1" w:styleId="alt2">
    <w:name w:val="al_t2"/>
    <w:basedOn w:val="DefaultParagraphFont"/>
    <w:rsid w:val="004050D1"/>
    <w:rPr>
      <w:vanish w:val="0"/>
      <w:webHidden w:val="0"/>
      <w:specVanish w:val="0"/>
    </w:rPr>
  </w:style>
  <w:style w:type="character" w:customStyle="1" w:styleId="Heading30">
    <w:name w:val="Heading #3_"/>
    <w:basedOn w:val="DefaultParagraphFont"/>
    <w:link w:val="Heading31"/>
    <w:rsid w:val="004050D1"/>
    <w:rPr>
      <w:rFonts w:eastAsia="Times New Roman"/>
      <w:b/>
      <w:bCs/>
      <w:shd w:val="clear" w:color="auto" w:fill="FFFFFF"/>
    </w:rPr>
  </w:style>
  <w:style w:type="character" w:customStyle="1" w:styleId="Heading3Exact">
    <w:name w:val="Heading #3 Exact"/>
    <w:basedOn w:val="DefaultParagraphFont"/>
    <w:rsid w:val="004050D1"/>
    <w:rPr>
      <w:rFonts w:ascii="Times New Roman" w:eastAsia="Times New Roman" w:hAnsi="Times New Roman" w:cs="Times New Roman"/>
      <w:b/>
      <w:bCs/>
      <w:i w:val="0"/>
      <w:iCs w:val="0"/>
      <w:smallCaps w:val="0"/>
      <w:strike w:val="0"/>
      <w:u w:val="none"/>
    </w:rPr>
  </w:style>
  <w:style w:type="character" w:customStyle="1" w:styleId="Bodytext12Exact">
    <w:name w:val="Body text (12) Exact"/>
    <w:basedOn w:val="DefaultParagraphFont"/>
    <w:link w:val="Bodytext12"/>
    <w:rsid w:val="004050D1"/>
    <w:rPr>
      <w:rFonts w:ascii="Corbel" w:eastAsia="Corbel" w:hAnsi="Corbel" w:cs="Corbel"/>
      <w:sz w:val="12"/>
      <w:szCs w:val="12"/>
      <w:shd w:val="clear" w:color="auto" w:fill="FFFFFF"/>
    </w:rPr>
  </w:style>
  <w:style w:type="character" w:customStyle="1" w:styleId="Bodytext5">
    <w:name w:val="Body text (5)_"/>
    <w:basedOn w:val="DefaultParagraphFont"/>
    <w:link w:val="Bodytext50"/>
    <w:rsid w:val="004050D1"/>
    <w:rPr>
      <w:rFonts w:ascii="Bookman Old Style" w:eastAsia="Bookman Old Style" w:hAnsi="Bookman Old Style" w:cs="Bookman Old Style"/>
      <w:sz w:val="10"/>
      <w:szCs w:val="10"/>
      <w:shd w:val="clear" w:color="auto" w:fill="FFFFFF"/>
      <w:lang w:val="en-US" w:bidi="en-US"/>
    </w:rPr>
  </w:style>
  <w:style w:type="character" w:customStyle="1" w:styleId="Bodytext215ptBoldSpacing2pt">
    <w:name w:val="Body text (2) + 15 pt;Bold;Spacing 2 pt"/>
    <w:basedOn w:val="Bodytext2"/>
    <w:rsid w:val="004050D1"/>
    <w:rPr>
      <w:rFonts w:eastAsia="Times New Roman"/>
      <w:b/>
      <w:bCs/>
      <w:i w:val="0"/>
      <w:iCs w:val="0"/>
      <w:smallCaps w:val="0"/>
      <w:strike w:val="0"/>
      <w:color w:val="000000"/>
      <w:spacing w:val="50"/>
      <w:w w:val="100"/>
      <w:position w:val="0"/>
      <w:sz w:val="30"/>
      <w:szCs w:val="30"/>
      <w:u w:val="none"/>
      <w:shd w:val="clear" w:color="auto" w:fill="FFFFFF"/>
      <w:lang w:val="en-US" w:eastAsia="en-US" w:bidi="en-US"/>
    </w:rPr>
  </w:style>
  <w:style w:type="paragraph" w:customStyle="1" w:styleId="Bodytext50">
    <w:name w:val="Body text (5)"/>
    <w:basedOn w:val="Normal"/>
    <w:link w:val="Bodytext5"/>
    <w:rsid w:val="004050D1"/>
    <w:pPr>
      <w:widowControl w:val="0"/>
      <w:shd w:val="clear" w:color="auto" w:fill="FFFFFF"/>
      <w:spacing w:after="0" w:line="0" w:lineRule="atLeast"/>
    </w:pPr>
    <w:rPr>
      <w:rFonts w:ascii="Bookman Old Style" w:eastAsia="Bookman Old Style" w:hAnsi="Bookman Old Style" w:cs="Bookman Old Style"/>
      <w:sz w:val="10"/>
      <w:szCs w:val="10"/>
      <w:lang w:val="en-US" w:bidi="en-US"/>
    </w:rPr>
  </w:style>
  <w:style w:type="paragraph" w:customStyle="1" w:styleId="Heading31">
    <w:name w:val="Heading #3"/>
    <w:basedOn w:val="Normal"/>
    <w:link w:val="Heading30"/>
    <w:rsid w:val="004050D1"/>
    <w:pPr>
      <w:widowControl w:val="0"/>
      <w:shd w:val="clear" w:color="auto" w:fill="FFFFFF"/>
      <w:spacing w:before="180" w:after="60" w:line="0" w:lineRule="atLeast"/>
      <w:jc w:val="both"/>
      <w:outlineLvl w:val="2"/>
    </w:pPr>
    <w:rPr>
      <w:rFonts w:eastAsia="Times New Roman"/>
      <w:b/>
      <w:bCs/>
    </w:rPr>
  </w:style>
  <w:style w:type="paragraph" w:customStyle="1" w:styleId="Bodytext12">
    <w:name w:val="Body text (12)"/>
    <w:basedOn w:val="Normal"/>
    <w:link w:val="Bodytext12Exact"/>
    <w:rsid w:val="004050D1"/>
    <w:pPr>
      <w:widowControl w:val="0"/>
      <w:shd w:val="clear" w:color="auto" w:fill="FFFFFF"/>
      <w:spacing w:after="0" w:line="0" w:lineRule="atLeast"/>
    </w:pPr>
    <w:rPr>
      <w:rFonts w:ascii="Corbel" w:eastAsia="Corbel" w:hAnsi="Corbel" w:cs="Corbel"/>
      <w:sz w:val="12"/>
      <w:szCs w:val="12"/>
    </w:rPr>
  </w:style>
  <w:style w:type="paragraph" w:customStyle="1" w:styleId="FullBullet">
    <w:name w:val="FullBullet"/>
    <w:basedOn w:val="Normal"/>
    <w:qFormat/>
    <w:rsid w:val="004050D1"/>
    <w:pPr>
      <w:numPr>
        <w:numId w:val="1"/>
      </w:numPr>
      <w:overflowPunct w:val="0"/>
      <w:autoSpaceDE w:val="0"/>
      <w:autoSpaceDN w:val="0"/>
      <w:adjustRightInd w:val="0"/>
      <w:spacing w:before="60" w:after="60" w:line="276" w:lineRule="auto"/>
      <w:contextualSpacing/>
      <w:jc w:val="both"/>
      <w:textAlignment w:val="baseline"/>
    </w:pPr>
    <w:rPr>
      <w:szCs w:val="20"/>
    </w:rPr>
  </w:style>
  <w:style w:type="paragraph" w:styleId="Footer">
    <w:name w:val="footer"/>
    <w:basedOn w:val="Normal"/>
    <w:link w:val="FooterChar"/>
    <w:uiPriority w:val="99"/>
    <w:rsid w:val="004050D1"/>
    <w:pPr>
      <w:tabs>
        <w:tab w:val="center" w:pos="4320"/>
        <w:tab w:val="right" w:pos="8640"/>
      </w:tabs>
      <w:spacing w:after="0" w:line="240" w:lineRule="auto"/>
    </w:pPr>
    <w:rPr>
      <w:sz w:val="20"/>
      <w:szCs w:val="20"/>
      <w:lang w:val="en-AU" w:eastAsia="bg-BG"/>
    </w:rPr>
  </w:style>
  <w:style w:type="character" w:customStyle="1" w:styleId="FooterChar">
    <w:name w:val="Footer Char"/>
    <w:basedOn w:val="DefaultParagraphFont"/>
    <w:link w:val="Footer"/>
    <w:uiPriority w:val="99"/>
    <w:rsid w:val="004050D1"/>
    <w:rPr>
      <w:sz w:val="20"/>
      <w:szCs w:val="20"/>
      <w:lang w:val="en-AU" w:eastAsia="bg-BG"/>
    </w:rPr>
  </w:style>
  <w:style w:type="paragraph" w:styleId="Header">
    <w:name w:val="header"/>
    <w:basedOn w:val="Normal"/>
    <w:link w:val="HeaderChar"/>
    <w:uiPriority w:val="99"/>
    <w:unhideWhenUsed/>
    <w:rsid w:val="004050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050D1"/>
  </w:style>
  <w:style w:type="paragraph" w:styleId="Revision">
    <w:name w:val="Revision"/>
    <w:hidden/>
    <w:uiPriority w:val="99"/>
    <w:semiHidden/>
    <w:rsid w:val="004050D1"/>
    <w:pPr>
      <w:spacing w:after="0" w:line="240" w:lineRule="auto"/>
    </w:pPr>
    <w:rPr>
      <w:rFonts w:eastAsia="Times New Roman"/>
      <w:lang w:val="en-GB"/>
    </w:rPr>
  </w:style>
  <w:style w:type="paragraph" w:customStyle="1" w:styleId="Xreftext">
    <w:name w:val="X ref text"/>
    <w:basedOn w:val="Normal"/>
    <w:rsid w:val="004050D1"/>
    <w:pPr>
      <w:numPr>
        <w:numId w:val="4"/>
      </w:numPr>
      <w:spacing w:after="0" w:line="240" w:lineRule="auto"/>
    </w:pPr>
    <w:rPr>
      <w:szCs w:val="20"/>
      <w:lang w:val="fr-FR" w:eastAsia="en-GB"/>
    </w:rPr>
  </w:style>
  <w:style w:type="paragraph" w:customStyle="1" w:styleId="CharChar">
    <w:name w:val="Char Char"/>
    <w:basedOn w:val="Normal"/>
    <w:rsid w:val="004050D1"/>
    <w:pPr>
      <w:tabs>
        <w:tab w:val="left" w:pos="709"/>
      </w:tabs>
      <w:spacing w:after="0" w:line="240" w:lineRule="auto"/>
    </w:pPr>
    <w:rPr>
      <w:rFonts w:ascii="Tahoma" w:hAnsi="Tahoma"/>
      <w:lang w:val="pl-PL" w:eastAsia="pl-PL"/>
    </w:rPr>
  </w:style>
  <w:style w:type="character" w:styleId="Hyperlink">
    <w:name w:val="Hyperlink"/>
    <w:uiPriority w:val="99"/>
    <w:rsid w:val="004050D1"/>
    <w:rPr>
      <w:color w:val="0000FF"/>
      <w:u w:val="single"/>
    </w:rPr>
  </w:style>
  <w:style w:type="character" w:customStyle="1" w:styleId="parcapt2">
    <w:name w:val="par_capt2"/>
    <w:basedOn w:val="DefaultParagraphFont"/>
    <w:rsid w:val="004050D1"/>
    <w:rPr>
      <w:b/>
      <w:bCs/>
      <w:vanish w:val="0"/>
      <w:webHidden w:val="0"/>
      <w:specVanish w:val="0"/>
    </w:rPr>
  </w:style>
  <w:style w:type="character" w:customStyle="1" w:styleId="alb2">
    <w:name w:val="al_b2"/>
    <w:basedOn w:val="DefaultParagraphFont"/>
    <w:rsid w:val="004050D1"/>
    <w:rPr>
      <w:vanish w:val="0"/>
      <w:webHidden w:val="0"/>
      <w:specVanish w:val="0"/>
    </w:rPr>
  </w:style>
  <w:style w:type="character" w:customStyle="1" w:styleId="alcapt2">
    <w:name w:val="al_capt2"/>
    <w:basedOn w:val="DefaultParagraphFont"/>
    <w:rsid w:val="004050D1"/>
    <w:rPr>
      <w:i/>
      <w:iCs/>
      <w:vanish w:val="0"/>
      <w:webHidden w:val="0"/>
      <w:specVanish w:val="0"/>
    </w:rPr>
  </w:style>
  <w:style w:type="character" w:customStyle="1" w:styleId="subparinclink">
    <w:name w:val="subparinclink"/>
    <w:basedOn w:val="DefaultParagraphFont"/>
    <w:rsid w:val="004050D1"/>
  </w:style>
  <w:style w:type="character" w:customStyle="1" w:styleId="light1">
    <w:name w:val="light1"/>
    <w:basedOn w:val="DefaultParagraphFont"/>
    <w:rsid w:val="004050D1"/>
    <w:rPr>
      <w:shd w:val="clear" w:color="auto" w:fill="FFFF00"/>
    </w:rPr>
  </w:style>
  <w:style w:type="character" w:customStyle="1" w:styleId="light2">
    <w:name w:val="light2"/>
    <w:basedOn w:val="DefaultParagraphFont"/>
    <w:rsid w:val="004050D1"/>
    <w:rPr>
      <w:shd w:val="clear" w:color="auto" w:fill="FFFF00"/>
    </w:rPr>
  </w:style>
  <w:style w:type="character" w:customStyle="1" w:styleId="light3">
    <w:name w:val="light3"/>
    <w:basedOn w:val="DefaultParagraphFont"/>
    <w:rsid w:val="004050D1"/>
    <w:rPr>
      <w:shd w:val="clear" w:color="auto" w:fill="FFFF00"/>
    </w:rPr>
  </w:style>
  <w:style w:type="character" w:customStyle="1" w:styleId="ala2">
    <w:name w:val="al_a2"/>
    <w:basedOn w:val="DefaultParagraphFont"/>
    <w:rsid w:val="004050D1"/>
    <w:rPr>
      <w:vanish w:val="0"/>
      <w:webHidden w:val="0"/>
      <w:specVanish w:val="0"/>
    </w:rPr>
  </w:style>
  <w:style w:type="character" w:customStyle="1" w:styleId="subpardislink">
    <w:name w:val="subpardislink"/>
    <w:basedOn w:val="DefaultParagraphFont"/>
    <w:rsid w:val="004050D1"/>
  </w:style>
  <w:style w:type="character" w:customStyle="1" w:styleId="p">
    <w:name w:val="p"/>
    <w:basedOn w:val="DefaultParagraphFont"/>
    <w:rsid w:val="004050D1"/>
  </w:style>
  <w:style w:type="table" w:styleId="TableGrid">
    <w:name w:val="Table Grid"/>
    <w:basedOn w:val="TableNormal"/>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semiHidden/>
    <w:rsid w:val="004050D1"/>
    <w:pPr>
      <w:tabs>
        <w:tab w:val="left" w:pos="709"/>
      </w:tabs>
      <w:spacing w:after="0" w:line="240" w:lineRule="auto"/>
    </w:pPr>
    <w:rPr>
      <w:rFonts w:ascii="Futura Bk" w:hAnsi="Futura Bk"/>
      <w:sz w:val="20"/>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050D1"/>
    <w:pPr>
      <w:spacing w:after="0" w:line="240" w:lineRule="auto"/>
    </w:pPr>
    <w:rPr>
      <w:sz w:val="20"/>
      <w:szCs w:val="20"/>
      <w:lang w:eastAsia="bg-BG"/>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4050D1"/>
    <w:rPr>
      <w:sz w:val="20"/>
      <w:szCs w:val="20"/>
      <w:lang w:eastAsia="bg-BG"/>
    </w:rPr>
  </w:style>
  <w:style w:type="character" w:styleId="FootnoteReference">
    <w:name w:val="footnote reference"/>
    <w:aliases w:val="Footnote symbol"/>
    <w:rsid w:val="004050D1"/>
    <w:rPr>
      <w:vertAlign w:val="superscript"/>
    </w:rPr>
  </w:style>
  <w:style w:type="paragraph" w:customStyle="1" w:styleId="CharCharChar1CharCharCharCharCharChar">
    <w:name w:val="Char Char Char1 Char Char Char Char Char Char Знак Знак"/>
    <w:basedOn w:val="Normal"/>
    <w:rsid w:val="004050D1"/>
    <w:pPr>
      <w:tabs>
        <w:tab w:val="left" w:pos="709"/>
      </w:tabs>
      <w:spacing w:after="0" w:line="240" w:lineRule="auto"/>
    </w:pPr>
    <w:rPr>
      <w:rFonts w:ascii="Tahoma" w:hAnsi="Tahoma"/>
      <w:lang w:val="pl-PL" w:eastAsia="pl-PL"/>
    </w:rPr>
  </w:style>
  <w:style w:type="paragraph" w:customStyle="1" w:styleId="1">
    <w:name w:val="Знак1"/>
    <w:basedOn w:val="Normal"/>
    <w:semiHidden/>
    <w:rsid w:val="004050D1"/>
    <w:pPr>
      <w:tabs>
        <w:tab w:val="left" w:pos="709"/>
      </w:tabs>
      <w:spacing w:after="0" w:line="240" w:lineRule="auto"/>
    </w:pPr>
    <w:rPr>
      <w:rFonts w:ascii="Futura Bk" w:hAnsi="Futura Bk"/>
      <w:sz w:val="20"/>
      <w:lang w:val="pl-PL" w:eastAsia="pl-PL"/>
    </w:rPr>
  </w:style>
  <w:style w:type="character" w:customStyle="1" w:styleId="apple-converted-space">
    <w:name w:val="apple-converted-space"/>
    <w:rsid w:val="004050D1"/>
  </w:style>
  <w:style w:type="character" w:customStyle="1" w:styleId="legaldocreference1">
    <w:name w:val="legaldocreference1"/>
    <w:basedOn w:val="DefaultParagraphFont"/>
    <w:rsid w:val="004050D1"/>
    <w:rPr>
      <w:i w:val="0"/>
      <w:iCs w:val="0"/>
      <w:color w:val="840084"/>
      <w:u w:val="single"/>
    </w:rPr>
  </w:style>
  <w:style w:type="character" w:customStyle="1" w:styleId="newdocreference1">
    <w:name w:val="newdocreference1"/>
    <w:basedOn w:val="DefaultParagraphFont"/>
    <w:rsid w:val="004050D1"/>
    <w:rPr>
      <w:i w:val="0"/>
      <w:iCs w:val="0"/>
      <w:color w:val="0000FF"/>
      <w:u w:val="single"/>
    </w:rPr>
  </w:style>
  <w:style w:type="character" w:customStyle="1" w:styleId="samedocreference1">
    <w:name w:val="samedocreference1"/>
    <w:basedOn w:val="DefaultParagraphFont"/>
    <w:rsid w:val="004050D1"/>
    <w:rPr>
      <w:i w:val="0"/>
      <w:iCs w:val="0"/>
      <w:color w:val="8B0000"/>
      <w:u w:val="single"/>
    </w:rPr>
  </w:style>
  <w:style w:type="paragraph" w:customStyle="1" w:styleId="title5">
    <w:name w:val="title5"/>
    <w:basedOn w:val="Normal"/>
    <w:rsid w:val="004050D1"/>
    <w:pPr>
      <w:spacing w:before="100" w:beforeAutospacing="1" w:after="100" w:afterAutospacing="1" w:line="240" w:lineRule="auto"/>
      <w:jc w:val="center"/>
      <w:textAlignment w:val="center"/>
    </w:pPr>
    <w:rPr>
      <w:b/>
      <w:bCs/>
      <w:sz w:val="26"/>
      <w:szCs w:val="26"/>
      <w:lang w:eastAsia="bg-BG"/>
    </w:rPr>
  </w:style>
  <w:style w:type="paragraph" w:customStyle="1" w:styleId="title6">
    <w:name w:val="title6"/>
    <w:basedOn w:val="Normal"/>
    <w:rsid w:val="004050D1"/>
    <w:pPr>
      <w:spacing w:before="100" w:beforeAutospacing="1" w:after="100" w:afterAutospacing="1" w:line="240" w:lineRule="auto"/>
      <w:jc w:val="center"/>
      <w:textAlignment w:val="center"/>
    </w:pPr>
    <w:rPr>
      <w:b/>
      <w:bCs/>
      <w:sz w:val="26"/>
      <w:szCs w:val="26"/>
      <w:lang w:eastAsia="bg-BG"/>
    </w:rPr>
  </w:style>
  <w:style w:type="character" w:customStyle="1" w:styleId="samedocreference2">
    <w:name w:val="samedocreference2"/>
    <w:basedOn w:val="DefaultParagraphFont"/>
    <w:rsid w:val="004050D1"/>
    <w:rPr>
      <w:i w:val="0"/>
      <w:iCs w:val="0"/>
      <w:color w:val="8B0000"/>
      <w:u w:val="single"/>
    </w:rPr>
  </w:style>
  <w:style w:type="character" w:customStyle="1" w:styleId="newdocreference2">
    <w:name w:val="newdocreference2"/>
    <w:basedOn w:val="DefaultParagraphFont"/>
    <w:rsid w:val="004050D1"/>
    <w:rPr>
      <w:i w:val="0"/>
      <w:iCs w:val="0"/>
      <w:color w:val="0000FF"/>
      <w:u w:val="single"/>
    </w:rPr>
  </w:style>
  <w:style w:type="character" w:customStyle="1" w:styleId="samedocreference3">
    <w:name w:val="samedocreference3"/>
    <w:basedOn w:val="DefaultParagraphFont"/>
    <w:rsid w:val="004050D1"/>
    <w:rPr>
      <w:i w:val="0"/>
      <w:iCs w:val="0"/>
      <w:color w:val="8B0000"/>
      <w:u w:val="single"/>
    </w:rPr>
  </w:style>
  <w:style w:type="character" w:customStyle="1" w:styleId="samedocreference4">
    <w:name w:val="samedocreference4"/>
    <w:basedOn w:val="DefaultParagraphFont"/>
    <w:rsid w:val="004050D1"/>
    <w:rPr>
      <w:i w:val="0"/>
      <w:iCs w:val="0"/>
      <w:color w:val="8B0000"/>
      <w:u w:val="single"/>
    </w:rPr>
  </w:style>
  <w:style w:type="character" w:customStyle="1" w:styleId="newdocreference3">
    <w:name w:val="newdocreference3"/>
    <w:basedOn w:val="DefaultParagraphFont"/>
    <w:rsid w:val="004050D1"/>
    <w:rPr>
      <w:i w:val="0"/>
      <w:iCs w:val="0"/>
      <w:color w:val="0000FF"/>
      <w:u w:val="single"/>
    </w:rPr>
  </w:style>
  <w:style w:type="character" w:customStyle="1" w:styleId="samedocreference5">
    <w:name w:val="samedocreference5"/>
    <w:basedOn w:val="DefaultParagraphFont"/>
    <w:rsid w:val="004050D1"/>
    <w:rPr>
      <w:i w:val="0"/>
      <w:iCs w:val="0"/>
      <w:color w:val="8B0000"/>
      <w:u w:val="single"/>
    </w:rPr>
  </w:style>
  <w:style w:type="character" w:customStyle="1" w:styleId="samedocreference6">
    <w:name w:val="samedocreference6"/>
    <w:basedOn w:val="DefaultParagraphFont"/>
    <w:rsid w:val="004050D1"/>
    <w:rPr>
      <w:i w:val="0"/>
      <w:iCs w:val="0"/>
      <w:color w:val="8B0000"/>
      <w:u w:val="single"/>
    </w:rPr>
  </w:style>
  <w:style w:type="character" w:customStyle="1" w:styleId="samedocreference7">
    <w:name w:val="samedocreference7"/>
    <w:basedOn w:val="DefaultParagraphFont"/>
    <w:rsid w:val="004050D1"/>
    <w:rPr>
      <w:i w:val="0"/>
      <w:iCs w:val="0"/>
      <w:color w:val="8B0000"/>
      <w:u w:val="single"/>
    </w:rPr>
  </w:style>
  <w:style w:type="character" w:customStyle="1" w:styleId="samedocreference8">
    <w:name w:val="samedocreference8"/>
    <w:basedOn w:val="DefaultParagraphFont"/>
    <w:rsid w:val="004050D1"/>
    <w:rPr>
      <w:i w:val="0"/>
      <w:iCs w:val="0"/>
      <w:color w:val="8B0000"/>
      <w:u w:val="single"/>
    </w:rPr>
  </w:style>
  <w:style w:type="character" w:customStyle="1" w:styleId="samedocreference9">
    <w:name w:val="samedocreference9"/>
    <w:basedOn w:val="DefaultParagraphFont"/>
    <w:rsid w:val="004050D1"/>
    <w:rPr>
      <w:i w:val="0"/>
      <w:iCs w:val="0"/>
      <w:color w:val="8B0000"/>
      <w:u w:val="single"/>
    </w:rPr>
  </w:style>
  <w:style w:type="character" w:customStyle="1" w:styleId="samedocreference10">
    <w:name w:val="samedocreference10"/>
    <w:basedOn w:val="DefaultParagraphFont"/>
    <w:rsid w:val="004050D1"/>
    <w:rPr>
      <w:i w:val="0"/>
      <w:iCs w:val="0"/>
      <w:color w:val="8B0000"/>
      <w:u w:val="single"/>
    </w:rPr>
  </w:style>
  <w:style w:type="character" w:customStyle="1" w:styleId="samedocreference11">
    <w:name w:val="samedocreference11"/>
    <w:basedOn w:val="DefaultParagraphFont"/>
    <w:rsid w:val="004050D1"/>
    <w:rPr>
      <w:i w:val="0"/>
      <w:iCs w:val="0"/>
      <w:color w:val="8B0000"/>
      <w:u w:val="single"/>
    </w:rPr>
  </w:style>
  <w:style w:type="character" w:customStyle="1" w:styleId="samedocreference12">
    <w:name w:val="samedocreference12"/>
    <w:basedOn w:val="DefaultParagraphFont"/>
    <w:rsid w:val="004050D1"/>
    <w:rPr>
      <w:i w:val="0"/>
      <w:iCs w:val="0"/>
      <w:color w:val="8B0000"/>
      <w:u w:val="single"/>
    </w:rPr>
  </w:style>
  <w:style w:type="character" w:customStyle="1" w:styleId="samedocreference13">
    <w:name w:val="samedocreference13"/>
    <w:basedOn w:val="DefaultParagraphFont"/>
    <w:rsid w:val="004050D1"/>
    <w:rPr>
      <w:i w:val="0"/>
      <w:iCs w:val="0"/>
      <w:color w:val="8B0000"/>
      <w:u w:val="single"/>
    </w:rPr>
  </w:style>
  <w:style w:type="character" w:customStyle="1" w:styleId="samedocreference14">
    <w:name w:val="samedocreference14"/>
    <w:basedOn w:val="DefaultParagraphFont"/>
    <w:rsid w:val="004050D1"/>
    <w:rPr>
      <w:i w:val="0"/>
      <w:iCs w:val="0"/>
      <w:color w:val="8B0000"/>
      <w:u w:val="single"/>
    </w:rPr>
  </w:style>
  <w:style w:type="character" w:customStyle="1" w:styleId="samedocreference15">
    <w:name w:val="samedocreference15"/>
    <w:basedOn w:val="DefaultParagraphFont"/>
    <w:rsid w:val="004050D1"/>
    <w:rPr>
      <w:i w:val="0"/>
      <w:iCs w:val="0"/>
      <w:color w:val="8B0000"/>
      <w:u w:val="single"/>
    </w:rPr>
  </w:style>
  <w:style w:type="character" w:customStyle="1" w:styleId="samedocreference16">
    <w:name w:val="samedocreference16"/>
    <w:basedOn w:val="DefaultParagraphFont"/>
    <w:rsid w:val="004050D1"/>
    <w:rPr>
      <w:i w:val="0"/>
      <w:iCs w:val="0"/>
      <w:color w:val="8B0000"/>
      <w:u w:val="single"/>
    </w:rPr>
  </w:style>
  <w:style w:type="character" w:customStyle="1" w:styleId="samedocreference17">
    <w:name w:val="samedocreference17"/>
    <w:basedOn w:val="DefaultParagraphFont"/>
    <w:rsid w:val="004050D1"/>
    <w:rPr>
      <w:i w:val="0"/>
      <w:iCs w:val="0"/>
      <w:color w:val="8B0000"/>
      <w:u w:val="single"/>
    </w:rPr>
  </w:style>
  <w:style w:type="character" w:customStyle="1" w:styleId="newdocreference4">
    <w:name w:val="newdocreference4"/>
    <w:basedOn w:val="DefaultParagraphFont"/>
    <w:rsid w:val="004050D1"/>
    <w:rPr>
      <w:i w:val="0"/>
      <w:iCs w:val="0"/>
      <w:color w:val="0000FF"/>
      <w:u w:val="single"/>
    </w:rPr>
  </w:style>
  <w:style w:type="character" w:customStyle="1" w:styleId="samedocreference18">
    <w:name w:val="samedocreference18"/>
    <w:basedOn w:val="DefaultParagraphFont"/>
    <w:rsid w:val="004050D1"/>
    <w:rPr>
      <w:i w:val="0"/>
      <w:iCs w:val="0"/>
      <w:color w:val="8B0000"/>
      <w:u w:val="single"/>
    </w:rPr>
  </w:style>
  <w:style w:type="character" w:customStyle="1" w:styleId="Heading2Char">
    <w:name w:val="Heading 2 Char"/>
    <w:basedOn w:val="DefaultParagraphFont"/>
    <w:link w:val="Heading2"/>
    <w:uiPriority w:val="9"/>
    <w:rsid w:val="004050D1"/>
    <w:rPr>
      <w:rFonts w:ascii="Cambria" w:eastAsia="Times New Roman" w:hAnsi="Cambria" w:cs="Times New Roman"/>
      <w:b/>
      <w:bCs/>
      <w:color w:val="4F81BD"/>
      <w:sz w:val="26"/>
      <w:szCs w:val="26"/>
      <w:lang w:val="en-GB"/>
    </w:rPr>
  </w:style>
  <w:style w:type="paragraph" w:styleId="HTMLPreformatted">
    <w:name w:val="HTML Preformatted"/>
    <w:basedOn w:val="Normal"/>
    <w:link w:val="HTMLPreformattedChar"/>
    <w:uiPriority w:val="99"/>
    <w:semiHidden/>
    <w:unhideWhenUsed/>
    <w:rsid w:val="004050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50D1"/>
    <w:rPr>
      <w:rFonts w:ascii="Consolas" w:hAnsi="Consolas"/>
      <w:sz w:val="20"/>
      <w:szCs w:val="20"/>
    </w:rPr>
  </w:style>
  <w:style w:type="character" w:customStyle="1" w:styleId="legaldocreference">
    <w:name w:val="legaldocreference"/>
    <w:basedOn w:val="DefaultParagraphFont"/>
    <w:rsid w:val="004050D1"/>
  </w:style>
  <w:style w:type="character" w:customStyle="1" w:styleId="newdocreference">
    <w:name w:val="newdocreference"/>
    <w:basedOn w:val="DefaultParagraphFont"/>
    <w:rsid w:val="004050D1"/>
  </w:style>
  <w:style w:type="character" w:customStyle="1" w:styleId="FollowedHyperlink1">
    <w:name w:val="FollowedHyperlink1"/>
    <w:basedOn w:val="DefaultParagraphFont"/>
    <w:uiPriority w:val="99"/>
    <w:semiHidden/>
    <w:unhideWhenUsed/>
    <w:rsid w:val="004050D1"/>
    <w:rPr>
      <w:color w:val="800080"/>
      <w:u w:val="single"/>
    </w:rPr>
  </w:style>
  <w:style w:type="character" w:customStyle="1" w:styleId="Heading1Char">
    <w:name w:val="Heading 1 Char"/>
    <w:basedOn w:val="DefaultParagraphFont"/>
    <w:link w:val="Heading1"/>
    <w:uiPriority w:val="9"/>
    <w:rsid w:val="004050D1"/>
    <w:rPr>
      <w:rFonts w:ascii="Cambria" w:eastAsia="Times New Roman" w:hAnsi="Cambria" w:cs="Times New Roman"/>
      <w:color w:val="365F91"/>
      <w:sz w:val="32"/>
      <w:szCs w:val="32"/>
      <w:lang w:val="en-GB"/>
    </w:rPr>
  </w:style>
  <w:style w:type="paragraph" w:customStyle="1" w:styleId="BullettedNormal">
    <w:name w:val="Bulletted Normal"/>
    <w:basedOn w:val="Normal"/>
    <w:link w:val="BullettedNormalChar"/>
    <w:qFormat/>
    <w:rsid w:val="004050D1"/>
    <w:pPr>
      <w:suppressAutoHyphens/>
      <w:autoSpaceDE w:val="0"/>
      <w:spacing w:after="120" w:line="240" w:lineRule="auto"/>
      <w:ind w:left="720" w:hanging="360"/>
      <w:jc w:val="both"/>
    </w:pPr>
    <w:rPr>
      <w:rFonts w:eastAsia="Batang"/>
      <w:lang w:eastAsia="ar-SA"/>
    </w:rPr>
  </w:style>
  <w:style w:type="character" w:customStyle="1" w:styleId="BullettedNormalChar">
    <w:name w:val="Bulletted Normal Char"/>
    <w:link w:val="BullettedNormal"/>
    <w:rsid w:val="004050D1"/>
    <w:rPr>
      <w:rFonts w:eastAsia="Batang"/>
      <w:lang w:eastAsia="ar-SA"/>
    </w:rPr>
  </w:style>
  <w:style w:type="table" w:customStyle="1" w:styleId="TableGrid1">
    <w:name w:val="Table Grid1"/>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4050D1"/>
    <w:rPr>
      <w:rFonts w:ascii="Times New Roman" w:eastAsia="Times New Roman" w:hAnsi="Times New Roman" w:cs="Times New Roman"/>
      <w:sz w:val="20"/>
      <w:szCs w:val="20"/>
      <w:lang w:val="en-US" w:eastAsia="bg-BG"/>
    </w:rPr>
  </w:style>
  <w:style w:type="paragraph" w:customStyle="1" w:styleId="Heading51">
    <w:name w:val="Heading 51"/>
    <w:basedOn w:val="Normal"/>
    <w:next w:val="Normal"/>
    <w:uiPriority w:val="9"/>
    <w:unhideWhenUsed/>
    <w:qFormat/>
    <w:rsid w:val="004050D1"/>
    <w:pPr>
      <w:keepNext/>
      <w:keepLines/>
      <w:tabs>
        <w:tab w:val="num" w:pos="3600"/>
      </w:tabs>
      <w:spacing w:before="200" w:after="0" w:line="276" w:lineRule="auto"/>
      <w:ind w:left="3600" w:hanging="360"/>
      <w:outlineLvl w:val="4"/>
    </w:pPr>
    <w:rPr>
      <w:rFonts w:ascii="Cambria" w:hAnsi="Cambria"/>
      <w:color w:val="243F60"/>
      <w:szCs w:val="22"/>
    </w:rPr>
  </w:style>
  <w:style w:type="paragraph" w:customStyle="1" w:styleId="Heading61">
    <w:name w:val="Heading 61"/>
    <w:basedOn w:val="Normal"/>
    <w:next w:val="Normal"/>
    <w:uiPriority w:val="9"/>
    <w:unhideWhenUsed/>
    <w:qFormat/>
    <w:rsid w:val="004050D1"/>
    <w:pPr>
      <w:keepNext/>
      <w:keepLines/>
      <w:tabs>
        <w:tab w:val="num" w:pos="4320"/>
      </w:tabs>
      <w:spacing w:before="200" w:after="0" w:line="276" w:lineRule="auto"/>
      <w:ind w:left="4320" w:hanging="360"/>
      <w:outlineLvl w:val="5"/>
    </w:pPr>
    <w:rPr>
      <w:rFonts w:ascii="Cambria" w:hAnsi="Cambria"/>
      <w:i/>
      <w:iCs/>
      <w:color w:val="243F60"/>
      <w:szCs w:val="22"/>
    </w:rPr>
  </w:style>
  <w:style w:type="paragraph" w:customStyle="1" w:styleId="Heading71">
    <w:name w:val="Heading 71"/>
    <w:basedOn w:val="Normal"/>
    <w:next w:val="Normal"/>
    <w:uiPriority w:val="9"/>
    <w:unhideWhenUsed/>
    <w:qFormat/>
    <w:rsid w:val="004050D1"/>
    <w:pPr>
      <w:keepNext/>
      <w:keepLines/>
      <w:tabs>
        <w:tab w:val="num" w:pos="5040"/>
      </w:tabs>
      <w:spacing w:before="200" w:after="0" w:line="276" w:lineRule="auto"/>
      <w:ind w:left="5040" w:hanging="360"/>
      <w:outlineLvl w:val="6"/>
    </w:pPr>
    <w:rPr>
      <w:rFonts w:ascii="Cambria" w:hAnsi="Cambria"/>
      <w:i/>
      <w:iCs/>
      <w:color w:val="404040"/>
      <w:szCs w:val="22"/>
    </w:rPr>
  </w:style>
  <w:style w:type="paragraph" w:customStyle="1" w:styleId="Heading81">
    <w:name w:val="Heading 81"/>
    <w:basedOn w:val="Normal"/>
    <w:next w:val="Normal"/>
    <w:uiPriority w:val="9"/>
    <w:semiHidden/>
    <w:unhideWhenUsed/>
    <w:qFormat/>
    <w:rsid w:val="004050D1"/>
    <w:pPr>
      <w:keepNext/>
      <w:keepLines/>
      <w:tabs>
        <w:tab w:val="num" w:pos="5760"/>
      </w:tabs>
      <w:spacing w:before="200" w:after="0" w:line="276" w:lineRule="auto"/>
      <w:ind w:left="5760" w:hanging="360"/>
      <w:outlineLvl w:val="7"/>
    </w:pPr>
    <w:rPr>
      <w:rFonts w:ascii="Cambria" w:hAnsi="Cambria"/>
      <w:color w:val="404040"/>
      <w:sz w:val="20"/>
      <w:szCs w:val="20"/>
    </w:rPr>
  </w:style>
  <w:style w:type="paragraph" w:customStyle="1" w:styleId="Heading91">
    <w:name w:val="Heading 91"/>
    <w:basedOn w:val="Normal"/>
    <w:next w:val="Normal"/>
    <w:uiPriority w:val="9"/>
    <w:semiHidden/>
    <w:unhideWhenUsed/>
    <w:qFormat/>
    <w:rsid w:val="004050D1"/>
    <w:pPr>
      <w:keepNext/>
      <w:keepLines/>
      <w:tabs>
        <w:tab w:val="num" w:pos="6480"/>
      </w:tabs>
      <w:spacing w:before="200" w:after="0" w:line="276" w:lineRule="auto"/>
      <w:ind w:left="6480" w:hanging="360"/>
      <w:outlineLvl w:val="8"/>
    </w:pPr>
    <w:rPr>
      <w:rFonts w:ascii="Cambria" w:hAnsi="Cambria"/>
      <w:i/>
      <w:iCs/>
      <w:color w:val="404040"/>
      <w:sz w:val="20"/>
      <w:szCs w:val="20"/>
    </w:rPr>
  </w:style>
  <w:style w:type="numbering" w:customStyle="1" w:styleId="NoList11">
    <w:name w:val="No List11"/>
    <w:next w:val="NoList"/>
    <w:uiPriority w:val="99"/>
    <w:semiHidden/>
    <w:unhideWhenUsed/>
    <w:rsid w:val="004050D1"/>
  </w:style>
  <w:style w:type="paragraph" w:customStyle="1" w:styleId="NoSpacing1">
    <w:name w:val="No Spacing1"/>
    <w:next w:val="NoSpacing"/>
    <w:uiPriority w:val="1"/>
    <w:qFormat/>
    <w:rsid w:val="004050D1"/>
    <w:pPr>
      <w:spacing w:after="0" w:line="240" w:lineRule="auto"/>
      <w:ind w:firstLine="709"/>
    </w:pPr>
  </w:style>
  <w:style w:type="paragraph" w:customStyle="1" w:styleId="GOVBullet1">
    <w:name w:val="GOV Bullet 1"/>
    <w:rsid w:val="004050D1"/>
    <w:pPr>
      <w:numPr>
        <w:numId w:val="8"/>
      </w:numPr>
      <w:tabs>
        <w:tab w:val="clear" w:pos="1771"/>
        <w:tab w:val="num" w:pos="1134"/>
      </w:tabs>
      <w:spacing w:after="60" w:line="276" w:lineRule="atLeast"/>
      <w:ind w:left="1134" w:hanging="283"/>
      <w:jc w:val="both"/>
    </w:pPr>
    <w:rPr>
      <w:rFonts w:ascii="Calibri" w:eastAsia="Times New Roman" w:hAnsi="Calibri" w:cs="Calibri"/>
      <w:lang w:eastAsia="bg-BG"/>
    </w:rPr>
  </w:style>
  <w:style w:type="table" w:customStyle="1" w:styleId="TableGrid11">
    <w:name w:val="Table Grid11"/>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50D1"/>
    <w:pPr>
      <w:pBdr>
        <w:bottom w:val="single" w:sz="8" w:space="4" w:color="4F81BD"/>
      </w:pBdr>
      <w:spacing w:after="300" w:line="240" w:lineRule="auto"/>
      <w:ind w:firstLine="709"/>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050D1"/>
    <w:rPr>
      <w:rFonts w:ascii="Cambria" w:eastAsia="Times New Roman" w:hAnsi="Cambria" w:cs="Times New Roman"/>
      <w:color w:val="17365D"/>
      <w:spacing w:val="5"/>
      <w:kern w:val="28"/>
      <w:sz w:val="52"/>
      <w:szCs w:val="52"/>
    </w:rPr>
  </w:style>
  <w:style w:type="character" w:customStyle="1" w:styleId="DeltaViewInsertion">
    <w:name w:val="DeltaView Insertion"/>
    <w:rsid w:val="004050D1"/>
    <w:rPr>
      <w:b/>
      <w:i/>
      <w:spacing w:val="0"/>
      <w:lang w:val="bg-BG" w:eastAsia="bg-BG"/>
    </w:rPr>
  </w:style>
  <w:style w:type="paragraph" w:customStyle="1" w:styleId="Tiret0">
    <w:name w:val="Tiret 0"/>
    <w:basedOn w:val="Normal"/>
    <w:rsid w:val="004050D1"/>
    <w:pPr>
      <w:numPr>
        <w:numId w:val="9"/>
      </w:numPr>
      <w:spacing w:before="120" w:after="120" w:line="240" w:lineRule="auto"/>
      <w:jc w:val="both"/>
    </w:pPr>
    <w:rPr>
      <w:rFonts w:eastAsia="Calibri"/>
      <w:szCs w:val="22"/>
      <w:lang w:eastAsia="bg-BG"/>
    </w:rPr>
  </w:style>
  <w:style w:type="paragraph" w:customStyle="1" w:styleId="Tiret1">
    <w:name w:val="Tiret 1"/>
    <w:basedOn w:val="Normal"/>
    <w:rsid w:val="004050D1"/>
    <w:pPr>
      <w:numPr>
        <w:numId w:val="10"/>
      </w:numPr>
      <w:spacing w:before="120" w:after="120" w:line="240" w:lineRule="auto"/>
      <w:jc w:val="both"/>
    </w:pPr>
    <w:rPr>
      <w:rFonts w:eastAsia="Calibri"/>
      <w:szCs w:val="22"/>
      <w:lang w:eastAsia="bg-BG"/>
    </w:rPr>
  </w:style>
  <w:style w:type="paragraph" w:customStyle="1" w:styleId="NumPar1">
    <w:name w:val="NumPar 1"/>
    <w:basedOn w:val="Normal"/>
    <w:next w:val="Normal"/>
    <w:rsid w:val="004050D1"/>
    <w:pPr>
      <w:numPr>
        <w:numId w:val="79"/>
      </w:numPr>
      <w:spacing w:before="120" w:after="120" w:line="240" w:lineRule="auto"/>
      <w:jc w:val="both"/>
    </w:pPr>
    <w:rPr>
      <w:rFonts w:eastAsia="Calibri"/>
      <w:szCs w:val="22"/>
      <w:lang w:eastAsia="bg-BG"/>
    </w:rPr>
  </w:style>
  <w:style w:type="paragraph" w:customStyle="1" w:styleId="NumPar2">
    <w:name w:val="NumPar 2"/>
    <w:basedOn w:val="Normal"/>
    <w:next w:val="Normal"/>
    <w:rsid w:val="004050D1"/>
    <w:pPr>
      <w:numPr>
        <w:ilvl w:val="1"/>
        <w:numId w:val="79"/>
      </w:numPr>
      <w:spacing w:before="120" w:after="120" w:line="240" w:lineRule="auto"/>
      <w:jc w:val="both"/>
    </w:pPr>
    <w:rPr>
      <w:rFonts w:eastAsia="Calibri"/>
      <w:szCs w:val="22"/>
      <w:lang w:eastAsia="bg-BG"/>
    </w:rPr>
  </w:style>
  <w:style w:type="paragraph" w:customStyle="1" w:styleId="NumPar3">
    <w:name w:val="NumPar 3"/>
    <w:basedOn w:val="Normal"/>
    <w:next w:val="Normal"/>
    <w:rsid w:val="004050D1"/>
    <w:pPr>
      <w:numPr>
        <w:ilvl w:val="2"/>
        <w:numId w:val="79"/>
      </w:numPr>
      <w:spacing w:before="120" w:after="120" w:line="240" w:lineRule="auto"/>
      <w:jc w:val="both"/>
    </w:pPr>
    <w:rPr>
      <w:rFonts w:eastAsia="Calibri"/>
      <w:szCs w:val="22"/>
      <w:lang w:eastAsia="bg-BG"/>
    </w:rPr>
  </w:style>
  <w:style w:type="paragraph" w:customStyle="1" w:styleId="NumPar4">
    <w:name w:val="NumPar 4"/>
    <w:basedOn w:val="Normal"/>
    <w:next w:val="Normal"/>
    <w:rsid w:val="004050D1"/>
    <w:pPr>
      <w:numPr>
        <w:ilvl w:val="3"/>
        <w:numId w:val="79"/>
      </w:numPr>
      <w:spacing w:before="120" w:after="120" w:line="240" w:lineRule="auto"/>
      <w:jc w:val="both"/>
    </w:pPr>
    <w:rPr>
      <w:rFonts w:eastAsia="Calibri"/>
      <w:szCs w:val="22"/>
      <w:lang w:eastAsia="bg-BG"/>
    </w:rPr>
  </w:style>
  <w:style w:type="paragraph" w:customStyle="1" w:styleId="Style13">
    <w:name w:val="Style13"/>
    <w:basedOn w:val="Normal"/>
    <w:uiPriority w:val="99"/>
    <w:rsid w:val="004050D1"/>
    <w:pPr>
      <w:spacing w:after="0" w:line="278" w:lineRule="exact"/>
      <w:jc w:val="both"/>
    </w:pPr>
    <w:rPr>
      <w:lang w:eastAsia="bg-BG"/>
    </w:rPr>
  </w:style>
  <w:style w:type="character" w:customStyle="1" w:styleId="FontStyle65">
    <w:name w:val="Font Style65"/>
    <w:basedOn w:val="DefaultParagraphFont"/>
    <w:uiPriority w:val="99"/>
    <w:rsid w:val="004050D1"/>
    <w:rPr>
      <w:rFonts w:ascii="Times New Roman" w:hAnsi="Times New Roman" w:cs="Times New Roman"/>
      <w:sz w:val="22"/>
      <w:szCs w:val="22"/>
    </w:rPr>
  </w:style>
  <w:style w:type="character" w:customStyle="1" w:styleId="FontStyle66">
    <w:name w:val="Font Style66"/>
    <w:basedOn w:val="DefaultParagraphFont"/>
    <w:uiPriority w:val="99"/>
    <w:rsid w:val="004050D1"/>
    <w:rPr>
      <w:rFonts w:ascii="Times New Roman" w:hAnsi="Times New Roman" w:cs="Times New Roman"/>
      <w:b/>
      <w:bCs/>
      <w:sz w:val="22"/>
      <w:szCs w:val="22"/>
    </w:rPr>
  </w:style>
  <w:style w:type="paragraph" w:customStyle="1" w:styleId="Style11">
    <w:name w:val="Style11"/>
    <w:basedOn w:val="Normal"/>
    <w:uiPriority w:val="99"/>
    <w:rsid w:val="004050D1"/>
    <w:pPr>
      <w:spacing w:after="0" w:line="274" w:lineRule="exact"/>
      <w:ind w:firstLine="538"/>
      <w:jc w:val="both"/>
    </w:pPr>
    <w:rPr>
      <w:lang w:eastAsia="bg-BG"/>
    </w:rPr>
  </w:style>
  <w:style w:type="paragraph" w:customStyle="1" w:styleId="Style28">
    <w:name w:val="Style28"/>
    <w:basedOn w:val="Normal"/>
    <w:uiPriority w:val="99"/>
    <w:rsid w:val="004050D1"/>
    <w:pPr>
      <w:spacing w:after="0" w:line="269" w:lineRule="exact"/>
      <w:jc w:val="both"/>
    </w:pPr>
    <w:rPr>
      <w:lang w:eastAsia="bg-BG"/>
    </w:rPr>
  </w:style>
  <w:style w:type="paragraph" w:customStyle="1" w:styleId="Style34">
    <w:name w:val="Style34"/>
    <w:basedOn w:val="Normal"/>
    <w:uiPriority w:val="99"/>
    <w:rsid w:val="004050D1"/>
    <w:pPr>
      <w:spacing w:after="0" w:line="274" w:lineRule="exact"/>
      <w:ind w:hanging="350"/>
      <w:jc w:val="both"/>
    </w:pPr>
    <w:rPr>
      <w:lang w:eastAsia="bg-BG"/>
    </w:rPr>
  </w:style>
  <w:style w:type="paragraph" w:customStyle="1" w:styleId="Style47">
    <w:name w:val="Style47"/>
    <w:basedOn w:val="Normal"/>
    <w:uiPriority w:val="99"/>
    <w:rsid w:val="004050D1"/>
    <w:pPr>
      <w:spacing w:after="0" w:line="276" w:lineRule="exact"/>
      <w:ind w:firstLine="418"/>
      <w:jc w:val="both"/>
    </w:pPr>
    <w:rPr>
      <w:lang w:eastAsia="bg-BG"/>
    </w:rPr>
  </w:style>
  <w:style w:type="paragraph" w:customStyle="1" w:styleId="Style52">
    <w:name w:val="Style52"/>
    <w:basedOn w:val="Normal"/>
    <w:uiPriority w:val="99"/>
    <w:rsid w:val="004050D1"/>
    <w:pPr>
      <w:spacing w:after="0" w:line="276" w:lineRule="exact"/>
      <w:ind w:firstLine="432"/>
      <w:jc w:val="both"/>
    </w:pPr>
    <w:rPr>
      <w:lang w:eastAsia="bg-BG"/>
    </w:rPr>
  </w:style>
  <w:style w:type="table" w:customStyle="1" w:styleId="TableGrid4">
    <w:name w:val="Table Grid4"/>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4050D1"/>
    <w:rPr>
      <w:rFonts w:ascii="Cambria" w:eastAsia="Times New Roman" w:hAnsi="Cambria" w:cs="Times New Roman"/>
      <w:color w:val="243F60"/>
      <w:sz w:val="24"/>
      <w:szCs w:val="24"/>
      <w:lang w:val="en-GB"/>
    </w:rPr>
  </w:style>
  <w:style w:type="character" w:customStyle="1" w:styleId="Heading6Char1">
    <w:name w:val="Heading 6 Char1"/>
    <w:basedOn w:val="DefaultParagraphFont"/>
    <w:uiPriority w:val="9"/>
    <w:semiHidden/>
    <w:rsid w:val="004050D1"/>
    <w:rPr>
      <w:rFonts w:ascii="Cambria" w:eastAsia="Times New Roman" w:hAnsi="Cambria" w:cs="Times New Roman"/>
      <w:i/>
      <w:iCs/>
      <w:color w:val="243F60"/>
      <w:sz w:val="24"/>
      <w:szCs w:val="24"/>
      <w:lang w:val="en-GB"/>
    </w:rPr>
  </w:style>
  <w:style w:type="character" w:customStyle="1" w:styleId="Heading7Char1">
    <w:name w:val="Heading 7 Char1"/>
    <w:basedOn w:val="DefaultParagraphFont"/>
    <w:uiPriority w:val="9"/>
    <w:semiHidden/>
    <w:rsid w:val="004050D1"/>
    <w:rPr>
      <w:rFonts w:ascii="Cambria" w:eastAsia="Times New Roman" w:hAnsi="Cambria" w:cs="Times New Roman"/>
      <w:i/>
      <w:iCs/>
      <w:color w:val="404040"/>
      <w:sz w:val="24"/>
      <w:szCs w:val="24"/>
      <w:lang w:val="en-GB"/>
    </w:rPr>
  </w:style>
  <w:style w:type="character" w:customStyle="1" w:styleId="Heading8Char1">
    <w:name w:val="Heading 8 Char1"/>
    <w:basedOn w:val="DefaultParagraphFont"/>
    <w:uiPriority w:val="9"/>
    <w:semiHidden/>
    <w:rsid w:val="004050D1"/>
    <w:rPr>
      <w:rFonts w:ascii="Cambria" w:eastAsia="Times New Roman" w:hAnsi="Cambria" w:cs="Times New Roman"/>
      <w:color w:val="404040"/>
      <w:sz w:val="20"/>
      <w:szCs w:val="20"/>
      <w:lang w:val="en-GB"/>
    </w:rPr>
  </w:style>
  <w:style w:type="character" w:customStyle="1" w:styleId="Heading9Char1">
    <w:name w:val="Heading 9 Char1"/>
    <w:basedOn w:val="DefaultParagraphFont"/>
    <w:uiPriority w:val="9"/>
    <w:semiHidden/>
    <w:rsid w:val="004050D1"/>
    <w:rPr>
      <w:rFonts w:ascii="Cambria" w:eastAsia="Times New Roman" w:hAnsi="Cambria" w:cs="Times New Roman"/>
      <w:i/>
      <w:iCs/>
      <w:color w:val="404040"/>
      <w:sz w:val="20"/>
      <w:szCs w:val="20"/>
      <w:lang w:val="en-GB"/>
    </w:rPr>
  </w:style>
  <w:style w:type="paragraph" w:styleId="NoSpacing">
    <w:name w:val="No Spacing"/>
    <w:uiPriority w:val="1"/>
    <w:qFormat/>
    <w:rsid w:val="004050D1"/>
    <w:pPr>
      <w:spacing w:after="0" w:line="240" w:lineRule="auto"/>
    </w:pPr>
    <w:rPr>
      <w:rFonts w:eastAsia="Times New Roman"/>
      <w:lang w:val="en-GB"/>
    </w:rPr>
  </w:style>
  <w:style w:type="paragraph" w:customStyle="1" w:styleId="Title2">
    <w:name w:val="Title2"/>
    <w:basedOn w:val="Normal"/>
    <w:next w:val="Normal"/>
    <w:uiPriority w:val="10"/>
    <w:qFormat/>
    <w:rsid w:val="004050D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4050D1"/>
    <w:rPr>
      <w:rFonts w:ascii="Cambria" w:eastAsia="Times New Roman" w:hAnsi="Cambria" w:cs="Times New Roman"/>
      <w:color w:val="17365D"/>
      <w:spacing w:val="5"/>
      <w:kern w:val="28"/>
      <w:sz w:val="52"/>
      <w:szCs w:val="52"/>
      <w:lang w:val="en-GB"/>
    </w:rPr>
  </w:style>
  <w:style w:type="numbering" w:customStyle="1" w:styleId="NoList2">
    <w:name w:val="No List2"/>
    <w:next w:val="NoList"/>
    <w:uiPriority w:val="99"/>
    <w:semiHidden/>
    <w:unhideWhenUsed/>
    <w:rsid w:val="004050D1"/>
  </w:style>
  <w:style w:type="table" w:customStyle="1" w:styleId="TableGrid5">
    <w:name w:val="Table Grid5"/>
    <w:basedOn w:val="TableNormal"/>
    <w:next w:val="TableGrid"/>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4050D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050D1"/>
    <w:rPr>
      <w:color w:val="954F72" w:themeColor="followedHyperlink"/>
      <w:u w:val="single"/>
    </w:rPr>
  </w:style>
  <w:style w:type="character" w:customStyle="1" w:styleId="Heading1Char1">
    <w:name w:val="Heading 1 Char1"/>
    <w:basedOn w:val="DefaultParagraphFont"/>
    <w:uiPriority w:val="9"/>
    <w:rsid w:val="004050D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050D1"/>
    <w:pPr>
      <w:spacing w:after="0" w:line="240" w:lineRule="auto"/>
      <w:contextualSpacing/>
    </w:pPr>
    <w:rPr>
      <w:rFonts w:ascii="Cambria" w:eastAsia="Times New Roman" w:hAnsi="Cambria"/>
      <w:color w:val="17365D"/>
      <w:spacing w:val="5"/>
      <w:kern w:val="28"/>
      <w:sz w:val="52"/>
      <w:szCs w:val="52"/>
    </w:rPr>
  </w:style>
  <w:style w:type="character" w:customStyle="1" w:styleId="TitleChar2">
    <w:name w:val="Title Char2"/>
    <w:basedOn w:val="DefaultParagraphFont"/>
    <w:uiPriority w:val="10"/>
    <w:rsid w:val="004050D1"/>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3E147D"/>
    <w:pPr>
      <w:spacing w:after="0" w:line="240" w:lineRule="auto"/>
      <w:ind w:firstLine="1440"/>
    </w:pPr>
    <w:rPr>
      <w:rFonts w:eastAsia="Times New Roman"/>
      <w:b/>
      <w:szCs w:val="20"/>
      <w:lang w:val="en-AU"/>
    </w:rPr>
  </w:style>
  <w:style w:type="character" w:customStyle="1" w:styleId="BodyTextIndentChar">
    <w:name w:val="Body Text Indent Char"/>
    <w:basedOn w:val="DefaultParagraphFont"/>
    <w:link w:val="BodyTextIndent"/>
    <w:semiHidden/>
    <w:rsid w:val="003E147D"/>
    <w:rPr>
      <w:rFonts w:eastAsia="Times New Roman"/>
      <w:b/>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D"/>
  </w:style>
  <w:style w:type="paragraph" w:styleId="Heading1">
    <w:name w:val="heading 1"/>
    <w:basedOn w:val="Normal"/>
    <w:next w:val="Normal"/>
    <w:link w:val="Heading1Char"/>
    <w:uiPriority w:val="9"/>
    <w:qFormat/>
    <w:rsid w:val="004050D1"/>
    <w:pPr>
      <w:keepNext/>
      <w:keepLines/>
      <w:spacing w:before="240" w:after="0"/>
      <w:outlineLvl w:val="0"/>
    </w:pPr>
    <w:rPr>
      <w:rFonts w:ascii="Cambria" w:eastAsia="Times New Roman" w:hAnsi="Cambria"/>
      <w:color w:val="365F91"/>
      <w:sz w:val="32"/>
      <w:szCs w:val="32"/>
      <w:lang w:val="en-GB"/>
    </w:rPr>
  </w:style>
  <w:style w:type="paragraph" w:styleId="Heading2">
    <w:name w:val="heading 2"/>
    <w:basedOn w:val="Normal"/>
    <w:next w:val="Normal"/>
    <w:link w:val="Heading2Char"/>
    <w:uiPriority w:val="9"/>
    <w:semiHidden/>
    <w:unhideWhenUsed/>
    <w:qFormat/>
    <w:rsid w:val="004050D1"/>
    <w:pPr>
      <w:keepNext/>
      <w:keepLines/>
      <w:spacing w:before="40" w:after="0"/>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
    <w:qFormat/>
    <w:rsid w:val="004050D1"/>
    <w:pPr>
      <w:keepNext/>
      <w:numPr>
        <w:numId w:val="2"/>
      </w:numPr>
      <w:spacing w:before="240" w:after="60" w:line="276" w:lineRule="auto"/>
      <w:ind w:left="709" w:hanging="709"/>
      <w:jc w:val="both"/>
      <w:outlineLvl w:val="2"/>
    </w:pPr>
    <w:rPr>
      <w:rFonts w:ascii="Times New Roman Bold" w:hAnsi="Times New Roman Bold"/>
      <w:b/>
      <w:bCs/>
      <w:caps/>
      <w:szCs w:val="26"/>
    </w:rPr>
  </w:style>
  <w:style w:type="paragraph" w:styleId="Heading4">
    <w:name w:val="heading 4"/>
    <w:basedOn w:val="Normal"/>
    <w:next w:val="Normal"/>
    <w:link w:val="Heading4Char"/>
    <w:uiPriority w:val="9"/>
    <w:qFormat/>
    <w:rsid w:val="004050D1"/>
    <w:pPr>
      <w:keepNext/>
      <w:numPr>
        <w:ilvl w:val="1"/>
        <w:numId w:val="2"/>
      </w:numPr>
      <w:spacing w:before="120" w:after="0" w:line="276" w:lineRule="auto"/>
      <w:ind w:left="709" w:hanging="709"/>
      <w:jc w:val="both"/>
      <w:outlineLvl w:val="3"/>
    </w:pPr>
    <w:rPr>
      <w:rFonts w:eastAsia="Calibri"/>
      <w:b/>
      <w:bCs/>
      <w:szCs w:val="21"/>
    </w:rPr>
  </w:style>
  <w:style w:type="paragraph" w:styleId="Heading5">
    <w:name w:val="heading 5"/>
    <w:basedOn w:val="Normal"/>
    <w:next w:val="Normal"/>
    <w:link w:val="Heading5Char"/>
    <w:uiPriority w:val="9"/>
    <w:semiHidden/>
    <w:unhideWhenUsed/>
    <w:qFormat/>
    <w:rsid w:val="004050D1"/>
    <w:pPr>
      <w:keepNext/>
      <w:keepLines/>
      <w:spacing w:before="200" w:after="0" w:line="240" w:lineRule="auto"/>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050D1"/>
    <w:pPr>
      <w:keepNext/>
      <w:keepLines/>
      <w:spacing w:before="200" w:after="0" w:line="240" w:lineRule="auto"/>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050D1"/>
    <w:pPr>
      <w:keepNext/>
      <w:keepLines/>
      <w:spacing w:before="200" w:after="0" w:line="240" w:lineRule="auto"/>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050D1"/>
    <w:pPr>
      <w:keepNext/>
      <w:keepLines/>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050D1"/>
    <w:pPr>
      <w:keepNext/>
      <w:keepLines/>
      <w:spacing w:before="200" w:after="0" w:line="24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050D1"/>
    <w:pPr>
      <w:keepNext/>
      <w:keepLines/>
      <w:spacing w:before="240" w:after="0" w:line="240" w:lineRule="auto"/>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rsid w:val="004050D1"/>
    <w:pPr>
      <w:keepNext/>
      <w:keepLines/>
      <w:spacing w:before="200" w:after="0" w:line="240" w:lineRule="auto"/>
      <w:outlineLvl w:val="1"/>
    </w:pPr>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0D1"/>
    <w:rPr>
      <w:rFonts w:ascii="Times New Roman Bold" w:hAnsi="Times New Roman Bold"/>
      <w:b/>
      <w:bCs/>
      <w:caps/>
      <w:szCs w:val="26"/>
    </w:rPr>
  </w:style>
  <w:style w:type="character" w:customStyle="1" w:styleId="Heading4Char">
    <w:name w:val="Heading 4 Char"/>
    <w:basedOn w:val="DefaultParagraphFont"/>
    <w:link w:val="Heading4"/>
    <w:uiPriority w:val="9"/>
    <w:rsid w:val="004050D1"/>
    <w:rPr>
      <w:rFonts w:eastAsia="Calibri"/>
      <w:b/>
      <w:bCs/>
      <w:szCs w:val="21"/>
    </w:rPr>
  </w:style>
  <w:style w:type="character" w:customStyle="1" w:styleId="Heading5Char">
    <w:name w:val="Heading 5 Char"/>
    <w:basedOn w:val="DefaultParagraphFont"/>
    <w:link w:val="Heading5"/>
    <w:uiPriority w:val="9"/>
    <w:semiHidden/>
    <w:rsid w:val="004050D1"/>
    <w:rPr>
      <w:rFonts w:ascii="Cambria" w:hAnsi="Cambria"/>
      <w:color w:val="243F60"/>
      <w:szCs w:val="22"/>
    </w:rPr>
  </w:style>
  <w:style w:type="character" w:customStyle="1" w:styleId="Heading6Char">
    <w:name w:val="Heading 6 Char"/>
    <w:basedOn w:val="DefaultParagraphFont"/>
    <w:link w:val="Heading6"/>
    <w:uiPriority w:val="9"/>
    <w:semiHidden/>
    <w:rsid w:val="004050D1"/>
    <w:rPr>
      <w:rFonts w:ascii="Cambria" w:hAnsi="Cambria"/>
      <w:i/>
      <w:iCs/>
      <w:color w:val="243F60"/>
      <w:szCs w:val="22"/>
    </w:rPr>
  </w:style>
  <w:style w:type="character" w:customStyle="1" w:styleId="Heading7Char">
    <w:name w:val="Heading 7 Char"/>
    <w:basedOn w:val="DefaultParagraphFont"/>
    <w:link w:val="Heading7"/>
    <w:uiPriority w:val="9"/>
    <w:semiHidden/>
    <w:rsid w:val="004050D1"/>
    <w:rPr>
      <w:rFonts w:ascii="Cambria" w:hAnsi="Cambria"/>
      <w:i/>
      <w:iCs/>
      <w:color w:val="404040"/>
      <w:szCs w:val="22"/>
    </w:rPr>
  </w:style>
  <w:style w:type="character" w:customStyle="1" w:styleId="Heading8Char">
    <w:name w:val="Heading 8 Char"/>
    <w:basedOn w:val="DefaultParagraphFont"/>
    <w:link w:val="Heading8"/>
    <w:uiPriority w:val="9"/>
    <w:semiHidden/>
    <w:rsid w:val="004050D1"/>
    <w:rPr>
      <w:rFonts w:ascii="Cambria" w:hAnsi="Cambria"/>
      <w:color w:val="404040"/>
      <w:sz w:val="20"/>
      <w:szCs w:val="20"/>
    </w:rPr>
  </w:style>
  <w:style w:type="character" w:customStyle="1" w:styleId="Heading9Char">
    <w:name w:val="Heading 9 Char"/>
    <w:basedOn w:val="DefaultParagraphFont"/>
    <w:link w:val="Heading9"/>
    <w:uiPriority w:val="9"/>
    <w:semiHidden/>
    <w:rsid w:val="004050D1"/>
    <w:rPr>
      <w:rFonts w:ascii="Cambria" w:hAnsi="Cambria"/>
      <w:i/>
      <w:iCs/>
      <w:color w:val="404040"/>
      <w:sz w:val="20"/>
      <w:szCs w:val="20"/>
    </w:rPr>
  </w:style>
  <w:style w:type="numbering" w:customStyle="1" w:styleId="NoList1">
    <w:name w:val="No List1"/>
    <w:next w:val="NoList"/>
    <w:uiPriority w:val="99"/>
    <w:semiHidden/>
    <w:unhideWhenUsed/>
    <w:rsid w:val="004050D1"/>
  </w:style>
  <w:style w:type="paragraph" w:customStyle="1" w:styleId="Default">
    <w:name w:val="Default"/>
    <w:uiPriority w:val="99"/>
    <w:rsid w:val="004050D1"/>
    <w:pPr>
      <w:autoSpaceDE w:val="0"/>
      <w:autoSpaceDN w:val="0"/>
      <w:adjustRightInd w:val="0"/>
      <w:spacing w:after="0" w:line="240" w:lineRule="auto"/>
    </w:pPr>
    <w:rPr>
      <w:rFonts w:eastAsia="Times New Roman"/>
      <w:color w:val="000000"/>
      <w:lang w:eastAsia="bg-BG"/>
    </w:rPr>
  </w:style>
  <w:style w:type="paragraph" w:styleId="ListParagraph">
    <w:name w:val="List Paragraph"/>
    <w:basedOn w:val="Normal"/>
    <w:link w:val="ListParagraphChar"/>
    <w:uiPriority w:val="34"/>
    <w:qFormat/>
    <w:rsid w:val="004050D1"/>
    <w:pPr>
      <w:overflowPunct w:val="0"/>
      <w:autoSpaceDE w:val="0"/>
      <w:autoSpaceDN w:val="0"/>
      <w:adjustRightInd w:val="0"/>
      <w:spacing w:after="0" w:line="240" w:lineRule="auto"/>
      <w:ind w:left="708"/>
      <w:textAlignment w:val="baseline"/>
    </w:pPr>
    <w:rPr>
      <w:rFonts w:ascii="Arial" w:eastAsia="Calibri" w:hAnsi="Arial" w:cs="Arial"/>
      <w:sz w:val="20"/>
      <w:szCs w:val="20"/>
      <w:lang w:val="en-US"/>
    </w:rPr>
  </w:style>
  <w:style w:type="character" w:customStyle="1" w:styleId="ListParagraphChar">
    <w:name w:val="List Paragraph Char"/>
    <w:link w:val="ListParagraph"/>
    <w:uiPriority w:val="34"/>
    <w:locked/>
    <w:rsid w:val="004050D1"/>
    <w:rPr>
      <w:rFonts w:ascii="Arial" w:eastAsia="Calibri" w:hAnsi="Arial" w:cs="Arial"/>
      <w:sz w:val="20"/>
      <w:szCs w:val="20"/>
      <w:lang w:val="en-US"/>
    </w:rPr>
  </w:style>
  <w:style w:type="character" w:styleId="CommentReference">
    <w:name w:val="annotation reference"/>
    <w:basedOn w:val="DefaultParagraphFont"/>
    <w:uiPriority w:val="99"/>
    <w:semiHidden/>
    <w:unhideWhenUsed/>
    <w:rsid w:val="004050D1"/>
    <w:rPr>
      <w:sz w:val="16"/>
      <w:szCs w:val="16"/>
    </w:rPr>
  </w:style>
  <w:style w:type="paragraph" w:styleId="CommentText">
    <w:name w:val="annotation text"/>
    <w:basedOn w:val="Normal"/>
    <w:link w:val="CommentTextChar"/>
    <w:uiPriority w:val="99"/>
    <w:semiHidden/>
    <w:unhideWhenUsed/>
    <w:rsid w:val="004050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050D1"/>
    <w:rPr>
      <w:sz w:val="20"/>
      <w:szCs w:val="20"/>
    </w:rPr>
  </w:style>
  <w:style w:type="paragraph" w:styleId="CommentSubject">
    <w:name w:val="annotation subject"/>
    <w:basedOn w:val="CommentText"/>
    <w:next w:val="CommentText"/>
    <w:link w:val="CommentSubjectChar"/>
    <w:uiPriority w:val="99"/>
    <w:semiHidden/>
    <w:unhideWhenUsed/>
    <w:rsid w:val="004050D1"/>
    <w:rPr>
      <w:b/>
      <w:bCs/>
    </w:rPr>
  </w:style>
  <w:style w:type="character" w:customStyle="1" w:styleId="CommentSubjectChar">
    <w:name w:val="Comment Subject Char"/>
    <w:basedOn w:val="CommentTextChar"/>
    <w:link w:val="CommentSubject"/>
    <w:uiPriority w:val="99"/>
    <w:semiHidden/>
    <w:rsid w:val="004050D1"/>
    <w:rPr>
      <w:b/>
      <w:bCs/>
      <w:sz w:val="20"/>
      <w:szCs w:val="20"/>
    </w:rPr>
  </w:style>
  <w:style w:type="paragraph" w:styleId="BalloonText">
    <w:name w:val="Balloon Text"/>
    <w:basedOn w:val="Normal"/>
    <w:link w:val="BalloonTextChar"/>
    <w:uiPriority w:val="99"/>
    <w:semiHidden/>
    <w:unhideWhenUsed/>
    <w:rsid w:val="0040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D1"/>
    <w:rPr>
      <w:rFonts w:ascii="Tahoma" w:hAnsi="Tahoma" w:cs="Tahoma"/>
      <w:sz w:val="16"/>
      <w:szCs w:val="16"/>
    </w:rPr>
  </w:style>
  <w:style w:type="character" w:styleId="Strong">
    <w:name w:val="Strong"/>
    <w:basedOn w:val="DefaultParagraphFont"/>
    <w:uiPriority w:val="22"/>
    <w:qFormat/>
    <w:rsid w:val="004050D1"/>
    <w:rPr>
      <w:b/>
      <w:bCs/>
    </w:rPr>
  </w:style>
  <w:style w:type="character" w:customStyle="1" w:styleId="Bodytext2Exact">
    <w:name w:val="Body text (2) Exact"/>
    <w:basedOn w:val="DefaultParagraphFont"/>
    <w:rsid w:val="004050D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4050D1"/>
    <w:rPr>
      <w:rFonts w:eastAsia="Times New Roman"/>
      <w:shd w:val="clear" w:color="auto" w:fill="FFFFFF"/>
    </w:rPr>
  </w:style>
  <w:style w:type="paragraph" w:customStyle="1" w:styleId="Bodytext20">
    <w:name w:val="Body text (2)"/>
    <w:basedOn w:val="Normal"/>
    <w:link w:val="Bodytext2"/>
    <w:rsid w:val="004050D1"/>
    <w:pPr>
      <w:widowControl w:val="0"/>
      <w:shd w:val="clear" w:color="auto" w:fill="FFFFFF"/>
      <w:spacing w:after="600" w:line="283" w:lineRule="exact"/>
    </w:pPr>
    <w:rPr>
      <w:rFonts w:eastAsia="Times New Roman"/>
    </w:rPr>
  </w:style>
  <w:style w:type="character" w:customStyle="1" w:styleId="alt2">
    <w:name w:val="al_t2"/>
    <w:basedOn w:val="DefaultParagraphFont"/>
    <w:rsid w:val="004050D1"/>
    <w:rPr>
      <w:vanish w:val="0"/>
      <w:webHidden w:val="0"/>
      <w:specVanish w:val="0"/>
    </w:rPr>
  </w:style>
  <w:style w:type="character" w:customStyle="1" w:styleId="Heading30">
    <w:name w:val="Heading #3_"/>
    <w:basedOn w:val="DefaultParagraphFont"/>
    <w:link w:val="Heading31"/>
    <w:rsid w:val="004050D1"/>
    <w:rPr>
      <w:rFonts w:eastAsia="Times New Roman"/>
      <w:b/>
      <w:bCs/>
      <w:shd w:val="clear" w:color="auto" w:fill="FFFFFF"/>
    </w:rPr>
  </w:style>
  <w:style w:type="character" w:customStyle="1" w:styleId="Heading3Exact">
    <w:name w:val="Heading #3 Exact"/>
    <w:basedOn w:val="DefaultParagraphFont"/>
    <w:rsid w:val="004050D1"/>
    <w:rPr>
      <w:rFonts w:ascii="Times New Roman" w:eastAsia="Times New Roman" w:hAnsi="Times New Roman" w:cs="Times New Roman"/>
      <w:b/>
      <w:bCs/>
      <w:i w:val="0"/>
      <w:iCs w:val="0"/>
      <w:smallCaps w:val="0"/>
      <w:strike w:val="0"/>
      <w:u w:val="none"/>
    </w:rPr>
  </w:style>
  <w:style w:type="character" w:customStyle="1" w:styleId="Bodytext12Exact">
    <w:name w:val="Body text (12) Exact"/>
    <w:basedOn w:val="DefaultParagraphFont"/>
    <w:link w:val="Bodytext12"/>
    <w:rsid w:val="004050D1"/>
    <w:rPr>
      <w:rFonts w:ascii="Corbel" w:eastAsia="Corbel" w:hAnsi="Corbel" w:cs="Corbel"/>
      <w:sz w:val="12"/>
      <w:szCs w:val="12"/>
      <w:shd w:val="clear" w:color="auto" w:fill="FFFFFF"/>
    </w:rPr>
  </w:style>
  <w:style w:type="character" w:customStyle="1" w:styleId="Bodytext5">
    <w:name w:val="Body text (5)_"/>
    <w:basedOn w:val="DefaultParagraphFont"/>
    <w:link w:val="Bodytext50"/>
    <w:rsid w:val="004050D1"/>
    <w:rPr>
      <w:rFonts w:ascii="Bookman Old Style" w:eastAsia="Bookman Old Style" w:hAnsi="Bookman Old Style" w:cs="Bookman Old Style"/>
      <w:sz w:val="10"/>
      <w:szCs w:val="10"/>
      <w:shd w:val="clear" w:color="auto" w:fill="FFFFFF"/>
      <w:lang w:val="en-US" w:bidi="en-US"/>
    </w:rPr>
  </w:style>
  <w:style w:type="character" w:customStyle="1" w:styleId="Bodytext215ptBoldSpacing2pt">
    <w:name w:val="Body text (2) + 15 pt;Bold;Spacing 2 pt"/>
    <w:basedOn w:val="Bodytext2"/>
    <w:rsid w:val="004050D1"/>
    <w:rPr>
      <w:rFonts w:eastAsia="Times New Roman"/>
      <w:b/>
      <w:bCs/>
      <w:i w:val="0"/>
      <w:iCs w:val="0"/>
      <w:smallCaps w:val="0"/>
      <w:strike w:val="0"/>
      <w:color w:val="000000"/>
      <w:spacing w:val="50"/>
      <w:w w:val="100"/>
      <w:position w:val="0"/>
      <w:sz w:val="30"/>
      <w:szCs w:val="30"/>
      <w:u w:val="none"/>
      <w:shd w:val="clear" w:color="auto" w:fill="FFFFFF"/>
      <w:lang w:val="en-US" w:eastAsia="en-US" w:bidi="en-US"/>
    </w:rPr>
  </w:style>
  <w:style w:type="paragraph" w:customStyle="1" w:styleId="Bodytext50">
    <w:name w:val="Body text (5)"/>
    <w:basedOn w:val="Normal"/>
    <w:link w:val="Bodytext5"/>
    <w:rsid w:val="004050D1"/>
    <w:pPr>
      <w:widowControl w:val="0"/>
      <w:shd w:val="clear" w:color="auto" w:fill="FFFFFF"/>
      <w:spacing w:after="0" w:line="0" w:lineRule="atLeast"/>
    </w:pPr>
    <w:rPr>
      <w:rFonts w:ascii="Bookman Old Style" w:eastAsia="Bookman Old Style" w:hAnsi="Bookman Old Style" w:cs="Bookman Old Style"/>
      <w:sz w:val="10"/>
      <w:szCs w:val="10"/>
      <w:lang w:val="en-US" w:bidi="en-US"/>
    </w:rPr>
  </w:style>
  <w:style w:type="paragraph" w:customStyle="1" w:styleId="Heading31">
    <w:name w:val="Heading #3"/>
    <w:basedOn w:val="Normal"/>
    <w:link w:val="Heading30"/>
    <w:rsid w:val="004050D1"/>
    <w:pPr>
      <w:widowControl w:val="0"/>
      <w:shd w:val="clear" w:color="auto" w:fill="FFFFFF"/>
      <w:spacing w:before="180" w:after="60" w:line="0" w:lineRule="atLeast"/>
      <w:jc w:val="both"/>
      <w:outlineLvl w:val="2"/>
    </w:pPr>
    <w:rPr>
      <w:rFonts w:eastAsia="Times New Roman"/>
      <w:b/>
      <w:bCs/>
    </w:rPr>
  </w:style>
  <w:style w:type="paragraph" w:customStyle="1" w:styleId="Bodytext12">
    <w:name w:val="Body text (12)"/>
    <w:basedOn w:val="Normal"/>
    <w:link w:val="Bodytext12Exact"/>
    <w:rsid w:val="004050D1"/>
    <w:pPr>
      <w:widowControl w:val="0"/>
      <w:shd w:val="clear" w:color="auto" w:fill="FFFFFF"/>
      <w:spacing w:after="0" w:line="0" w:lineRule="atLeast"/>
    </w:pPr>
    <w:rPr>
      <w:rFonts w:ascii="Corbel" w:eastAsia="Corbel" w:hAnsi="Corbel" w:cs="Corbel"/>
      <w:sz w:val="12"/>
      <w:szCs w:val="12"/>
    </w:rPr>
  </w:style>
  <w:style w:type="paragraph" w:customStyle="1" w:styleId="FullBullet">
    <w:name w:val="FullBullet"/>
    <w:basedOn w:val="Normal"/>
    <w:qFormat/>
    <w:rsid w:val="004050D1"/>
    <w:pPr>
      <w:numPr>
        <w:numId w:val="1"/>
      </w:numPr>
      <w:overflowPunct w:val="0"/>
      <w:autoSpaceDE w:val="0"/>
      <w:autoSpaceDN w:val="0"/>
      <w:adjustRightInd w:val="0"/>
      <w:spacing w:before="60" w:after="60" w:line="276" w:lineRule="auto"/>
      <w:contextualSpacing/>
      <w:jc w:val="both"/>
      <w:textAlignment w:val="baseline"/>
    </w:pPr>
    <w:rPr>
      <w:szCs w:val="20"/>
    </w:rPr>
  </w:style>
  <w:style w:type="paragraph" w:styleId="Footer">
    <w:name w:val="footer"/>
    <w:basedOn w:val="Normal"/>
    <w:link w:val="FooterChar"/>
    <w:uiPriority w:val="99"/>
    <w:rsid w:val="004050D1"/>
    <w:pPr>
      <w:tabs>
        <w:tab w:val="center" w:pos="4320"/>
        <w:tab w:val="right" w:pos="8640"/>
      </w:tabs>
      <w:spacing w:after="0" w:line="240" w:lineRule="auto"/>
    </w:pPr>
    <w:rPr>
      <w:sz w:val="20"/>
      <w:szCs w:val="20"/>
      <w:lang w:val="en-AU" w:eastAsia="bg-BG"/>
    </w:rPr>
  </w:style>
  <w:style w:type="character" w:customStyle="1" w:styleId="FooterChar">
    <w:name w:val="Footer Char"/>
    <w:basedOn w:val="DefaultParagraphFont"/>
    <w:link w:val="Footer"/>
    <w:uiPriority w:val="99"/>
    <w:rsid w:val="004050D1"/>
    <w:rPr>
      <w:sz w:val="20"/>
      <w:szCs w:val="20"/>
      <w:lang w:val="en-AU" w:eastAsia="bg-BG"/>
    </w:rPr>
  </w:style>
  <w:style w:type="paragraph" w:styleId="Header">
    <w:name w:val="header"/>
    <w:basedOn w:val="Normal"/>
    <w:link w:val="HeaderChar"/>
    <w:uiPriority w:val="99"/>
    <w:unhideWhenUsed/>
    <w:rsid w:val="004050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050D1"/>
  </w:style>
  <w:style w:type="paragraph" w:styleId="Revision">
    <w:name w:val="Revision"/>
    <w:hidden/>
    <w:uiPriority w:val="99"/>
    <w:semiHidden/>
    <w:rsid w:val="004050D1"/>
    <w:pPr>
      <w:spacing w:after="0" w:line="240" w:lineRule="auto"/>
    </w:pPr>
    <w:rPr>
      <w:rFonts w:eastAsia="Times New Roman"/>
      <w:lang w:val="en-GB"/>
    </w:rPr>
  </w:style>
  <w:style w:type="paragraph" w:customStyle="1" w:styleId="Xreftext">
    <w:name w:val="X ref text"/>
    <w:basedOn w:val="Normal"/>
    <w:rsid w:val="004050D1"/>
    <w:pPr>
      <w:numPr>
        <w:numId w:val="4"/>
      </w:numPr>
      <w:spacing w:after="0" w:line="240" w:lineRule="auto"/>
    </w:pPr>
    <w:rPr>
      <w:szCs w:val="20"/>
      <w:lang w:val="fr-FR" w:eastAsia="en-GB"/>
    </w:rPr>
  </w:style>
  <w:style w:type="paragraph" w:customStyle="1" w:styleId="CharChar">
    <w:name w:val="Char Char"/>
    <w:basedOn w:val="Normal"/>
    <w:rsid w:val="004050D1"/>
    <w:pPr>
      <w:tabs>
        <w:tab w:val="left" w:pos="709"/>
      </w:tabs>
      <w:spacing w:after="0" w:line="240" w:lineRule="auto"/>
    </w:pPr>
    <w:rPr>
      <w:rFonts w:ascii="Tahoma" w:hAnsi="Tahoma"/>
      <w:lang w:val="pl-PL" w:eastAsia="pl-PL"/>
    </w:rPr>
  </w:style>
  <w:style w:type="character" w:styleId="Hyperlink">
    <w:name w:val="Hyperlink"/>
    <w:uiPriority w:val="99"/>
    <w:rsid w:val="004050D1"/>
    <w:rPr>
      <w:color w:val="0000FF"/>
      <w:u w:val="single"/>
    </w:rPr>
  </w:style>
  <w:style w:type="character" w:customStyle="1" w:styleId="parcapt2">
    <w:name w:val="par_capt2"/>
    <w:basedOn w:val="DefaultParagraphFont"/>
    <w:rsid w:val="004050D1"/>
    <w:rPr>
      <w:b/>
      <w:bCs/>
      <w:vanish w:val="0"/>
      <w:webHidden w:val="0"/>
      <w:specVanish w:val="0"/>
    </w:rPr>
  </w:style>
  <w:style w:type="character" w:customStyle="1" w:styleId="alb2">
    <w:name w:val="al_b2"/>
    <w:basedOn w:val="DefaultParagraphFont"/>
    <w:rsid w:val="004050D1"/>
    <w:rPr>
      <w:vanish w:val="0"/>
      <w:webHidden w:val="0"/>
      <w:specVanish w:val="0"/>
    </w:rPr>
  </w:style>
  <w:style w:type="character" w:customStyle="1" w:styleId="alcapt2">
    <w:name w:val="al_capt2"/>
    <w:basedOn w:val="DefaultParagraphFont"/>
    <w:rsid w:val="004050D1"/>
    <w:rPr>
      <w:i/>
      <w:iCs/>
      <w:vanish w:val="0"/>
      <w:webHidden w:val="0"/>
      <w:specVanish w:val="0"/>
    </w:rPr>
  </w:style>
  <w:style w:type="character" w:customStyle="1" w:styleId="subparinclink">
    <w:name w:val="subparinclink"/>
    <w:basedOn w:val="DefaultParagraphFont"/>
    <w:rsid w:val="004050D1"/>
  </w:style>
  <w:style w:type="character" w:customStyle="1" w:styleId="light1">
    <w:name w:val="light1"/>
    <w:basedOn w:val="DefaultParagraphFont"/>
    <w:rsid w:val="004050D1"/>
    <w:rPr>
      <w:shd w:val="clear" w:color="auto" w:fill="FFFF00"/>
    </w:rPr>
  </w:style>
  <w:style w:type="character" w:customStyle="1" w:styleId="light2">
    <w:name w:val="light2"/>
    <w:basedOn w:val="DefaultParagraphFont"/>
    <w:rsid w:val="004050D1"/>
    <w:rPr>
      <w:shd w:val="clear" w:color="auto" w:fill="FFFF00"/>
    </w:rPr>
  </w:style>
  <w:style w:type="character" w:customStyle="1" w:styleId="light3">
    <w:name w:val="light3"/>
    <w:basedOn w:val="DefaultParagraphFont"/>
    <w:rsid w:val="004050D1"/>
    <w:rPr>
      <w:shd w:val="clear" w:color="auto" w:fill="FFFF00"/>
    </w:rPr>
  </w:style>
  <w:style w:type="character" w:customStyle="1" w:styleId="ala2">
    <w:name w:val="al_a2"/>
    <w:basedOn w:val="DefaultParagraphFont"/>
    <w:rsid w:val="004050D1"/>
    <w:rPr>
      <w:vanish w:val="0"/>
      <w:webHidden w:val="0"/>
      <w:specVanish w:val="0"/>
    </w:rPr>
  </w:style>
  <w:style w:type="character" w:customStyle="1" w:styleId="subpardislink">
    <w:name w:val="subpardislink"/>
    <w:basedOn w:val="DefaultParagraphFont"/>
    <w:rsid w:val="004050D1"/>
  </w:style>
  <w:style w:type="character" w:customStyle="1" w:styleId="p">
    <w:name w:val="p"/>
    <w:basedOn w:val="DefaultParagraphFont"/>
    <w:rsid w:val="004050D1"/>
  </w:style>
  <w:style w:type="table" w:styleId="TableGrid">
    <w:name w:val="Table Grid"/>
    <w:basedOn w:val="TableNormal"/>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semiHidden/>
    <w:rsid w:val="004050D1"/>
    <w:pPr>
      <w:tabs>
        <w:tab w:val="left" w:pos="709"/>
      </w:tabs>
      <w:spacing w:after="0" w:line="240" w:lineRule="auto"/>
    </w:pPr>
    <w:rPr>
      <w:rFonts w:ascii="Futura Bk" w:hAnsi="Futura Bk"/>
      <w:sz w:val="20"/>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050D1"/>
    <w:pPr>
      <w:spacing w:after="0" w:line="240" w:lineRule="auto"/>
    </w:pPr>
    <w:rPr>
      <w:sz w:val="20"/>
      <w:szCs w:val="20"/>
      <w:lang w:eastAsia="bg-BG"/>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4050D1"/>
    <w:rPr>
      <w:sz w:val="20"/>
      <w:szCs w:val="20"/>
      <w:lang w:eastAsia="bg-BG"/>
    </w:rPr>
  </w:style>
  <w:style w:type="character" w:styleId="FootnoteReference">
    <w:name w:val="footnote reference"/>
    <w:aliases w:val="Footnote symbol"/>
    <w:rsid w:val="004050D1"/>
    <w:rPr>
      <w:vertAlign w:val="superscript"/>
    </w:rPr>
  </w:style>
  <w:style w:type="paragraph" w:customStyle="1" w:styleId="CharCharChar1CharCharCharCharCharChar">
    <w:name w:val="Char Char Char1 Char Char Char Char Char Char Знак Знак"/>
    <w:basedOn w:val="Normal"/>
    <w:rsid w:val="004050D1"/>
    <w:pPr>
      <w:tabs>
        <w:tab w:val="left" w:pos="709"/>
      </w:tabs>
      <w:spacing w:after="0" w:line="240" w:lineRule="auto"/>
    </w:pPr>
    <w:rPr>
      <w:rFonts w:ascii="Tahoma" w:hAnsi="Tahoma"/>
      <w:lang w:val="pl-PL" w:eastAsia="pl-PL"/>
    </w:rPr>
  </w:style>
  <w:style w:type="paragraph" w:customStyle="1" w:styleId="1">
    <w:name w:val="Знак1"/>
    <w:basedOn w:val="Normal"/>
    <w:semiHidden/>
    <w:rsid w:val="004050D1"/>
    <w:pPr>
      <w:tabs>
        <w:tab w:val="left" w:pos="709"/>
      </w:tabs>
      <w:spacing w:after="0" w:line="240" w:lineRule="auto"/>
    </w:pPr>
    <w:rPr>
      <w:rFonts w:ascii="Futura Bk" w:hAnsi="Futura Bk"/>
      <w:sz w:val="20"/>
      <w:lang w:val="pl-PL" w:eastAsia="pl-PL"/>
    </w:rPr>
  </w:style>
  <w:style w:type="character" w:customStyle="1" w:styleId="apple-converted-space">
    <w:name w:val="apple-converted-space"/>
    <w:rsid w:val="004050D1"/>
  </w:style>
  <w:style w:type="character" w:customStyle="1" w:styleId="legaldocreference1">
    <w:name w:val="legaldocreference1"/>
    <w:basedOn w:val="DefaultParagraphFont"/>
    <w:rsid w:val="004050D1"/>
    <w:rPr>
      <w:i w:val="0"/>
      <w:iCs w:val="0"/>
      <w:color w:val="840084"/>
      <w:u w:val="single"/>
    </w:rPr>
  </w:style>
  <w:style w:type="character" w:customStyle="1" w:styleId="newdocreference1">
    <w:name w:val="newdocreference1"/>
    <w:basedOn w:val="DefaultParagraphFont"/>
    <w:rsid w:val="004050D1"/>
    <w:rPr>
      <w:i w:val="0"/>
      <w:iCs w:val="0"/>
      <w:color w:val="0000FF"/>
      <w:u w:val="single"/>
    </w:rPr>
  </w:style>
  <w:style w:type="character" w:customStyle="1" w:styleId="samedocreference1">
    <w:name w:val="samedocreference1"/>
    <w:basedOn w:val="DefaultParagraphFont"/>
    <w:rsid w:val="004050D1"/>
    <w:rPr>
      <w:i w:val="0"/>
      <w:iCs w:val="0"/>
      <w:color w:val="8B0000"/>
      <w:u w:val="single"/>
    </w:rPr>
  </w:style>
  <w:style w:type="paragraph" w:customStyle="1" w:styleId="title5">
    <w:name w:val="title5"/>
    <w:basedOn w:val="Normal"/>
    <w:rsid w:val="004050D1"/>
    <w:pPr>
      <w:spacing w:before="100" w:beforeAutospacing="1" w:after="100" w:afterAutospacing="1" w:line="240" w:lineRule="auto"/>
      <w:jc w:val="center"/>
      <w:textAlignment w:val="center"/>
    </w:pPr>
    <w:rPr>
      <w:b/>
      <w:bCs/>
      <w:sz w:val="26"/>
      <w:szCs w:val="26"/>
      <w:lang w:eastAsia="bg-BG"/>
    </w:rPr>
  </w:style>
  <w:style w:type="paragraph" w:customStyle="1" w:styleId="title6">
    <w:name w:val="title6"/>
    <w:basedOn w:val="Normal"/>
    <w:rsid w:val="004050D1"/>
    <w:pPr>
      <w:spacing w:before="100" w:beforeAutospacing="1" w:after="100" w:afterAutospacing="1" w:line="240" w:lineRule="auto"/>
      <w:jc w:val="center"/>
      <w:textAlignment w:val="center"/>
    </w:pPr>
    <w:rPr>
      <w:b/>
      <w:bCs/>
      <w:sz w:val="26"/>
      <w:szCs w:val="26"/>
      <w:lang w:eastAsia="bg-BG"/>
    </w:rPr>
  </w:style>
  <w:style w:type="character" w:customStyle="1" w:styleId="samedocreference2">
    <w:name w:val="samedocreference2"/>
    <w:basedOn w:val="DefaultParagraphFont"/>
    <w:rsid w:val="004050D1"/>
    <w:rPr>
      <w:i w:val="0"/>
      <w:iCs w:val="0"/>
      <w:color w:val="8B0000"/>
      <w:u w:val="single"/>
    </w:rPr>
  </w:style>
  <w:style w:type="character" w:customStyle="1" w:styleId="newdocreference2">
    <w:name w:val="newdocreference2"/>
    <w:basedOn w:val="DefaultParagraphFont"/>
    <w:rsid w:val="004050D1"/>
    <w:rPr>
      <w:i w:val="0"/>
      <w:iCs w:val="0"/>
      <w:color w:val="0000FF"/>
      <w:u w:val="single"/>
    </w:rPr>
  </w:style>
  <w:style w:type="character" w:customStyle="1" w:styleId="samedocreference3">
    <w:name w:val="samedocreference3"/>
    <w:basedOn w:val="DefaultParagraphFont"/>
    <w:rsid w:val="004050D1"/>
    <w:rPr>
      <w:i w:val="0"/>
      <w:iCs w:val="0"/>
      <w:color w:val="8B0000"/>
      <w:u w:val="single"/>
    </w:rPr>
  </w:style>
  <w:style w:type="character" w:customStyle="1" w:styleId="samedocreference4">
    <w:name w:val="samedocreference4"/>
    <w:basedOn w:val="DefaultParagraphFont"/>
    <w:rsid w:val="004050D1"/>
    <w:rPr>
      <w:i w:val="0"/>
      <w:iCs w:val="0"/>
      <w:color w:val="8B0000"/>
      <w:u w:val="single"/>
    </w:rPr>
  </w:style>
  <w:style w:type="character" w:customStyle="1" w:styleId="newdocreference3">
    <w:name w:val="newdocreference3"/>
    <w:basedOn w:val="DefaultParagraphFont"/>
    <w:rsid w:val="004050D1"/>
    <w:rPr>
      <w:i w:val="0"/>
      <w:iCs w:val="0"/>
      <w:color w:val="0000FF"/>
      <w:u w:val="single"/>
    </w:rPr>
  </w:style>
  <w:style w:type="character" w:customStyle="1" w:styleId="samedocreference5">
    <w:name w:val="samedocreference5"/>
    <w:basedOn w:val="DefaultParagraphFont"/>
    <w:rsid w:val="004050D1"/>
    <w:rPr>
      <w:i w:val="0"/>
      <w:iCs w:val="0"/>
      <w:color w:val="8B0000"/>
      <w:u w:val="single"/>
    </w:rPr>
  </w:style>
  <w:style w:type="character" w:customStyle="1" w:styleId="samedocreference6">
    <w:name w:val="samedocreference6"/>
    <w:basedOn w:val="DefaultParagraphFont"/>
    <w:rsid w:val="004050D1"/>
    <w:rPr>
      <w:i w:val="0"/>
      <w:iCs w:val="0"/>
      <w:color w:val="8B0000"/>
      <w:u w:val="single"/>
    </w:rPr>
  </w:style>
  <w:style w:type="character" w:customStyle="1" w:styleId="samedocreference7">
    <w:name w:val="samedocreference7"/>
    <w:basedOn w:val="DefaultParagraphFont"/>
    <w:rsid w:val="004050D1"/>
    <w:rPr>
      <w:i w:val="0"/>
      <w:iCs w:val="0"/>
      <w:color w:val="8B0000"/>
      <w:u w:val="single"/>
    </w:rPr>
  </w:style>
  <w:style w:type="character" w:customStyle="1" w:styleId="samedocreference8">
    <w:name w:val="samedocreference8"/>
    <w:basedOn w:val="DefaultParagraphFont"/>
    <w:rsid w:val="004050D1"/>
    <w:rPr>
      <w:i w:val="0"/>
      <w:iCs w:val="0"/>
      <w:color w:val="8B0000"/>
      <w:u w:val="single"/>
    </w:rPr>
  </w:style>
  <w:style w:type="character" w:customStyle="1" w:styleId="samedocreference9">
    <w:name w:val="samedocreference9"/>
    <w:basedOn w:val="DefaultParagraphFont"/>
    <w:rsid w:val="004050D1"/>
    <w:rPr>
      <w:i w:val="0"/>
      <w:iCs w:val="0"/>
      <w:color w:val="8B0000"/>
      <w:u w:val="single"/>
    </w:rPr>
  </w:style>
  <w:style w:type="character" w:customStyle="1" w:styleId="samedocreference10">
    <w:name w:val="samedocreference10"/>
    <w:basedOn w:val="DefaultParagraphFont"/>
    <w:rsid w:val="004050D1"/>
    <w:rPr>
      <w:i w:val="0"/>
      <w:iCs w:val="0"/>
      <w:color w:val="8B0000"/>
      <w:u w:val="single"/>
    </w:rPr>
  </w:style>
  <w:style w:type="character" w:customStyle="1" w:styleId="samedocreference11">
    <w:name w:val="samedocreference11"/>
    <w:basedOn w:val="DefaultParagraphFont"/>
    <w:rsid w:val="004050D1"/>
    <w:rPr>
      <w:i w:val="0"/>
      <w:iCs w:val="0"/>
      <w:color w:val="8B0000"/>
      <w:u w:val="single"/>
    </w:rPr>
  </w:style>
  <w:style w:type="character" w:customStyle="1" w:styleId="samedocreference12">
    <w:name w:val="samedocreference12"/>
    <w:basedOn w:val="DefaultParagraphFont"/>
    <w:rsid w:val="004050D1"/>
    <w:rPr>
      <w:i w:val="0"/>
      <w:iCs w:val="0"/>
      <w:color w:val="8B0000"/>
      <w:u w:val="single"/>
    </w:rPr>
  </w:style>
  <w:style w:type="character" w:customStyle="1" w:styleId="samedocreference13">
    <w:name w:val="samedocreference13"/>
    <w:basedOn w:val="DefaultParagraphFont"/>
    <w:rsid w:val="004050D1"/>
    <w:rPr>
      <w:i w:val="0"/>
      <w:iCs w:val="0"/>
      <w:color w:val="8B0000"/>
      <w:u w:val="single"/>
    </w:rPr>
  </w:style>
  <w:style w:type="character" w:customStyle="1" w:styleId="samedocreference14">
    <w:name w:val="samedocreference14"/>
    <w:basedOn w:val="DefaultParagraphFont"/>
    <w:rsid w:val="004050D1"/>
    <w:rPr>
      <w:i w:val="0"/>
      <w:iCs w:val="0"/>
      <w:color w:val="8B0000"/>
      <w:u w:val="single"/>
    </w:rPr>
  </w:style>
  <w:style w:type="character" w:customStyle="1" w:styleId="samedocreference15">
    <w:name w:val="samedocreference15"/>
    <w:basedOn w:val="DefaultParagraphFont"/>
    <w:rsid w:val="004050D1"/>
    <w:rPr>
      <w:i w:val="0"/>
      <w:iCs w:val="0"/>
      <w:color w:val="8B0000"/>
      <w:u w:val="single"/>
    </w:rPr>
  </w:style>
  <w:style w:type="character" w:customStyle="1" w:styleId="samedocreference16">
    <w:name w:val="samedocreference16"/>
    <w:basedOn w:val="DefaultParagraphFont"/>
    <w:rsid w:val="004050D1"/>
    <w:rPr>
      <w:i w:val="0"/>
      <w:iCs w:val="0"/>
      <w:color w:val="8B0000"/>
      <w:u w:val="single"/>
    </w:rPr>
  </w:style>
  <w:style w:type="character" w:customStyle="1" w:styleId="samedocreference17">
    <w:name w:val="samedocreference17"/>
    <w:basedOn w:val="DefaultParagraphFont"/>
    <w:rsid w:val="004050D1"/>
    <w:rPr>
      <w:i w:val="0"/>
      <w:iCs w:val="0"/>
      <w:color w:val="8B0000"/>
      <w:u w:val="single"/>
    </w:rPr>
  </w:style>
  <w:style w:type="character" w:customStyle="1" w:styleId="newdocreference4">
    <w:name w:val="newdocreference4"/>
    <w:basedOn w:val="DefaultParagraphFont"/>
    <w:rsid w:val="004050D1"/>
    <w:rPr>
      <w:i w:val="0"/>
      <w:iCs w:val="0"/>
      <w:color w:val="0000FF"/>
      <w:u w:val="single"/>
    </w:rPr>
  </w:style>
  <w:style w:type="character" w:customStyle="1" w:styleId="samedocreference18">
    <w:name w:val="samedocreference18"/>
    <w:basedOn w:val="DefaultParagraphFont"/>
    <w:rsid w:val="004050D1"/>
    <w:rPr>
      <w:i w:val="0"/>
      <w:iCs w:val="0"/>
      <w:color w:val="8B0000"/>
      <w:u w:val="single"/>
    </w:rPr>
  </w:style>
  <w:style w:type="character" w:customStyle="1" w:styleId="Heading2Char">
    <w:name w:val="Heading 2 Char"/>
    <w:basedOn w:val="DefaultParagraphFont"/>
    <w:link w:val="Heading2"/>
    <w:uiPriority w:val="9"/>
    <w:rsid w:val="004050D1"/>
    <w:rPr>
      <w:rFonts w:ascii="Cambria" w:eastAsia="Times New Roman" w:hAnsi="Cambria" w:cs="Times New Roman"/>
      <w:b/>
      <w:bCs/>
      <w:color w:val="4F81BD"/>
      <w:sz w:val="26"/>
      <w:szCs w:val="26"/>
      <w:lang w:val="en-GB"/>
    </w:rPr>
  </w:style>
  <w:style w:type="paragraph" w:styleId="HTMLPreformatted">
    <w:name w:val="HTML Preformatted"/>
    <w:basedOn w:val="Normal"/>
    <w:link w:val="HTMLPreformattedChar"/>
    <w:uiPriority w:val="99"/>
    <w:semiHidden/>
    <w:unhideWhenUsed/>
    <w:rsid w:val="004050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50D1"/>
    <w:rPr>
      <w:rFonts w:ascii="Consolas" w:hAnsi="Consolas"/>
      <w:sz w:val="20"/>
      <w:szCs w:val="20"/>
    </w:rPr>
  </w:style>
  <w:style w:type="character" w:customStyle="1" w:styleId="legaldocreference">
    <w:name w:val="legaldocreference"/>
    <w:basedOn w:val="DefaultParagraphFont"/>
    <w:rsid w:val="004050D1"/>
  </w:style>
  <w:style w:type="character" w:customStyle="1" w:styleId="newdocreference">
    <w:name w:val="newdocreference"/>
    <w:basedOn w:val="DefaultParagraphFont"/>
    <w:rsid w:val="004050D1"/>
  </w:style>
  <w:style w:type="character" w:customStyle="1" w:styleId="FollowedHyperlink1">
    <w:name w:val="FollowedHyperlink1"/>
    <w:basedOn w:val="DefaultParagraphFont"/>
    <w:uiPriority w:val="99"/>
    <w:semiHidden/>
    <w:unhideWhenUsed/>
    <w:rsid w:val="004050D1"/>
    <w:rPr>
      <w:color w:val="800080"/>
      <w:u w:val="single"/>
    </w:rPr>
  </w:style>
  <w:style w:type="character" w:customStyle="1" w:styleId="Heading1Char">
    <w:name w:val="Heading 1 Char"/>
    <w:basedOn w:val="DefaultParagraphFont"/>
    <w:link w:val="Heading1"/>
    <w:uiPriority w:val="9"/>
    <w:rsid w:val="004050D1"/>
    <w:rPr>
      <w:rFonts w:ascii="Cambria" w:eastAsia="Times New Roman" w:hAnsi="Cambria" w:cs="Times New Roman"/>
      <w:color w:val="365F91"/>
      <w:sz w:val="32"/>
      <w:szCs w:val="32"/>
      <w:lang w:val="en-GB"/>
    </w:rPr>
  </w:style>
  <w:style w:type="paragraph" w:customStyle="1" w:styleId="BullettedNormal">
    <w:name w:val="Bulletted Normal"/>
    <w:basedOn w:val="Normal"/>
    <w:link w:val="BullettedNormalChar"/>
    <w:qFormat/>
    <w:rsid w:val="004050D1"/>
    <w:pPr>
      <w:suppressAutoHyphens/>
      <w:autoSpaceDE w:val="0"/>
      <w:spacing w:after="120" w:line="240" w:lineRule="auto"/>
      <w:ind w:left="720" w:hanging="360"/>
      <w:jc w:val="both"/>
    </w:pPr>
    <w:rPr>
      <w:rFonts w:eastAsia="Batang"/>
      <w:lang w:eastAsia="ar-SA"/>
    </w:rPr>
  </w:style>
  <w:style w:type="character" w:customStyle="1" w:styleId="BullettedNormalChar">
    <w:name w:val="Bulletted Normal Char"/>
    <w:link w:val="BullettedNormal"/>
    <w:rsid w:val="004050D1"/>
    <w:rPr>
      <w:rFonts w:eastAsia="Batang"/>
      <w:lang w:eastAsia="ar-SA"/>
    </w:rPr>
  </w:style>
  <w:style w:type="table" w:customStyle="1" w:styleId="TableGrid1">
    <w:name w:val="Table Grid1"/>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4050D1"/>
    <w:rPr>
      <w:rFonts w:ascii="Times New Roman" w:eastAsia="Times New Roman" w:hAnsi="Times New Roman" w:cs="Times New Roman"/>
      <w:sz w:val="20"/>
      <w:szCs w:val="20"/>
      <w:lang w:val="en-US" w:eastAsia="bg-BG"/>
    </w:rPr>
  </w:style>
  <w:style w:type="paragraph" w:customStyle="1" w:styleId="Heading51">
    <w:name w:val="Heading 51"/>
    <w:basedOn w:val="Normal"/>
    <w:next w:val="Normal"/>
    <w:uiPriority w:val="9"/>
    <w:unhideWhenUsed/>
    <w:qFormat/>
    <w:rsid w:val="004050D1"/>
    <w:pPr>
      <w:keepNext/>
      <w:keepLines/>
      <w:tabs>
        <w:tab w:val="num" w:pos="3600"/>
      </w:tabs>
      <w:spacing w:before="200" w:after="0" w:line="276" w:lineRule="auto"/>
      <w:ind w:left="3600" w:hanging="360"/>
      <w:outlineLvl w:val="4"/>
    </w:pPr>
    <w:rPr>
      <w:rFonts w:ascii="Cambria" w:hAnsi="Cambria"/>
      <w:color w:val="243F60"/>
      <w:szCs w:val="22"/>
    </w:rPr>
  </w:style>
  <w:style w:type="paragraph" w:customStyle="1" w:styleId="Heading61">
    <w:name w:val="Heading 61"/>
    <w:basedOn w:val="Normal"/>
    <w:next w:val="Normal"/>
    <w:uiPriority w:val="9"/>
    <w:unhideWhenUsed/>
    <w:qFormat/>
    <w:rsid w:val="004050D1"/>
    <w:pPr>
      <w:keepNext/>
      <w:keepLines/>
      <w:tabs>
        <w:tab w:val="num" w:pos="4320"/>
      </w:tabs>
      <w:spacing w:before="200" w:after="0" w:line="276" w:lineRule="auto"/>
      <w:ind w:left="4320" w:hanging="360"/>
      <w:outlineLvl w:val="5"/>
    </w:pPr>
    <w:rPr>
      <w:rFonts w:ascii="Cambria" w:hAnsi="Cambria"/>
      <w:i/>
      <w:iCs/>
      <w:color w:val="243F60"/>
      <w:szCs w:val="22"/>
    </w:rPr>
  </w:style>
  <w:style w:type="paragraph" w:customStyle="1" w:styleId="Heading71">
    <w:name w:val="Heading 71"/>
    <w:basedOn w:val="Normal"/>
    <w:next w:val="Normal"/>
    <w:uiPriority w:val="9"/>
    <w:unhideWhenUsed/>
    <w:qFormat/>
    <w:rsid w:val="004050D1"/>
    <w:pPr>
      <w:keepNext/>
      <w:keepLines/>
      <w:tabs>
        <w:tab w:val="num" w:pos="5040"/>
      </w:tabs>
      <w:spacing w:before="200" w:after="0" w:line="276" w:lineRule="auto"/>
      <w:ind w:left="5040" w:hanging="360"/>
      <w:outlineLvl w:val="6"/>
    </w:pPr>
    <w:rPr>
      <w:rFonts w:ascii="Cambria" w:hAnsi="Cambria"/>
      <w:i/>
      <w:iCs/>
      <w:color w:val="404040"/>
      <w:szCs w:val="22"/>
    </w:rPr>
  </w:style>
  <w:style w:type="paragraph" w:customStyle="1" w:styleId="Heading81">
    <w:name w:val="Heading 81"/>
    <w:basedOn w:val="Normal"/>
    <w:next w:val="Normal"/>
    <w:uiPriority w:val="9"/>
    <w:semiHidden/>
    <w:unhideWhenUsed/>
    <w:qFormat/>
    <w:rsid w:val="004050D1"/>
    <w:pPr>
      <w:keepNext/>
      <w:keepLines/>
      <w:tabs>
        <w:tab w:val="num" w:pos="5760"/>
      </w:tabs>
      <w:spacing w:before="200" w:after="0" w:line="276" w:lineRule="auto"/>
      <w:ind w:left="5760" w:hanging="360"/>
      <w:outlineLvl w:val="7"/>
    </w:pPr>
    <w:rPr>
      <w:rFonts w:ascii="Cambria" w:hAnsi="Cambria"/>
      <w:color w:val="404040"/>
      <w:sz w:val="20"/>
      <w:szCs w:val="20"/>
    </w:rPr>
  </w:style>
  <w:style w:type="paragraph" w:customStyle="1" w:styleId="Heading91">
    <w:name w:val="Heading 91"/>
    <w:basedOn w:val="Normal"/>
    <w:next w:val="Normal"/>
    <w:uiPriority w:val="9"/>
    <w:semiHidden/>
    <w:unhideWhenUsed/>
    <w:qFormat/>
    <w:rsid w:val="004050D1"/>
    <w:pPr>
      <w:keepNext/>
      <w:keepLines/>
      <w:tabs>
        <w:tab w:val="num" w:pos="6480"/>
      </w:tabs>
      <w:spacing w:before="200" w:after="0" w:line="276" w:lineRule="auto"/>
      <w:ind w:left="6480" w:hanging="360"/>
      <w:outlineLvl w:val="8"/>
    </w:pPr>
    <w:rPr>
      <w:rFonts w:ascii="Cambria" w:hAnsi="Cambria"/>
      <w:i/>
      <w:iCs/>
      <w:color w:val="404040"/>
      <w:sz w:val="20"/>
      <w:szCs w:val="20"/>
    </w:rPr>
  </w:style>
  <w:style w:type="numbering" w:customStyle="1" w:styleId="NoList11">
    <w:name w:val="No List11"/>
    <w:next w:val="NoList"/>
    <w:uiPriority w:val="99"/>
    <w:semiHidden/>
    <w:unhideWhenUsed/>
    <w:rsid w:val="004050D1"/>
  </w:style>
  <w:style w:type="paragraph" w:customStyle="1" w:styleId="NoSpacing1">
    <w:name w:val="No Spacing1"/>
    <w:next w:val="NoSpacing"/>
    <w:uiPriority w:val="1"/>
    <w:qFormat/>
    <w:rsid w:val="004050D1"/>
    <w:pPr>
      <w:spacing w:after="0" w:line="240" w:lineRule="auto"/>
      <w:ind w:firstLine="709"/>
    </w:pPr>
  </w:style>
  <w:style w:type="paragraph" w:customStyle="1" w:styleId="GOVBullet1">
    <w:name w:val="GOV Bullet 1"/>
    <w:rsid w:val="004050D1"/>
    <w:pPr>
      <w:numPr>
        <w:numId w:val="8"/>
      </w:numPr>
      <w:tabs>
        <w:tab w:val="clear" w:pos="1771"/>
        <w:tab w:val="num" w:pos="1134"/>
      </w:tabs>
      <w:spacing w:after="60" w:line="276" w:lineRule="atLeast"/>
      <w:ind w:left="1134" w:hanging="283"/>
      <w:jc w:val="both"/>
    </w:pPr>
    <w:rPr>
      <w:rFonts w:ascii="Calibri" w:eastAsia="Times New Roman" w:hAnsi="Calibri" w:cs="Calibri"/>
      <w:lang w:eastAsia="bg-BG"/>
    </w:rPr>
  </w:style>
  <w:style w:type="table" w:customStyle="1" w:styleId="TableGrid11">
    <w:name w:val="Table Grid11"/>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50D1"/>
    <w:pPr>
      <w:pBdr>
        <w:bottom w:val="single" w:sz="8" w:space="4" w:color="4F81BD"/>
      </w:pBdr>
      <w:spacing w:after="300" w:line="240" w:lineRule="auto"/>
      <w:ind w:firstLine="709"/>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050D1"/>
    <w:rPr>
      <w:rFonts w:ascii="Cambria" w:eastAsia="Times New Roman" w:hAnsi="Cambria" w:cs="Times New Roman"/>
      <w:color w:val="17365D"/>
      <w:spacing w:val="5"/>
      <w:kern w:val="28"/>
      <w:sz w:val="52"/>
      <w:szCs w:val="52"/>
    </w:rPr>
  </w:style>
  <w:style w:type="character" w:customStyle="1" w:styleId="DeltaViewInsertion">
    <w:name w:val="DeltaView Insertion"/>
    <w:rsid w:val="004050D1"/>
    <w:rPr>
      <w:b/>
      <w:i/>
      <w:spacing w:val="0"/>
      <w:lang w:val="bg-BG" w:eastAsia="bg-BG"/>
    </w:rPr>
  </w:style>
  <w:style w:type="paragraph" w:customStyle="1" w:styleId="Tiret0">
    <w:name w:val="Tiret 0"/>
    <w:basedOn w:val="Normal"/>
    <w:rsid w:val="004050D1"/>
    <w:pPr>
      <w:numPr>
        <w:numId w:val="9"/>
      </w:numPr>
      <w:spacing w:before="120" w:after="120" w:line="240" w:lineRule="auto"/>
      <w:jc w:val="both"/>
    </w:pPr>
    <w:rPr>
      <w:rFonts w:eastAsia="Calibri"/>
      <w:szCs w:val="22"/>
      <w:lang w:eastAsia="bg-BG"/>
    </w:rPr>
  </w:style>
  <w:style w:type="paragraph" w:customStyle="1" w:styleId="Tiret1">
    <w:name w:val="Tiret 1"/>
    <w:basedOn w:val="Normal"/>
    <w:rsid w:val="004050D1"/>
    <w:pPr>
      <w:numPr>
        <w:numId w:val="10"/>
      </w:numPr>
      <w:spacing w:before="120" w:after="120" w:line="240" w:lineRule="auto"/>
      <w:jc w:val="both"/>
    </w:pPr>
    <w:rPr>
      <w:rFonts w:eastAsia="Calibri"/>
      <w:szCs w:val="22"/>
      <w:lang w:eastAsia="bg-BG"/>
    </w:rPr>
  </w:style>
  <w:style w:type="paragraph" w:customStyle="1" w:styleId="NumPar1">
    <w:name w:val="NumPar 1"/>
    <w:basedOn w:val="Normal"/>
    <w:next w:val="Normal"/>
    <w:rsid w:val="004050D1"/>
    <w:pPr>
      <w:numPr>
        <w:numId w:val="79"/>
      </w:numPr>
      <w:spacing w:before="120" w:after="120" w:line="240" w:lineRule="auto"/>
      <w:jc w:val="both"/>
    </w:pPr>
    <w:rPr>
      <w:rFonts w:eastAsia="Calibri"/>
      <w:szCs w:val="22"/>
      <w:lang w:eastAsia="bg-BG"/>
    </w:rPr>
  </w:style>
  <w:style w:type="paragraph" w:customStyle="1" w:styleId="NumPar2">
    <w:name w:val="NumPar 2"/>
    <w:basedOn w:val="Normal"/>
    <w:next w:val="Normal"/>
    <w:rsid w:val="004050D1"/>
    <w:pPr>
      <w:numPr>
        <w:ilvl w:val="1"/>
        <w:numId w:val="79"/>
      </w:numPr>
      <w:spacing w:before="120" w:after="120" w:line="240" w:lineRule="auto"/>
      <w:jc w:val="both"/>
    </w:pPr>
    <w:rPr>
      <w:rFonts w:eastAsia="Calibri"/>
      <w:szCs w:val="22"/>
      <w:lang w:eastAsia="bg-BG"/>
    </w:rPr>
  </w:style>
  <w:style w:type="paragraph" w:customStyle="1" w:styleId="NumPar3">
    <w:name w:val="NumPar 3"/>
    <w:basedOn w:val="Normal"/>
    <w:next w:val="Normal"/>
    <w:rsid w:val="004050D1"/>
    <w:pPr>
      <w:numPr>
        <w:ilvl w:val="2"/>
        <w:numId w:val="79"/>
      </w:numPr>
      <w:spacing w:before="120" w:after="120" w:line="240" w:lineRule="auto"/>
      <w:jc w:val="both"/>
    </w:pPr>
    <w:rPr>
      <w:rFonts w:eastAsia="Calibri"/>
      <w:szCs w:val="22"/>
      <w:lang w:eastAsia="bg-BG"/>
    </w:rPr>
  </w:style>
  <w:style w:type="paragraph" w:customStyle="1" w:styleId="NumPar4">
    <w:name w:val="NumPar 4"/>
    <w:basedOn w:val="Normal"/>
    <w:next w:val="Normal"/>
    <w:rsid w:val="004050D1"/>
    <w:pPr>
      <w:numPr>
        <w:ilvl w:val="3"/>
        <w:numId w:val="79"/>
      </w:numPr>
      <w:spacing w:before="120" w:after="120" w:line="240" w:lineRule="auto"/>
      <w:jc w:val="both"/>
    </w:pPr>
    <w:rPr>
      <w:rFonts w:eastAsia="Calibri"/>
      <w:szCs w:val="22"/>
      <w:lang w:eastAsia="bg-BG"/>
    </w:rPr>
  </w:style>
  <w:style w:type="paragraph" w:customStyle="1" w:styleId="Style13">
    <w:name w:val="Style13"/>
    <w:basedOn w:val="Normal"/>
    <w:uiPriority w:val="99"/>
    <w:rsid w:val="004050D1"/>
    <w:pPr>
      <w:spacing w:after="0" w:line="278" w:lineRule="exact"/>
      <w:jc w:val="both"/>
    </w:pPr>
    <w:rPr>
      <w:lang w:eastAsia="bg-BG"/>
    </w:rPr>
  </w:style>
  <w:style w:type="character" w:customStyle="1" w:styleId="FontStyle65">
    <w:name w:val="Font Style65"/>
    <w:basedOn w:val="DefaultParagraphFont"/>
    <w:uiPriority w:val="99"/>
    <w:rsid w:val="004050D1"/>
    <w:rPr>
      <w:rFonts w:ascii="Times New Roman" w:hAnsi="Times New Roman" w:cs="Times New Roman"/>
      <w:sz w:val="22"/>
      <w:szCs w:val="22"/>
    </w:rPr>
  </w:style>
  <w:style w:type="character" w:customStyle="1" w:styleId="FontStyle66">
    <w:name w:val="Font Style66"/>
    <w:basedOn w:val="DefaultParagraphFont"/>
    <w:uiPriority w:val="99"/>
    <w:rsid w:val="004050D1"/>
    <w:rPr>
      <w:rFonts w:ascii="Times New Roman" w:hAnsi="Times New Roman" w:cs="Times New Roman"/>
      <w:b/>
      <w:bCs/>
      <w:sz w:val="22"/>
      <w:szCs w:val="22"/>
    </w:rPr>
  </w:style>
  <w:style w:type="paragraph" w:customStyle="1" w:styleId="Style11">
    <w:name w:val="Style11"/>
    <w:basedOn w:val="Normal"/>
    <w:uiPriority w:val="99"/>
    <w:rsid w:val="004050D1"/>
    <w:pPr>
      <w:spacing w:after="0" w:line="274" w:lineRule="exact"/>
      <w:ind w:firstLine="538"/>
      <w:jc w:val="both"/>
    </w:pPr>
    <w:rPr>
      <w:lang w:eastAsia="bg-BG"/>
    </w:rPr>
  </w:style>
  <w:style w:type="paragraph" w:customStyle="1" w:styleId="Style28">
    <w:name w:val="Style28"/>
    <w:basedOn w:val="Normal"/>
    <w:uiPriority w:val="99"/>
    <w:rsid w:val="004050D1"/>
    <w:pPr>
      <w:spacing w:after="0" w:line="269" w:lineRule="exact"/>
      <w:jc w:val="both"/>
    </w:pPr>
    <w:rPr>
      <w:lang w:eastAsia="bg-BG"/>
    </w:rPr>
  </w:style>
  <w:style w:type="paragraph" w:customStyle="1" w:styleId="Style34">
    <w:name w:val="Style34"/>
    <w:basedOn w:val="Normal"/>
    <w:uiPriority w:val="99"/>
    <w:rsid w:val="004050D1"/>
    <w:pPr>
      <w:spacing w:after="0" w:line="274" w:lineRule="exact"/>
      <w:ind w:hanging="350"/>
      <w:jc w:val="both"/>
    </w:pPr>
    <w:rPr>
      <w:lang w:eastAsia="bg-BG"/>
    </w:rPr>
  </w:style>
  <w:style w:type="paragraph" w:customStyle="1" w:styleId="Style47">
    <w:name w:val="Style47"/>
    <w:basedOn w:val="Normal"/>
    <w:uiPriority w:val="99"/>
    <w:rsid w:val="004050D1"/>
    <w:pPr>
      <w:spacing w:after="0" w:line="276" w:lineRule="exact"/>
      <w:ind w:firstLine="418"/>
      <w:jc w:val="both"/>
    </w:pPr>
    <w:rPr>
      <w:lang w:eastAsia="bg-BG"/>
    </w:rPr>
  </w:style>
  <w:style w:type="paragraph" w:customStyle="1" w:styleId="Style52">
    <w:name w:val="Style52"/>
    <w:basedOn w:val="Normal"/>
    <w:uiPriority w:val="99"/>
    <w:rsid w:val="004050D1"/>
    <w:pPr>
      <w:spacing w:after="0" w:line="276" w:lineRule="exact"/>
      <w:ind w:firstLine="432"/>
      <w:jc w:val="both"/>
    </w:pPr>
    <w:rPr>
      <w:lang w:eastAsia="bg-BG"/>
    </w:rPr>
  </w:style>
  <w:style w:type="table" w:customStyle="1" w:styleId="TableGrid4">
    <w:name w:val="Table Grid4"/>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4050D1"/>
    <w:rPr>
      <w:rFonts w:ascii="Cambria" w:eastAsia="Times New Roman" w:hAnsi="Cambria" w:cs="Times New Roman"/>
      <w:color w:val="243F60"/>
      <w:sz w:val="24"/>
      <w:szCs w:val="24"/>
      <w:lang w:val="en-GB"/>
    </w:rPr>
  </w:style>
  <w:style w:type="character" w:customStyle="1" w:styleId="Heading6Char1">
    <w:name w:val="Heading 6 Char1"/>
    <w:basedOn w:val="DefaultParagraphFont"/>
    <w:uiPriority w:val="9"/>
    <w:semiHidden/>
    <w:rsid w:val="004050D1"/>
    <w:rPr>
      <w:rFonts w:ascii="Cambria" w:eastAsia="Times New Roman" w:hAnsi="Cambria" w:cs="Times New Roman"/>
      <w:i/>
      <w:iCs/>
      <w:color w:val="243F60"/>
      <w:sz w:val="24"/>
      <w:szCs w:val="24"/>
      <w:lang w:val="en-GB"/>
    </w:rPr>
  </w:style>
  <w:style w:type="character" w:customStyle="1" w:styleId="Heading7Char1">
    <w:name w:val="Heading 7 Char1"/>
    <w:basedOn w:val="DefaultParagraphFont"/>
    <w:uiPriority w:val="9"/>
    <w:semiHidden/>
    <w:rsid w:val="004050D1"/>
    <w:rPr>
      <w:rFonts w:ascii="Cambria" w:eastAsia="Times New Roman" w:hAnsi="Cambria" w:cs="Times New Roman"/>
      <w:i/>
      <w:iCs/>
      <w:color w:val="404040"/>
      <w:sz w:val="24"/>
      <w:szCs w:val="24"/>
      <w:lang w:val="en-GB"/>
    </w:rPr>
  </w:style>
  <w:style w:type="character" w:customStyle="1" w:styleId="Heading8Char1">
    <w:name w:val="Heading 8 Char1"/>
    <w:basedOn w:val="DefaultParagraphFont"/>
    <w:uiPriority w:val="9"/>
    <w:semiHidden/>
    <w:rsid w:val="004050D1"/>
    <w:rPr>
      <w:rFonts w:ascii="Cambria" w:eastAsia="Times New Roman" w:hAnsi="Cambria" w:cs="Times New Roman"/>
      <w:color w:val="404040"/>
      <w:sz w:val="20"/>
      <w:szCs w:val="20"/>
      <w:lang w:val="en-GB"/>
    </w:rPr>
  </w:style>
  <w:style w:type="character" w:customStyle="1" w:styleId="Heading9Char1">
    <w:name w:val="Heading 9 Char1"/>
    <w:basedOn w:val="DefaultParagraphFont"/>
    <w:uiPriority w:val="9"/>
    <w:semiHidden/>
    <w:rsid w:val="004050D1"/>
    <w:rPr>
      <w:rFonts w:ascii="Cambria" w:eastAsia="Times New Roman" w:hAnsi="Cambria" w:cs="Times New Roman"/>
      <w:i/>
      <w:iCs/>
      <w:color w:val="404040"/>
      <w:sz w:val="20"/>
      <w:szCs w:val="20"/>
      <w:lang w:val="en-GB"/>
    </w:rPr>
  </w:style>
  <w:style w:type="paragraph" w:styleId="NoSpacing">
    <w:name w:val="No Spacing"/>
    <w:uiPriority w:val="1"/>
    <w:qFormat/>
    <w:rsid w:val="004050D1"/>
    <w:pPr>
      <w:spacing w:after="0" w:line="240" w:lineRule="auto"/>
    </w:pPr>
    <w:rPr>
      <w:rFonts w:eastAsia="Times New Roman"/>
      <w:lang w:val="en-GB"/>
    </w:rPr>
  </w:style>
  <w:style w:type="paragraph" w:customStyle="1" w:styleId="Title2">
    <w:name w:val="Title2"/>
    <w:basedOn w:val="Normal"/>
    <w:next w:val="Normal"/>
    <w:uiPriority w:val="10"/>
    <w:qFormat/>
    <w:rsid w:val="004050D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4050D1"/>
    <w:rPr>
      <w:rFonts w:ascii="Cambria" w:eastAsia="Times New Roman" w:hAnsi="Cambria" w:cs="Times New Roman"/>
      <w:color w:val="17365D"/>
      <w:spacing w:val="5"/>
      <w:kern w:val="28"/>
      <w:sz w:val="52"/>
      <w:szCs w:val="52"/>
      <w:lang w:val="en-GB"/>
    </w:rPr>
  </w:style>
  <w:style w:type="numbering" w:customStyle="1" w:styleId="NoList2">
    <w:name w:val="No List2"/>
    <w:next w:val="NoList"/>
    <w:uiPriority w:val="99"/>
    <w:semiHidden/>
    <w:unhideWhenUsed/>
    <w:rsid w:val="004050D1"/>
  </w:style>
  <w:style w:type="table" w:customStyle="1" w:styleId="TableGrid5">
    <w:name w:val="Table Grid5"/>
    <w:basedOn w:val="TableNormal"/>
    <w:next w:val="TableGrid"/>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4050D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050D1"/>
    <w:rPr>
      <w:color w:val="954F72" w:themeColor="followedHyperlink"/>
      <w:u w:val="single"/>
    </w:rPr>
  </w:style>
  <w:style w:type="character" w:customStyle="1" w:styleId="Heading1Char1">
    <w:name w:val="Heading 1 Char1"/>
    <w:basedOn w:val="DefaultParagraphFont"/>
    <w:uiPriority w:val="9"/>
    <w:rsid w:val="004050D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050D1"/>
    <w:pPr>
      <w:spacing w:after="0" w:line="240" w:lineRule="auto"/>
      <w:contextualSpacing/>
    </w:pPr>
    <w:rPr>
      <w:rFonts w:ascii="Cambria" w:eastAsia="Times New Roman" w:hAnsi="Cambria"/>
      <w:color w:val="17365D"/>
      <w:spacing w:val="5"/>
      <w:kern w:val="28"/>
      <w:sz w:val="52"/>
      <w:szCs w:val="52"/>
    </w:rPr>
  </w:style>
  <w:style w:type="character" w:customStyle="1" w:styleId="TitleChar2">
    <w:name w:val="Title Char2"/>
    <w:basedOn w:val="DefaultParagraphFont"/>
    <w:uiPriority w:val="10"/>
    <w:rsid w:val="004050D1"/>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3E147D"/>
    <w:pPr>
      <w:spacing w:after="0" w:line="240" w:lineRule="auto"/>
      <w:ind w:firstLine="1440"/>
    </w:pPr>
    <w:rPr>
      <w:rFonts w:eastAsia="Times New Roman"/>
      <w:b/>
      <w:szCs w:val="20"/>
      <w:lang w:val="en-AU"/>
    </w:rPr>
  </w:style>
  <w:style w:type="character" w:customStyle="1" w:styleId="BodyTextIndentChar">
    <w:name w:val="Body Text Indent Char"/>
    <w:basedOn w:val="DefaultParagraphFont"/>
    <w:link w:val="BodyTextIndent"/>
    <w:semiHidden/>
    <w:rsid w:val="003E147D"/>
    <w:rPr>
      <w:rFonts w:eastAsia="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266">
      <w:bodyDiv w:val="1"/>
      <w:marLeft w:val="0"/>
      <w:marRight w:val="0"/>
      <w:marTop w:val="0"/>
      <w:marBottom w:val="0"/>
      <w:divBdr>
        <w:top w:val="none" w:sz="0" w:space="0" w:color="auto"/>
        <w:left w:val="none" w:sz="0" w:space="0" w:color="auto"/>
        <w:bottom w:val="none" w:sz="0" w:space="0" w:color="auto"/>
        <w:right w:val="none" w:sz="0" w:space="0" w:color="auto"/>
      </w:divBdr>
    </w:div>
    <w:div w:id="529299434">
      <w:bodyDiv w:val="1"/>
      <w:marLeft w:val="0"/>
      <w:marRight w:val="0"/>
      <w:marTop w:val="0"/>
      <w:marBottom w:val="0"/>
      <w:divBdr>
        <w:top w:val="none" w:sz="0" w:space="0" w:color="auto"/>
        <w:left w:val="none" w:sz="0" w:space="0" w:color="auto"/>
        <w:bottom w:val="none" w:sz="0" w:space="0" w:color="auto"/>
        <w:right w:val="none" w:sz="0" w:space="0" w:color="auto"/>
      </w:divBdr>
      <w:divsChild>
        <w:div w:id="1912619710">
          <w:marLeft w:val="0"/>
          <w:marRight w:val="0"/>
          <w:marTop w:val="0"/>
          <w:marBottom w:val="0"/>
          <w:divBdr>
            <w:top w:val="none" w:sz="0" w:space="0" w:color="auto"/>
            <w:left w:val="none" w:sz="0" w:space="0" w:color="auto"/>
            <w:bottom w:val="none" w:sz="0" w:space="0" w:color="auto"/>
            <w:right w:val="none" w:sz="0" w:space="0" w:color="auto"/>
          </w:divBdr>
          <w:divsChild>
            <w:div w:id="800998424">
              <w:marLeft w:val="0"/>
              <w:marRight w:val="0"/>
              <w:marTop w:val="0"/>
              <w:marBottom w:val="0"/>
              <w:divBdr>
                <w:top w:val="none" w:sz="0" w:space="0" w:color="auto"/>
                <w:left w:val="none" w:sz="0" w:space="0" w:color="auto"/>
                <w:bottom w:val="none" w:sz="0" w:space="0" w:color="auto"/>
                <w:right w:val="none" w:sz="0" w:space="0" w:color="auto"/>
              </w:divBdr>
              <w:divsChild>
                <w:div w:id="1095981023">
                  <w:marLeft w:val="0"/>
                  <w:marRight w:val="0"/>
                  <w:marTop w:val="0"/>
                  <w:marBottom w:val="0"/>
                  <w:divBdr>
                    <w:top w:val="none" w:sz="0" w:space="0" w:color="auto"/>
                    <w:left w:val="none" w:sz="0" w:space="0" w:color="auto"/>
                    <w:bottom w:val="none" w:sz="0" w:space="0" w:color="auto"/>
                    <w:right w:val="none" w:sz="0" w:space="0" w:color="auto"/>
                  </w:divBdr>
                  <w:divsChild>
                    <w:div w:id="1574318175">
                      <w:marLeft w:val="0"/>
                      <w:marRight w:val="0"/>
                      <w:marTop w:val="0"/>
                      <w:marBottom w:val="0"/>
                      <w:divBdr>
                        <w:top w:val="none" w:sz="0" w:space="0" w:color="auto"/>
                        <w:left w:val="none" w:sz="0" w:space="0" w:color="auto"/>
                        <w:bottom w:val="none" w:sz="0" w:space="0" w:color="auto"/>
                        <w:right w:val="none" w:sz="0" w:space="0" w:color="auto"/>
                      </w:divBdr>
                      <w:divsChild>
                        <w:div w:id="1041248458">
                          <w:marLeft w:val="0"/>
                          <w:marRight w:val="0"/>
                          <w:marTop w:val="0"/>
                          <w:marBottom w:val="0"/>
                          <w:divBdr>
                            <w:top w:val="none" w:sz="0" w:space="0" w:color="auto"/>
                            <w:left w:val="none" w:sz="0" w:space="0" w:color="auto"/>
                            <w:bottom w:val="none" w:sz="0" w:space="0" w:color="auto"/>
                            <w:right w:val="none" w:sz="0" w:space="0" w:color="auto"/>
                          </w:divBdr>
                          <w:divsChild>
                            <w:div w:id="952588896">
                              <w:marLeft w:val="0"/>
                              <w:marRight w:val="0"/>
                              <w:marTop w:val="0"/>
                              <w:marBottom w:val="0"/>
                              <w:divBdr>
                                <w:top w:val="none" w:sz="0" w:space="0" w:color="auto"/>
                                <w:left w:val="none" w:sz="0" w:space="0" w:color="auto"/>
                                <w:bottom w:val="none" w:sz="0" w:space="0" w:color="auto"/>
                                <w:right w:val="none" w:sz="0" w:space="0" w:color="auto"/>
                              </w:divBdr>
                              <w:divsChild>
                                <w:div w:id="1834832286">
                                  <w:marLeft w:val="0"/>
                                  <w:marRight w:val="0"/>
                                  <w:marTop w:val="0"/>
                                  <w:marBottom w:val="0"/>
                                  <w:divBdr>
                                    <w:top w:val="none" w:sz="0" w:space="0" w:color="auto"/>
                                    <w:left w:val="none" w:sz="0" w:space="0" w:color="auto"/>
                                    <w:bottom w:val="none" w:sz="0" w:space="0" w:color="auto"/>
                                    <w:right w:val="none" w:sz="0" w:space="0" w:color="auto"/>
                                  </w:divBdr>
                                  <w:divsChild>
                                    <w:div w:id="1629242315">
                                      <w:marLeft w:val="0"/>
                                      <w:marRight w:val="0"/>
                                      <w:marTop w:val="0"/>
                                      <w:marBottom w:val="0"/>
                                      <w:divBdr>
                                        <w:top w:val="none" w:sz="0" w:space="0" w:color="auto"/>
                                        <w:left w:val="none" w:sz="0" w:space="0" w:color="auto"/>
                                        <w:bottom w:val="none" w:sz="0" w:space="0" w:color="auto"/>
                                        <w:right w:val="none" w:sz="0" w:space="0" w:color="auto"/>
                                      </w:divBdr>
                                      <w:divsChild>
                                        <w:div w:id="809401632">
                                          <w:marLeft w:val="0"/>
                                          <w:marRight w:val="0"/>
                                          <w:marTop w:val="0"/>
                                          <w:marBottom w:val="0"/>
                                          <w:divBdr>
                                            <w:top w:val="none" w:sz="0" w:space="0" w:color="auto"/>
                                            <w:left w:val="none" w:sz="0" w:space="0" w:color="auto"/>
                                            <w:bottom w:val="none" w:sz="0" w:space="0" w:color="auto"/>
                                            <w:right w:val="none" w:sz="0" w:space="0" w:color="auto"/>
                                          </w:divBdr>
                                          <w:divsChild>
                                            <w:div w:id="269506277">
                                              <w:marLeft w:val="0"/>
                                              <w:marRight w:val="0"/>
                                              <w:marTop w:val="0"/>
                                              <w:marBottom w:val="0"/>
                                              <w:divBdr>
                                                <w:top w:val="none" w:sz="0" w:space="0" w:color="auto"/>
                                                <w:left w:val="none" w:sz="0" w:space="0" w:color="auto"/>
                                                <w:bottom w:val="none" w:sz="0" w:space="0" w:color="auto"/>
                                                <w:right w:val="none" w:sz="0" w:space="0" w:color="auto"/>
                                              </w:divBdr>
                                              <w:divsChild>
                                                <w:div w:id="163174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336346919">
                                                      <w:marLeft w:val="0"/>
                                                      <w:marRight w:val="0"/>
                                                      <w:marTop w:val="0"/>
                                                      <w:marBottom w:val="0"/>
                                                      <w:divBdr>
                                                        <w:top w:val="none" w:sz="0" w:space="0" w:color="auto"/>
                                                        <w:left w:val="none" w:sz="0" w:space="0" w:color="auto"/>
                                                        <w:bottom w:val="none" w:sz="0" w:space="0" w:color="auto"/>
                                                        <w:right w:val="none" w:sz="0" w:space="0" w:color="auto"/>
                                                      </w:divBdr>
                                                      <w:divsChild>
                                                        <w:div w:id="1111122631">
                                                          <w:marLeft w:val="0"/>
                                                          <w:marRight w:val="0"/>
                                                          <w:marTop w:val="0"/>
                                                          <w:marBottom w:val="0"/>
                                                          <w:divBdr>
                                                            <w:top w:val="none" w:sz="0" w:space="0" w:color="auto"/>
                                                            <w:left w:val="none" w:sz="0" w:space="0" w:color="auto"/>
                                                            <w:bottom w:val="none" w:sz="0" w:space="0" w:color="auto"/>
                                                            <w:right w:val="none" w:sz="0" w:space="0" w:color="auto"/>
                                                          </w:divBdr>
                                                          <w:divsChild>
                                                            <w:div w:id="403727298">
                                                              <w:marLeft w:val="0"/>
                                                              <w:marRight w:val="0"/>
                                                              <w:marTop w:val="0"/>
                                                              <w:marBottom w:val="0"/>
                                                              <w:divBdr>
                                                                <w:top w:val="none" w:sz="0" w:space="0" w:color="auto"/>
                                                                <w:left w:val="none" w:sz="0" w:space="0" w:color="auto"/>
                                                                <w:bottom w:val="none" w:sz="0" w:space="0" w:color="auto"/>
                                                                <w:right w:val="none" w:sz="0" w:space="0" w:color="auto"/>
                                                              </w:divBdr>
                                                              <w:divsChild>
                                                                <w:div w:id="1916087360">
                                                                  <w:marLeft w:val="0"/>
                                                                  <w:marRight w:val="0"/>
                                                                  <w:marTop w:val="0"/>
                                                                  <w:marBottom w:val="0"/>
                                                                  <w:divBdr>
                                                                    <w:top w:val="none" w:sz="0" w:space="0" w:color="auto"/>
                                                                    <w:left w:val="none" w:sz="0" w:space="0" w:color="auto"/>
                                                                    <w:bottom w:val="none" w:sz="0" w:space="0" w:color="auto"/>
                                                                    <w:right w:val="none" w:sz="0" w:space="0" w:color="auto"/>
                                                                  </w:divBdr>
                                                                  <w:divsChild>
                                                                    <w:div w:id="466900511">
                                                                      <w:marLeft w:val="0"/>
                                                                      <w:marRight w:val="0"/>
                                                                      <w:marTop w:val="0"/>
                                                                      <w:marBottom w:val="0"/>
                                                                      <w:divBdr>
                                                                        <w:top w:val="none" w:sz="0" w:space="0" w:color="auto"/>
                                                                        <w:left w:val="none" w:sz="0" w:space="0" w:color="auto"/>
                                                                        <w:bottom w:val="none" w:sz="0" w:space="0" w:color="auto"/>
                                                                        <w:right w:val="none" w:sz="0" w:space="0" w:color="auto"/>
                                                                      </w:divBdr>
                                                                      <w:divsChild>
                                                                        <w:div w:id="1693452765">
                                                                          <w:marLeft w:val="0"/>
                                                                          <w:marRight w:val="0"/>
                                                                          <w:marTop w:val="0"/>
                                                                          <w:marBottom w:val="0"/>
                                                                          <w:divBdr>
                                                                            <w:top w:val="none" w:sz="0" w:space="0" w:color="auto"/>
                                                                            <w:left w:val="none" w:sz="0" w:space="0" w:color="auto"/>
                                                                            <w:bottom w:val="none" w:sz="0" w:space="0" w:color="auto"/>
                                                                            <w:right w:val="none" w:sz="0" w:space="0" w:color="auto"/>
                                                                          </w:divBdr>
                                                                          <w:divsChild>
                                                                            <w:div w:id="527109584">
                                                                              <w:marLeft w:val="0"/>
                                                                              <w:marRight w:val="0"/>
                                                                              <w:marTop w:val="0"/>
                                                                              <w:marBottom w:val="0"/>
                                                                              <w:divBdr>
                                                                                <w:top w:val="none" w:sz="0" w:space="0" w:color="auto"/>
                                                                                <w:left w:val="none" w:sz="0" w:space="0" w:color="auto"/>
                                                                                <w:bottom w:val="none" w:sz="0" w:space="0" w:color="auto"/>
                                                                                <w:right w:val="none" w:sz="0" w:space="0" w:color="auto"/>
                                                                              </w:divBdr>
                                                                              <w:divsChild>
                                                                                <w:div w:id="1958562432">
                                                                                  <w:marLeft w:val="0"/>
                                                                                  <w:marRight w:val="0"/>
                                                                                  <w:marTop w:val="0"/>
                                                                                  <w:marBottom w:val="0"/>
                                                                                  <w:divBdr>
                                                                                    <w:top w:val="none" w:sz="0" w:space="0" w:color="auto"/>
                                                                                    <w:left w:val="none" w:sz="0" w:space="0" w:color="auto"/>
                                                                                    <w:bottom w:val="none" w:sz="0" w:space="0" w:color="auto"/>
                                                                                    <w:right w:val="none" w:sz="0" w:space="0" w:color="auto"/>
                                                                                  </w:divBdr>
                                                                                  <w:divsChild>
                                                                                    <w:div w:id="884871963">
                                                                                      <w:marLeft w:val="0"/>
                                                                                      <w:marRight w:val="0"/>
                                                                                      <w:marTop w:val="0"/>
                                                                                      <w:marBottom w:val="0"/>
                                                                                      <w:divBdr>
                                                                                        <w:top w:val="none" w:sz="0" w:space="0" w:color="auto"/>
                                                                                        <w:left w:val="none" w:sz="0" w:space="0" w:color="auto"/>
                                                                                        <w:bottom w:val="none" w:sz="0" w:space="0" w:color="auto"/>
                                                                                        <w:right w:val="none" w:sz="0" w:space="0" w:color="auto"/>
                                                                                      </w:divBdr>
                                                                                      <w:divsChild>
                                                                                        <w:div w:id="1844316682">
                                                                                          <w:marLeft w:val="0"/>
                                                                                          <w:marRight w:val="0"/>
                                                                                          <w:marTop w:val="0"/>
                                                                                          <w:marBottom w:val="0"/>
                                                                                          <w:divBdr>
                                                                                            <w:top w:val="none" w:sz="0" w:space="0" w:color="auto"/>
                                                                                            <w:left w:val="none" w:sz="0" w:space="0" w:color="auto"/>
                                                                                            <w:bottom w:val="none" w:sz="0" w:space="0" w:color="auto"/>
                                                                                            <w:right w:val="none" w:sz="0" w:space="0" w:color="auto"/>
                                                                                          </w:divBdr>
                                                                                          <w:divsChild>
                                                                                            <w:div w:id="1528175894">
                                                                                              <w:marLeft w:val="0"/>
                                                                                              <w:marRight w:val="120"/>
                                                                                              <w:marTop w:val="0"/>
                                                                                              <w:marBottom w:val="150"/>
                                                                                              <w:divBdr>
                                                                                                <w:top w:val="single" w:sz="2" w:space="0" w:color="EFEFEF"/>
                                                                                                <w:left w:val="single" w:sz="6" w:space="0" w:color="EFEFEF"/>
                                                                                                <w:bottom w:val="single" w:sz="6" w:space="0" w:color="E2E2E2"/>
                                                                                                <w:right w:val="single" w:sz="6" w:space="0" w:color="EFEFEF"/>
                                                                                              </w:divBdr>
                                                                                              <w:divsChild>
                                                                                                <w:div w:id="271135186">
                                                                                                  <w:marLeft w:val="0"/>
                                                                                                  <w:marRight w:val="0"/>
                                                                                                  <w:marTop w:val="0"/>
                                                                                                  <w:marBottom w:val="0"/>
                                                                                                  <w:divBdr>
                                                                                                    <w:top w:val="none" w:sz="0" w:space="0" w:color="auto"/>
                                                                                                    <w:left w:val="none" w:sz="0" w:space="0" w:color="auto"/>
                                                                                                    <w:bottom w:val="none" w:sz="0" w:space="0" w:color="auto"/>
                                                                                                    <w:right w:val="none" w:sz="0" w:space="0" w:color="auto"/>
                                                                                                  </w:divBdr>
                                                                                                  <w:divsChild>
                                                                                                    <w:div w:id="1076198372">
                                                                                                      <w:marLeft w:val="0"/>
                                                                                                      <w:marRight w:val="0"/>
                                                                                                      <w:marTop w:val="0"/>
                                                                                                      <w:marBottom w:val="0"/>
                                                                                                      <w:divBdr>
                                                                                                        <w:top w:val="none" w:sz="0" w:space="0" w:color="auto"/>
                                                                                                        <w:left w:val="none" w:sz="0" w:space="0" w:color="auto"/>
                                                                                                        <w:bottom w:val="none" w:sz="0" w:space="0" w:color="auto"/>
                                                                                                        <w:right w:val="none" w:sz="0" w:space="0" w:color="auto"/>
                                                                                                      </w:divBdr>
                                                                                                      <w:divsChild>
                                                                                                        <w:div w:id="1596554727">
                                                                                                          <w:marLeft w:val="0"/>
                                                                                                          <w:marRight w:val="0"/>
                                                                                                          <w:marTop w:val="0"/>
                                                                                                          <w:marBottom w:val="0"/>
                                                                                                          <w:divBdr>
                                                                                                            <w:top w:val="none" w:sz="0" w:space="0" w:color="auto"/>
                                                                                                            <w:left w:val="none" w:sz="0" w:space="0" w:color="auto"/>
                                                                                                            <w:bottom w:val="none" w:sz="0" w:space="0" w:color="auto"/>
                                                                                                            <w:right w:val="none" w:sz="0" w:space="0" w:color="auto"/>
                                                                                                          </w:divBdr>
                                                                                                          <w:divsChild>
                                                                                                            <w:div w:id="1557887777">
                                                                                                              <w:marLeft w:val="0"/>
                                                                                                              <w:marRight w:val="0"/>
                                                                                                              <w:marTop w:val="0"/>
                                                                                                              <w:marBottom w:val="0"/>
                                                                                                              <w:divBdr>
                                                                                                                <w:top w:val="none" w:sz="0" w:space="0" w:color="auto"/>
                                                                                                                <w:left w:val="none" w:sz="0" w:space="0" w:color="auto"/>
                                                                                                                <w:bottom w:val="none" w:sz="0" w:space="0" w:color="auto"/>
                                                                                                                <w:right w:val="none" w:sz="0" w:space="0" w:color="auto"/>
                                                                                                              </w:divBdr>
                                                                                                              <w:divsChild>
                                                                                                                <w:div w:id="1086339979">
                                                                                                                  <w:marLeft w:val="0"/>
                                                                                                                  <w:marRight w:val="0"/>
                                                                                                                  <w:marTop w:val="0"/>
                                                                                                                  <w:marBottom w:val="0"/>
                                                                                                                  <w:divBdr>
                                                                                                                    <w:top w:val="single" w:sz="2" w:space="4" w:color="D8D8D8"/>
                                                                                                                    <w:left w:val="single" w:sz="2" w:space="0" w:color="D8D8D8"/>
                                                                                                                    <w:bottom w:val="single" w:sz="2" w:space="4" w:color="D8D8D8"/>
                                                                                                                    <w:right w:val="single" w:sz="2" w:space="0" w:color="D8D8D8"/>
                                                                                                                  </w:divBdr>
                                                                                                                  <w:divsChild>
                                                                                                                    <w:div w:id="2130782269">
                                                                                                                      <w:marLeft w:val="225"/>
                                                                                                                      <w:marRight w:val="225"/>
                                                                                                                      <w:marTop w:val="75"/>
                                                                                                                      <w:marBottom w:val="75"/>
                                                                                                                      <w:divBdr>
                                                                                                                        <w:top w:val="none" w:sz="0" w:space="0" w:color="auto"/>
                                                                                                                        <w:left w:val="none" w:sz="0" w:space="0" w:color="auto"/>
                                                                                                                        <w:bottom w:val="none" w:sz="0" w:space="0" w:color="auto"/>
                                                                                                                        <w:right w:val="none" w:sz="0" w:space="0" w:color="auto"/>
                                                                                                                      </w:divBdr>
                                                                                                                      <w:divsChild>
                                                                                                                        <w:div w:id="313879553">
                                                                                                                          <w:marLeft w:val="0"/>
                                                                                                                          <w:marRight w:val="0"/>
                                                                                                                          <w:marTop w:val="0"/>
                                                                                                                          <w:marBottom w:val="0"/>
                                                                                                                          <w:divBdr>
                                                                                                                            <w:top w:val="single" w:sz="6" w:space="0" w:color="auto"/>
                                                                                                                            <w:left w:val="single" w:sz="6" w:space="0" w:color="auto"/>
                                                                                                                            <w:bottom w:val="single" w:sz="6" w:space="0" w:color="auto"/>
                                                                                                                            <w:right w:val="single" w:sz="6" w:space="0" w:color="auto"/>
                                                                                                                          </w:divBdr>
                                                                                                                          <w:divsChild>
                                                                                                                            <w:div w:id="942342675">
                                                                                                                              <w:marLeft w:val="0"/>
                                                                                                                              <w:marRight w:val="0"/>
                                                                                                                              <w:marTop w:val="0"/>
                                                                                                                              <w:marBottom w:val="0"/>
                                                                                                                              <w:divBdr>
                                                                                                                                <w:top w:val="none" w:sz="0" w:space="0" w:color="auto"/>
                                                                                                                                <w:left w:val="none" w:sz="0" w:space="0" w:color="auto"/>
                                                                                                                                <w:bottom w:val="none" w:sz="0" w:space="0" w:color="auto"/>
                                                                                                                                <w:right w:val="none" w:sz="0" w:space="0" w:color="auto"/>
                                                                                                                              </w:divBdr>
                                                                                                                              <w:divsChild>
                                                                                                                                <w:div w:id="1566796005">
                                                                                                                                  <w:marLeft w:val="0"/>
                                                                                                                                  <w:marRight w:val="0"/>
                                                                                                                                  <w:marTop w:val="0"/>
                                                                                                                                  <w:marBottom w:val="0"/>
                                                                                                                                  <w:divBdr>
                                                                                                                                    <w:top w:val="none" w:sz="0" w:space="0" w:color="auto"/>
                                                                                                                                    <w:left w:val="none" w:sz="0" w:space="0" w:color="auto"/>
                                                                                                                                    <w:bottom w:val="none" w:sz="0" w:space="0" w:color="auto"/>
                                                                                                                                    <w:right w:val="none" w:sz="0" w:space="0" w:color="auto"/>
                                                                                                                                  </w:divBdr>
                                                                                                                                  <w:divsChild>
                                                                                                                                    <w:div w:id="1189560529">
                                                                                                                                      <w:marLeft w:val="720"/>
                                                                                                                                      <w:marRight w:val="0"/>
                                                                                                                                      <w:marTop w:val="0"/>
                                                                                                                                      <w:marBottom w:val="0"/>
                                                                                                                                      <w:divBdr>
                                                                                                                                        <w:top w:val="none" w:sz="0" w:space="0" w:color="auto"/>
                                                                                                                                        <w:left w:val="none" w:sz="0" w:space="0" w:color="auto"/>
                                                                                                                                        <w:bottom w:val="none" w:sz="0" w:space="0" w:color="auto"/>
                                                                                                                                        <w:right w:val="none" w:sz="0" w:space="0" w:color="auto"/>
                                                                                                                                      </w:divBdr>
                                                                                                                                    </w:div>
                                                                                                                                    <w:div w:id="988169285">
                                                                                                                                      <w:marLeft w:val="720"/>
                                                                                                                                      <w:marRight w:val="0"/>
                                                                                                                                      <w:marTop w:val="0"/>
                                                                                                                                      <w:marBottom w:val="0"/>
                                                                                                                                      <w:divBdr>
                                                                                                                                        <w:top w:val="none" w:sz="0" w:space="0" w:color="auto"/>
                                                                                                                                        <w:left w:val="none" w:sz="0" w:space="0" w:color="auto"/>
                                                                                                                                        <w:bottom w:val="none" w:sz="0" w:space="0" w:color="auto"/>
                                                                                                                                        <w:right w:val="none" w:sz="0" w:space="0" w:color="auto"/>
                                                                                                                                      </w:divBdr>
                                                                                                                                    </w:div>
                                                                                                                                    <w:div w:id="714086278">
                                                                                                                                      <w:marLeft w:val="720"/>
                                                                                                                                      <w:marRight w:val="0"/>
                                                                                                                                      <w:marTop w:val="0"/>
                                                                                                                                      <w:marBottom w:val="0"/>
                                                                                                                                      <w:divBdr>
                                                                                                                                        <w:top w:val="none" w:sz="0" w:space="0" w:color="auto"/>
                                                                                                                                        <w:left w:val="none" w:sz="0" w:space="0" w:color="auto"/>
                                                                                                                                        <w:bottom w:val="none" w:sz="0" w:space="0" w:color="auto"/>
                                                                                                                                        <w:right w:val="none" w:sz="0" w:space="0" w:color="auto"/>
                                                                                                                                      </w:divBdr>
                                                                                                                                    </w:div>
                                                                                                                                    <w:div w:id="75983967">
                                                                                                                                      <w:marLeft w:val="720"/>
                                                                                                                                      <w:marRight w:val="0"/>
                                                                                                                                      <w:marTop w:val="0"/>
                                                                                                                                      <w:marBottom w:val="0"/>
                                                                                                                                      <w:divBdr>
                                                                                                                                        <w:top w:val="none" w:sz="0" w:space="0" w:color="auto"/>
                                                                                                                                        <w:left w:val="none" w:sz="0" w:space="0" w:color="auto"/>
                                                                                                                                        <w:bottom w:val="none" w:sz="0" w:space="0" w:color="auto"/>
                                                                                                                                        <w:right w:val="none" w:sz="0" w:space="0" w:color="auto"/>
                                                                                                                                      </w:divBdr>
                                                                                                                                    </w:div>
                                                                                                                                    <w:div w:id="8599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15609">
      <w:bodyDiv w:val="1"/>
      <w:marLeft w:val="0"/>
      <w:marRight w:val="0"/>
      <w:marTop w:val="0"/>
      <w:marBottom w:val="0"/>
      <w:divBdr>
        <w:top w:val="none" w:sz="0" w:space="0" w:color="auto"/>
        <w:left w:val="none" w:sz="0" w:space="0" w:color="auto"/>
        <w:bottom w:val="none" w:sz="0" w:space="0" w:color="auto"/>
        <w:right w:val="none" w:sz="0" w:space="0" w:color="auto"/>
      </w:divBdr>
    </w:div>
    <w:div w:id="819420514">
      <w:bodyDiv w:val="1"/>
      <w:marLeft w:val="0"/>
      <w:marRight w:val="0"/>
      <w:marTop w:val="0"/>
      <w:marBottom w:val="0"/>
      <w:divBdr>
        <w:top w:val="none" w:sz="0" w:space="0" w:color="auto"/>
        <w:left w:val="none" w:sz="0" w:space="0" w:color="auto"/>
        <w:bottom w:val="none" w:sz="0" w:space="0" w:color="auto"/>
        <w:right w:val="none" w:sz="0" w:space="0" w:color="auto"/>
      </w:divBdr>
    </w:div>
    <w:div w:id="985356844">
      <w:bodyDiv w:val="1"/>
      <w:marLeft w:val="0"/>
      <w:marRight w:val="0"/>
      <w:marTop w:val="0"/>
      <w:marBottom w:val="0"/>
      <w:divBdr>
        <w:top w:val="none" w:sz="0" w:space="0" w:color="auto"/>
        <w:left w:val="none" w:sz="0" w:space="0" w:color="auto"/>
        <w:bottom w:val="none" w:sz="0" w:space="0" w:color="auto"/>
        <w:right w:val="none" w:sz="0" w:space="0" w:color="auto"/>
      </w:divBdr>
    </w:div>
    <w:div w:id="10980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http://www.eufunds.bg/programen-period-2014-2020/natzionalna-komunikatzionna-strategiya" TargetMode="External"/><Relationship Id="rId4" Type="http://schemas.microsoft.com/office/2007/relationships/stylesWithEffects" Target="stylesWithEffects.xml"/><Relationship Id="rId9" Type="http://schemas.openxmlformats.org/officeDocument/2006/relationships/hyperlink" Target="http://www.eufunds.bg/bg/page/106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A776-70C7-48D4-BA70-21B1EC9B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15531</Words>
  <Characters>88527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Desy</dc:creator>
  <cp:lastModifiedBy>Елеонора Христова</cp:lastModifiedBy>
  <cp:revision>2</cp:revision>
  <cp:lastPrinted>2017-02-28T14:13:00Z</cp:lastPrinted>
  <dcterms:created xsi:type="dcterms:W3CDTF">2017-04-19T12:57:00Z</dcterms:created>
  <dcterms:modified xsi:type="dcterms:W3CDTF">2017-04-19T12:57:00Z</dcterms:modified>
</cp:coreProperties>
</file>