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719" w:rsidRPr="00E67796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  <w:lang w:val="en-US"/>
        </w:rPr>
      </w:pPr>
      <w:r w:rsidRPr="00583719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E67796" w:rsidRDefault="00E67796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чл. 54, ал. 1, т. 3 – 5 от </w:t>
      </w:r>
    </w:p>
    <w:p w:rsidR="00583719" w:rsidRPr="006D2004" w:rsidRDefault="00583719" w:rsidP="006D2004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583719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  <w:bookmarkStart w:id="0" w:name="_GoBack"/>
      <w:bookmarkEnd w:id="0"/>
    </w:p>
    <w:p w:rsidR="00E67796" w:rsidRPr="006D2004" w:rsidRDefault="00E67796" w:rsidP="00E67796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 </w:t>
      </w:r>
      <w:r w:rsidR="006D2004" w:rsidRPr="006D2004">
        <w:rPr>
          <w:rFonts w:ascii="Times New Roman" w:eastAsia="Times New Roman" w:hAnsi="Times New Roman" w:cs="Times New Roman"/>
          <w:b/>
          <w:sz w:val="24"/>
          <w:szCs w:val="24"/>
        </w:rPr>
        <w:t>„Осигуряване на абонаментна поддръжка за използването на софтуерен пакет за контролиране на достъпа до Интернет на служителите в Министерство на финансите - FORCEPOINT TRITON AP-WEB за 600 потребители”</w:t>
      </w:r>
    </w:p>
    <w:p w:rsidR="00583719" w:rsidRPr="00583719" w:rsidRDefault="00583719" w:rsidP="00583719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583719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583719" w:rsidRPr="00583719" w:rsidRDefault="00583719" w:rsidP="00583719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583719" w:rsidRPr="00583719" w:rsidRDefault="00583719" w:rsidP="005837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1. Участникът, който представлявам: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има </w:t>
      </w:r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задължения за данъци и задължителни осигурителни вноски по смисъла на </w:t>
      </w:r>
      <w:hyperlink r:id="rId9" w:history="1">
        <w:r w:rsidRPr="00583719">
          <w:rPr>
            <w:rFonts w:ascii="Times New Roman" w:hAnsi="Times New Roman" w:cs="Times New Roman"/>
            <w:sz w:val="24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583719">
        <w:rPr>
          <w:rFonts w:ascii="Times New Roman" w:hAnsi="Times New Roman" w:cs="Times New Roman"/>
          <w:sz w:val="24"/>
          <w:szCs w:val="24"/>
        </w:rPr>
        <w:t xml:space="preserve"> разсрочване, отсрочване или обезпечение на задълженията или задължението е по акт, койт</w:t>
      </w:r>
      <w:r w:rsidR="00CF794A">
        <w:rPr>
          <w:rFonts w:ascii="Times New Roman" w:hAnsi="Times New Roman" w:cs="Times New Roman"/>
          <w:sz w:val="24"/>
          <w:szCs w:val="24"/>
        </w:rPr>
        <w:t>о не е влязъл в сила.</w:t>
      </w:r>
    </w:p>
    <w:p w:rsidR="00583719" w:rsidRPr="00583719" w:rsidRDefault="00CF794A" w:rsidP="0058371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</w:t>
      </w:r>
      <w:r w:rsidRPr="005837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3719" w:rsidRPr="00583719">
        <w:rPr>
          <w:rFonts w:ascii="Times New Roman" w:hAnsi="Times New Roman" w:cs="Times New Roman"/>
          <w:b/>
          <w:sz w:val="24"/>
          <w:szCs w:val="24"/>
        </w:rPr>
        <w:t>(невярното се зачертава)</w:t>
      </w:r>
    </w:p>
    <w:p w:rsidR="00583719" w:rsidRPr="00583719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2. </w:t>
      </w:r>
      <w:r w:rsidRPr="00583719">
        <w:rPr>
          <w:rFonts w:ascii="Times New Roman" w:hAnsi="Times New Roman"/>
          <w:sz w:val="24"/>
          <w:szCs w:val="24"/>
        </w:rPr>
        <w:t>Не е налице неравнопоставеност в случаите по чл. 44, ал. 5 от ЗОП</w:t>
      </w:r>
      <w:r w:rsidRPr="00583719">
        <w:rPr>
          <w:rFonts w:ascii="Times New Roman" w:hAnsi="Times New Roman" w:cs="Times New Roman"/>
          <w:sz w:val="24"/>
          <w:szCs w:val="24"/>
        </w:rPr>
        <w:t>;</w:t>
      </w: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>3. Участникът, ко</w:t>
      </w:r>
      <w:r w:rsidR="00A033FA">
        <w:rPr>
          <w:rFonts w:ascii="Times New Roman" w:hAnsi="Times New Roman" w:cs="Times New Roman"/>
          <w:sz w:val="24"/>
          <w:szCs w:val="24"/>
        </w:rPr>
        <w:t>го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представлявам, не е представил документ с невярно съдържание, свързан с </w:t>
      </w:r>
      <w:r w:rsidR="00A033FA" w:rsidRPr="00A033FA">
        <w:rPr>
          <w:rFonts w:ascii="Times New Roman" w:hAnsi="Times New Roman" w:cs="Times New Roman"/>
          <w:sz w:val="24"/>
          <w:szCs w:val="24"/>
        </w:rPr>
        <w:t>удостоверяване липсата на основания за отстраняване или изпълнението на критериите за подбор</w:t>
      </w:r>
      <w:r w:rsidR="00A033FA">
        <w:rPr>
          <w:rFonts w:ascii="Times New Roman" w:hAnsi="Times New Roman" w:cs="Times New Roman"/>
          <w:sz w:val="24"/>
          <w:szCs w:val="24"/>
        </w:rPr>
        <w:t>;</w:t>
      </w:r>
    </w:p>
    <w:p w:rsidR="00E67796" w:rsidRDefault="00583719" w:rsidP="00E677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4. </w:t>
      </w:r>
      <w:r w:rsidR="00A93A14">
        <w:rPr>
          <w:rFonts w:ascii="Times New Roman" w:hAnsi="Times New Roman" w:cs="Times New Roman"/>
          <w:sz w:val="24"/>
          <w:szCs w:val="24"/>
        </w:rPr>
        <w:t>За у</w:t>
      </w:r>
      <w:r w:rsidRPr="00583719">
        <w:rPr>
          <w:rFonts w:ascii="Times New Roman" w:hAnsi="Times New Roman" w:cs="Times New Roman"/>
          <w:sz w:val="24"/>
          <w:szCs w:val="24"/>
        </w:rPr>
        <w:t>частник</w:t>
      </w:r>
      <w:r w:rsidR="00A033FA">
        <w:rPr>
          <w:rFonts w:ascii="Times New Roman" w:hAnsi="Times New Roman" w:cs="Times New Roman"/>
          <w:sz w:val="24"/>
          <w:szCs w:val="24"/>
        </w:rPr>
        <w:t>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</w:t>
      </w:r>
      <w:r w:rsidR="00E66E16">
        <w:rPr>
          <w:rFonts w:ascii="Times New Roman" w:hAnsi="Times New Roman" w:cs="Times New Roman"/>
          <w:sz w:val="24"/>
          <w:szCs w:val="24"/>
        </w:rPr>
        <w:t>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 </w:t>
      </w:r>
      <w:r w:rsidR="00A93A14">
        <w:rPr>
          <w:rFonts w:ascii="Times New Roman" w:hAnsi="Times New Roman" w:cs="Times New Roman"/>
          <w:sz w:val="24"/>
          <w:szCs w:val="24"/>
        </w:rPr>
        <w:t xml:space="preserve">не е установено, че </w:t>
      </w:r>
      <w:r w:rsidR="00604D1B">
        <w:rPr>
          <w:rFonts w:ascii="Times New Roman" w:hAnsi="Times New Roman" w:cs="Times New Roman"/>
          <w:sz w:val="24"/>
          <w:szCs w:val="24"/>
        </w:rPr>
        <w:t xml:space="preserve">не </w:t>
      </w:r>
      <w:r w:rsidR="00A93A14">
        <w:rPr>
          <w:rFonts w:ascii="Times New Roman" w:hAnsi="Times New Roman" w:cs="Times New Roman"/>
          <w:sz w:val="24"/>
          <w:szCs w:val="24"/>
        </w:rPr>
        <w:t xml:space="preserve">е </w:t>
      </w:r>
      <w:r w:rsidRPr="00583719">
        <w:rPr>
          <w:rFonts w:ascii="Times New Roman" w:hAnsi="Times New Roman" w:cs="Times New Roman"/>
          <w:sz w:val="24"/>
          <w:szCs w:val="24"/>
        </w:rPr>
        <w:t>предостав</w:t>
      </w:r>
      <w:r w:rsidR="000A262E">
        <w:rPr>
          <w:rFonts w:ascii="Times New Roman" w:hAnsi="Times New Roman" w:cs="Times New Roman"/>
          <w:sz w:val="24"/>
          <w:szCs w:val="24"/>
        </w:rPr>
        <w:t>я</w:t>
      </w:r>
      <w:r w:rsidRPr="00583719">
        <w:rPr>
          <w:rFonts w:ascii="Times New Roman" w:hAnsi="Times New Roman" w:cs="Times New Roman"/>
          <w:sz w:val="24"/>
          <w:szCs w:val="24"/>
        </w:rPr>
        <w:t xml:space="preserve">л изискваща се информация, свързана с удостоверяване </w:t>
      </w:r>
      <w:r w:rsidR="000A262E">
        <w:rPr>
          <w:rFonts w:ascii="Times New Roman" w:hAnsi="Times New Roman" w:cs="Times New Roman"/>
          <w:sz w:val="24"/>
          <w:szCs w:val="24"/>
        </w:rPr>
        <w:t>липсата на основания за отстраняване или изпълнението на критери</w:t>
      </w:r>
      <w:r w:rsidR="00604D1B">
        <w:rPr>
          <w:rFonts w:ascii="Times New Roman" w:hAnsi="Times New Roman" w:cs="Times New Roman"/>
          <w:sz w:val="24"/>
          <w:szCs w:val="24"/>
        </w:rPr>
        <w:t>и</w:t>
      </w:r>
      <w:r w:rsidR="000A262E">
        <w:rPr>
          <w:rFonts w:ascii="Times New Roman" w:hAnsi="Times New Roman" w:cs="Times New Roman"/>
          <w:sz w:val="24"/>
          <w:szCs w:val="24"/>
        </w:rPr>
        <w:t>те за подбор</w:t>
      </w:r>
      <w:r w:rsidR="00604D1B">
        <w:rPr>
          <w:rFonts w:ascii="Times New Roman" w:hAnsi="Times New Roman" w:cs="Times New Roman"/>
          <w:sz w:val="24"/>
          <w:szCs w:val="24"/>
        </w:rPr>
        <w:t>.</w:t>
      </w:r>
    </w:p>
    <w:p w:rsid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604D1B" w:rsidRP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2D60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E67796" w:rsidRPr="00037430" w:rsidRDefault="00E67796" w:rsidP="00E677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583719" w:rsidRPr="00583719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796" w:rsidRPr="00037430" w:rsidRDefault="00E67796" w:rsidP="00E67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E67796" w:rsidRDefault="00E67796" w:rsidP="00E6779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67796" w:rsidRDefault="00E67796" w:rsidP="00E6779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E67796" w:rsidRPr="008E11DE" w:rsidRDefault="00E67796" w:rsidP="00CA27D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</w:t>
      </w: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абележка: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При деклар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иране на обстоятелствата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следва да бъдат спазени изискванията 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</w:t>
      </w:r>
      <w:r w:rsidR="00BF1D7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, изр. второ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6636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8E11D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A40E9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.</w:t>
      </w:r>
    </w:p>
    <w:p w:rsidR="00B94807" w:rsidRDefault="00B94807" w:rsidP="00E67796">
      <w:pPr>
        <w:spacing w:after="0" w:line="240" w:lineRule="auto"/>
        <w:ind w:firstLine="708"/>
        <w:jc w:val="both"/>
      </w:pPr>
    </w:p>
    <w:sectPr w:rsidR="00B94807" w:rsidSect="00E67796">
      <w:headerReference w:type="default" r:id="rId1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194" w:rsidRDefault="00B61194" w:rsidP="00583719">
      <w:pPr>
        <w:spacing w:after="0" w:line="240" w:lineRule="auto"/>
      </w:pPr>
      <w:r>
        <w:separator/>
      </w:r>
    </w:p>
  </w:endnote>
  <w:endnote w:type="continuationSeparator" w:id="0">
    <w:p w:rsidR="00B61194" w:rsidRDefault="00B61194" w:rsidP="0058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194" w:rsidRDefault="00B61194" w:rsidP="00583719">
      <w:pPr>
        <w:spacing w:after="0" w:line="240" w:lineRule="auto"/>
      </w:pPr>
      <w:r>
        <w:separator/>
      </w:r>
    </w:p>
  </w:footnote>
  <w:footnote w:type="continuationSeparator" w:id="0">
    <w:p w:rsidR="00B61194" w:rsidRDefault="00B61194" w:rsidP="0058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719" w:rsidRPr="00C8686A" w:rsidRDefault="00583719" w:rsidP="00583719">
    <w:pPr>
      <w:spacing w:after="0" w:line="240" w:lineRule="auto"/>
      <w:ind w:left="5400"/>
      <w:jc w:val="right"/>
      <w:rPr>
        <w:rFonts w:ascii="Times New Roman" w:eastAsia="MS ??" w:hAnsi="Times New Roman" w:cs="Times New Roman"/>
        <w:b/>
        <w:i/>
        <w:sz w:val="24"/>
        <w:szCs w:val="24"/>
      </w:rPr>
    </w:pPr>
    <w:r w:rsidRPr="00C8686A">
      <w:rPr>
        <w:rFonts w:ascii="Times New Roman" w:eastAsia="MS ??" w:hAnsi="Times New Roman" w:cs="Times New Roman"/>
        <w:b/>
        <w:i/>
        <w:sz w:val="24"/>
        <w:szCs w:val="24"/>
      </w:rPr>
      <w:t>Приложение № 5</w:t>
    </w:r>
  </w:p>
  <w:p w:rsidR="00583719" w:rsidRDefault="005837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19"/>
    <w:rsid w:val="000A262E"/>
    <w:rsid w:val="002A00A8"/>
    <w:rsid w:val="002D302E"/>
    <w:rsid w:val="002D600E"/>
    <w:rsid w:val="004402C1"/>
    <w:rsid w:val="00583719"/>
    <w:rsid w:val="00585651"/>
    <w:rsid w:val="00604D1B"/>
    <w:rsid w:val="0063123D"/>
    <w:rsid w:val="006427EE"/>
    <w:rsid w:val="006537C2"/>
    <w:rsid w:val="006636D9"/>
    <w:rsid w:val="00676DB3"/>
    <w:rsid w:val="006D2004"/>
    <w:rsid w:val="00736E38"/>
    <w:rsid w:val="008E11DE"/>
    <w:rsid w:val="00A033FA"/>
    <w:rsid w:val="00A40E95"/>
    <w:rsid w:val="00A93A14"/>
    <w:rsid w:val="00B4498D"/>
    <w:rsid w:val="00B61194"/>
    <w:rsid w:val="00B74BB5"/>
    <w:rsid w:val="00B94807"/>
    <w:rsid w:val="00B95898"/>
    <w:rsid w:val="00BF1D73"/>
    <w:rsid w:val="00C31757"/>
    <w:rsid w:val="00C812F9"/>
    <w:rsid w:val="00C8686A"/>
    <w:rsid w:val="00CA27DF"/>
    <w:rsid w:val="00CF794A"/>
    <w:rsid w:val="00E1502F"/>
    <w:rsid w:val="00E66E16"/>
    <w:rsid w:val="00E67796"/>
    <w:rsid w:val="00EB0547"/>
    <w:rsid w:val="00F00B45"/>
    <w:rsid w:val="00F0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2023&amp;ToPar=Art162_Al2_Pt1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65E9A-1129-45B4-B84D-1FEAFBACC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Елеонора Христова</cp:lastModifiedBy>
  <cp:revision>23</cp:revision>
  <dcterms:created xsi:type="dcterms:W3CDTF">2016-05-14T07:33:00Z</dcterms:created>
  <dcterms:modified xsi:type="dcterms:W3CDTF">2016-07-08T08:27:00Z</dcterms:modified>
</cp:coreProperties>
</file>