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8B" w:rsidRPr="0008638B" w:rsidRDefault="00F229A7" w:rsidP="0008638B">
      <w:pPr>
        <w:spacing w:before="240" w:after="48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D73F38">
        <w:rPr>
          <w:rFonts w:ascii="Times New Roman" w:hAnsi="Times New Roman"/>
          <w:b/>
          <w:sz w:val="28"/>
          <w:szCs w:val="28"/>
        </w:rPr>
        <w:t>Списък</w:t>
      </w:r>
      <w:r w:rsidR="003E0689" w:rsidRPr="00ED6E7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45243" w:rsidRPr="00D73F38">
        <w:rPr>
          <w:rFonts w:ascii="Times New Roman" w:hAnsi="Times New Roman"/>
          <w:b/>
          <w:sz w:val="28"/>
          <w:szCs w:val="28"/>
        </w:rPr>
        <w:t xml:space="preserve">с </w:t>
      </w:r>
      <w:proofErr w:type="spellStart"/>
      <w:r w:rsidR="00945243" w:rsidRPr="00D73F38">
        <w:rPr>
          <w:rFonts w:ascii="Times New Roman" w:hAnsi="Times New Roman"/>
          <w:b/>
          <w:sz w:val="28"/>
          <w:szCs w:val="28"/>
        </w:rPr>
        <w:t>приоритизирани</w:t>
      </w:r>
      <w:proofErr w:type="spellEnd"/>
      <w:r w:rsidR="00945243" w:rsidRPr="00D73F38">
        <w:rPr>
          <w:rFonts w:ascii="Times New Roman" w:hAnsi="Times New Roman"/>
          <w:b/>
          <w:sz w:val="28"/>
          <w:szCs w:val="28"/>
        </w:rPr>
        <w:t xml:space="preserve"> искания </w:t>
      </w:r>
      <w:r w:rsidRPr="00D73F38">
        <w:rPr>
          <w:rFonts w:ascii="Times New Roman" w:hAnsi="Times New Roman"/>
          <w:b/>
          <w:sz w:val="28"/>
          <w:szCs w:val="28"/>
        </w:rPr>
        <w:t>за получаване на подкрепа</w:t>
      </w:r>
      <w:r w:rsidR="003E0689" w:rsidRPr="00D73F38">
        <w:rPr>
          <w:rFonts w:ascii="Times New Roman" w:hAnsi="Times New Roman"/>
          <w:b/>
          <w:sz w:val="28"/>
          <w:szCs w:val="28"/>
        </w:rPr>
        <w:t xml:space="preserve"> </w:t>
      </w:r>
      <w:r w:rsidRPr="00D73F38">
        <w:rPr>
          <w:rFonts w:ascii="Times New Roman" w:hAnsi="Times New Roman"/>
          <w:b/>
          <w:sz w:val="28"/>
          <w:szCs w:val="28"/>
        </w:rPr>
        <w:t>по</w:t>
      </w:r>
      <w:r w:rsidR="00D73F38">
        <w:rPr>
          <w:rFonts w:ascii="Times New Roman" w:hAnsi="Times New Roman"/>
          <w:b/>
          <w:sz w:val="28"/>
          <w:szCs w:val="28"/>
        </w:rPr>
        <w:br/>
      </w:r>
      <w:r w:rsidR="00945243" w:rsidRPr="00D73F38">
        <w:rPr>
          <w:rFonts w:ascii="Times New Roman" w:hAnsi="Times New Roman"/>
          <w:b/>
          <w:sz w:val="28"/>
          <w:szCs w:val="28"/>
        </w:rPr>
        <w:t>Програмата на Европейския съюз за подкрепа на структурни реформи</w:t>
      </w:r>
    </w:p>
    <w:tbl>
      <w:tblPr>
        <w:tblW w:w="5670" w:type="pct"/>
        <w:jc w:val="center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361"/>
        <w:gridCol w:w="5909"/>
        <w:gridCol w:w="1926"/>
        <w:gridCol w:w="1926"/>
      </w:tblGrid>
      <w:tr w:rsidR="00ED6E7F" w:rsidRPr="00D73F38" w:rsidTr="004E2C62">
        <w:trPr>
          <w:trHeight w:val="20"/>
          <w:tblHeader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6E7F" w:rsidRPr="00D73F38" w:rsidRDefault="00ED6E7F" w:rsidP="00D7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bg-BG"/>
              </w:rPr>
            </w:pPr>
            <w:r w:rsidRPr="00D73F3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bg-BG"/>
              </w:rPr>
              <w:t>Приоритет</w:t>
            </w:r>
          </w:p>
        </w:tc>
        <w:tc>
          <w:tcPr>
            <w:tcW w:w="5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6E7F" w:rsidRPr="00D73F38" w:rsidRDefault="00ED6E7F" w:rsidP="00D7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 w:eastAsia="bg-BG"/>
              </w:rPr>
            </w:pPr>
            <w:r w:rsidRPr="00D73F3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bg-BG"/>
              </w:rPr>
              <w:t>Проектно предложение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D6E7F" w:rsidRPr="00D73F38" w:rsidRDefault="00ED6E7F" w:rsidP="00D7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bg-BG"/>
              </w:rPr>
            </w:pPr>
            <w:r w:rsidRPr="00D73F3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bg-BG"/>
              </w:rPr>
              <w:t>Институция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D6E7F" w:rsidRPr="00D73F38" w:rsidRDefault="00ED6E7F" w:rsidP="001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bg-BG"/>
              </w:rPr>
            </w:pPr>
            <w:r w:rsidRPr="00ED6E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bg-BG"/>
              </w:rPr>
              <w:t>Критери</w:t>
            </w:r>
            <w:r w:rsidR="0015294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bg-BG"/>
              </w:rPr>
              <w:t>и</w:t>
            </w:r>
          </w:p>
        </w:tc>
      </w:tr>
      <w:tr w:rsidR="009652F5" w:rsidRPr="00623F26" w:rsidTr="004E2C62">
        <w:trPr>
          <w:trHeight w:val="20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F5" w:rsidRPr="00D73F38" w:rsidRDefault="009652F5" w:rsidP="0096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висок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F5" w:rsidRPr="009652F5" w:rsidRDefault="0072379D" w:rsidP="00C81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>Техническа помощ</w:t>
            </w:r>
            <w:r w:rsidR="009652F5" w:rsidRPr="009652F5"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 xml:space="preserve"> </w:t>
            </w:r>
            <w:r w:rsidR="00C818DC"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>при участието във</w:t>
            </w:r>
            <w:r w:rsidR="009652F5" w:rsidRPr="009652F5"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 xml:space="preserve"> </w:t>
            </w:r>
            <w:r w:rsidR="00067734"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>Валутно-курсов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 xml:space="preserve"> мех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>низъм ІІ</w:t>
            </w:r>
            <w:r w:rsidR="00067734"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 xml:space="preserve"> и Еврозона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F5" w:rsidRPr="00E66888" w:rsidRDefault="009652F5" w:rsidP="00D7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Министерство на финансите, Ком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сия за финансов надзор и др.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2F5" w:rsidRDefault="0072379D" w:rsidP="00C8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Изпълнение на ангажимент</w:t>
            </w:r>
            <w:r w:rsidR="00C818DC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и при участието във</w:t>
            </w:r>
            <w:r w:rsidRPr="0072379D"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 xml:space="preserve"> Валутния механ</w:t>
            </w:r>
            <w:r w:rsidRPr="0072379D"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>и</w:t>
            </w:r>
            <w:r w:rsidRPr="0072379D"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>зъм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 xml:space="preserve"> ІІ</w:t>
            </w:r>
          </w:p>
        </w:tc>
      </w:tr>
      <w:tr w:rsidR="00472A6B" w:rsidRPr="00623F26" w:rsidTr="004E2C62">
        <w:trPr>
          <w:trHeight w:val="20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A6B" w:rsidRDefault="00472A6B" w:rsidP="00D7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висок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A6B" w:rsidRDefault="00246228" w:rsidP="006B6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</w:pPr>
            <w:r w:rsidRPr="00246228"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>Техническа помощ за надграждане на електронната система за деклариране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A6B" w:rsidRPr="00E66888" w:rsidRDefault="00472A6B" w:rsidP="00D7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472A6B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Комисията за пр</w:t>
            </w:r>
            <w:r w:rsidRPr="00472A6B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о</w:t>
            </w:r>
            <w:r w:rsidRPr="00472A6B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тиводействие на корупцията и за отнемане на нез</w:t>
            </w:r>
            <w:r w:rsidRPr="00472A6B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а</w:t>
            </w:r>
            <w:r w:rsidRPr="00472A6B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конно придобит</w:t>
            </w:r>
            <w:r w:rsidRPr="00472A6B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о</w:t>
            </w:r>
            <w:r w:rsidRPr="00472A6B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то имущество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A6B" w:rsidRDefault="00CE2BE7" w:rsidP="00D7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CE2BE7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Отговаря на чл.11, т.б от РМС № 396 от 20 юли 2017 г.(част от маща</w:t>
            </w:r>
            <w:r w:rsidRPr="00CE2BE7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б</w:t>
            </w:r>
            <w:r w:rsidRPr="00CE2BE7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на реформа)</w:t>
            </w:r>
          </w:p>
        </w:tc>
      </w:tr>
      <w:tr w:rsidR="009652F5" w:rsidRPr="00623F26" w:rsidTr="004E2C62">
        <w:trPr>
          <w:trHeight w:val="20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F5" w:rsidRPr="00D73F38" w:rsidRDefault="009652F5" w:rsidP="00D7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висок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F5" w:rsidRPr="00E66888" w:rsidRDefault="009652F5" w:rsidP="006B6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>Техническа помощ за рационализиране на модела на съ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>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>рудничество и актуализиране на списъка с професии в пр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>фесионалното образование и обучение (</w:t>
            </w:r>
            <w:r w:rsidRPr="00A4515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bg-BG"/>
              </w:rPr>
              <w:t>VET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>) и държавни образователни стандарти като ключови инструменти за пр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>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>ложимостта на структурата и съдържанието на квалифик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>циите за пазара на труда (оптимизация на</w:t>
            </w:r>
            <w:r>
              <w:t xml:space="preserve"> </w:t>
            </w:r>
            <w:r w:rsidRPr="00573112"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>списъка с проф</w:t>
            </w:r>
            <w:r w:rsidRPr="00573112"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>е</w:t>
            </w:r>
            <w:r w:rsidRPr="00573112"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>сии в професионалното образование и обучение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 xml:space="preserve"> (LPVET) в България)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F5" w:rsidRPr="00C21CB1" w:rsidRDefault="009652F5" w:rsidP="00D7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E66888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Министерство на образованието и науката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2F5" w:rsidRPr="0078514E" w:rsidRDefault="009652F5" w:rsidP="00D7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 xml:space="preserve">Покрива изцяло критериите в чл.11 </w:t>
            </w:r>
            <w:r w:rsidRPr="0078514E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от РМС № 396 от 20 юли 2017 г.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 xml:space="preserve"> (прове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дане на мащабна реформа, адрес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ране на Спец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фична препоръка 3 на Съвета) Пр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ектът ще надгради вече изпълняван с помощта на Про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рамата</w:t>
            </w:r>
          </w:p>
        </w:tc>
      </w:tr>
      <w:tr w:rsidR="00ED3006" w:rsidRPr="00623F26" w:rsidTr="00561148">
        <w:trPr>
          <w:trHeight w:val="20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006" w:rsidRPr="00D73F38" w:rsidRDefault="00ED3006" w:rsidP="0056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висок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006" w:rsidRPr="00C21CB1" w:rsidRDefault="00ED3006" w:rsidP="00561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>Анализ и разработване на стратегия и пътна карта за прил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>гане на облачни технологии/решения, базирани на облак (</w:t>
            </w:r>
            <w:proofErr w:type="spellStart"/>
            <w:r w:rsidRPr="00A4515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bg-BG"/>
              </w:rPr>
              <w:t>cloud</w:t>
            </w:r>
            <w:proofErr w:type="spellEnd"/>
            <w:r w:rsidRPr="00A4515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bg-BG"/>
              </w:rPr>
              <w:t xml:space="preserve"> </w:t>
            </w:r>
            <w:proofErr w:type="spellStart"/>
            <w:r w:rsidRPr="00A4515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bg-BG"/>
              </w:rPr>
              <w:t>solutions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>)</w:t>
            </w:r>
            <w:r w:rsidRPr="00E66888"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 xml:space="preserve">в образователната система на Република България 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006" w:rsidRPr="00C21CB1" w:rsidRDefault="00ED3006" w:rsidP="0056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C21CB1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Министерство на образованието и науката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006" w:rsidRPr="00C21CB1" w:rsidRDefault="00ED3006" w:rsidP="0056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Покрива изцяло критериите в</w:t>
            </w:r>
            <w:r w:rsidRPr="0078514E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 xml:space="preserve"> чл.11, т.в от РМС № 396 от 20 юли 2017 г. (адресира Специфична пр</w:t>
            </w:r>
            <w:r w:rsidRPr="0078514E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е</w:t>
            </w:r>
            <w:r w:rsidRPr="0078514E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поръка 3 на Съв</w:t>
            </w:r>
            <w:r w:rsidRPr="0078514E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е</w:t>
            </w:r>
            <w:r w:rsidRPr="0078514E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 xml:space="preserve">та от </w:t>
            </w:r>
            <w:r w:rsidRPr="0078514E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bg-BG"/>
              </w:rPr>
              <w:t xml:space="preserve">2017, </w:t>
            </w:r>
            <w:r w:rsidRPr="0078514E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201</w:t>
            </w:r>
            <w:r w:rsidRPr="0078514E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bg-BG"/>
              </w:rPr>
              <w:t>8</w:t>
            </w:r>
            <w:r w:rsidRPr="0078514E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 г.)</w:t>
            </w:r>
          </w:p>
        </w:tc>
      </w:tr>
      <w:tr w:rsidR="009652F5" w:rsidRPr="00623F26" w:rsidTr="004E2C62">
        <w:trPr>
          <w:trHeight w:val="20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F5" w:rsidRPr="00D73F38" w:rsidRDefault="009652F5" w:rsidP="00D7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висок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F5" w:rsidRPr="0022454E" w:rsidRDefault="009652F5" w:rsidP="00D41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>Подготовка на пътна карта с конкретни мерки за разрешав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>не на проблема с недостатъчния брой учители в образов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>телната система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F5" w:rsidRPr="00E66888" w:rsidRDefault="009652F5" w:rsidP="00D7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E66888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Министерство на образованието и науката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2F5" w:rsidRPr="00E66888" w:rsidRDefault="009652F5" w:rsidP="00C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78514E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 xml:space="preserve">Покрива изцяло критериите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 xml:space="preserve">в чл.11 </w:t>
            </w:r>
            <w:r w:rsidRPr="0078514E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от РМС № 396 от 20 юли 2017 г. (прове</w:t>
            </w:r>
            <w:r w:rsidRPr="0078514E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ж</w:t>
            </w:r>
            <w:r w:rsidRPr="0078514E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дане на мащабна реформа, адрес</w:t>
            </w:r>
            <w:r w:rsidRPr="0078514E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и</w:t>
            </w:r>
            <w:r w:rsidRPr="0078514E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ране на Спец</w:t>
            </w:r>
            <w:r w:rsidRPr="0078514E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и</w:t>
            </w:r>
            <w:r w:rsidRPr="0078514E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фична препоръка 3 на Съвета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 xml:space="preserve"> от 2017, 2018 г.</w:t>
            </w:r>
            <w:r w:rsidRPr="0078514E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)</w:t>
            </w:r>
          </w:p>
        </w:tc>
      </w:tr>
      <w:tr w:rsidR="009652F5" w:rsidRPr="00623F26" w:rsidTr="004E2C62">
        <w:trPr>
          <w:trHeight w:val="20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2F5" w:rsidRPr="00D73F38" w:rsidRDefault="009652F5" w:rsidP="00D7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висок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2F5" w:rsidRPr="00D73F38" w:rsidRDefault="009652F5" w:rsidP="00824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</w:pPr>
            <w:r w:rsidRPr="00A3207F"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>Изпълнение на стратегия за електронно здравеопазване и разработване на план за действие в областта на електронн</w:t>
            </w:r>
            <w:r w:rsidRPr="00A3207F"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>о</w:t>
            </w:r>
            <w:r w:rsidRPr="00A3207F"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>то здравеопа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>зване като част от е</w:t>
            </w:r>
            <w:r w:rsidRPr="00A3207F"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>лектронно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>то управление в България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F5" w:rsidRPr="00D73F38" w:rsidRDefault="009652F5" w:rsidP="00D7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C21CB1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Министерство на здравеопазването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2F5" w:rsidRPr="00C21CB1" w:rsidRDefault="009652F5" w:rsidP="00D7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78514E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 xml:space="preserve">Покрива изцяло критериите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 xml:space="preserve">в чл.11 </w:t>
            </w:r>
            <w:r w:rsidRPr="0078514E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от РМС № 396 от 20 юли 2017 г. (прове</w:t>
            </w:r>
            <w:r w:rsidRPr="0078514E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ж</w:t>
            </w:r>
            <w:r w:rsidRPr="0078514E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lastRenderedPageBreak/>
              <w:t>дане на мащабна реформа, адрес</w:t>
            </w:r>
            <w:r w:rsidRPr="0078514E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и</w:t>
            </w:r>
            <w:r w:rsidRPr="0078514E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ране на Спец</w:t>
            </w:r>
            <w:r w:rsidRPr="0078514E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и</w:t>
            </w:r>
            <w:r w:rsidRPr="0078514E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фична препоръка 3 на Съвета от 2017, 2018 г.)</w:t>
            </w:r>
          </w:p>
        </w:tc>
      </w:tr>
      <w:tr w:rsidR="009652F5" w:rsidRPr="00623F26" w:rsidTr="004E2C62">
        <w:trPr>
          <w:trHeight w:val="20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F5" w:rsidRPr="00D73F38" w:rsidRDefault="009652F5" w:rsidP="00D7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lastRenderedPageBreak/>
              <w:t>висок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F5" w:rsidRPr="00E66888" w:rsidRDefault="009652F5" w:rsidP="009B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>Подкрепа за реформата на публичната администрация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F5" w:rsidRPr="00E66888" w:rsidRDefault="009652F5" w:rsidP="00D7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E66888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Администрация на МС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2F5" w:rsidRPr="00E66888" w:rsidRDefault="009652F5" w:rsidP="00D7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 xml:space="preserve">Покрива напълно критерий по чл.11, т.б от </w:t>
            </w:r>
            <w:r w:rsidRPr="00C52E70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РМС № 396 от 20 юли 2017 г. (прове</w:t>
            </w:r>
            <w:r w:rsidRPr="00C52E70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ж</w:t>
            </w:r>
            <w:r w:rsidRPr="00C52E70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дане на мащабна реформа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)</w:t>
            </w:r>
          </w:p>
        </w:tc>
      </w:tr>
      <w:tr w:rsidR="009652F5" w:rsidRPr="00623F26" w:rsidTr="004E2C62">
        <w:trPr>
          <w:trHeight w:val="20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F5" w:rsidRPr="00D73F38" w:rsidRDefault="009652F5" w:rsidP="00D7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висок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F5" w:rsidRPr="00E66888" w:rsidRDefault="009652F5" w:rsidP="00892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</w:pPr>
            <w:r w:rsidRPr="00330265"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 xml:space="preserve">Дългосрочна стратегия и интегриран национален план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>за сектор Енергетика и климат и методология на моделиране на пазара</w:t>
            </w:r>
            <w:r w:rsidRPr="00ED6E7F"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>с цел прогнозиране и анализ на политиките в 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>б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>ластта на климата и енергетиката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F5" w:rsidRPr="00E66888" w:rsidRDefault="009652F5" w:rsidP="00D7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E66888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Министерство на околната среда и водите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, Мини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терство на енерг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тиката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2F5" w:rsidRPr="00E66888" w:rsidRDefault="009652F5" w:rsidP="00E6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C52E70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Покрива изцяло критериите в чл.11 от РМС № 396 от 20 юли 2017 г. (прове</w:t>
            </w:r>
            <w:r w:rsidRPr="00C52E70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ж</w:t>
            </w:r>
            <w:r w:rsidRPr="00C52E70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дане на мащабна реформа)</w:t>
            </w:r>
          </w:p>
        </w:tc>
      </w:tr>
      <w:tr w:rsidR="009652F5" w:rsidRPr="00623F26" w:rsidTr="004E2C62">
        <w:trPr>
          <w:trHeight w:val="20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F5" w:rsidRPr="00D73F38" w:rsidRDefault="009652F5" w:rsidP="00776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висок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F5" w:rsidRPr="00E66888" w:rsidRDefault="009652F5" w:rsidP="00776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 xml:space="preserve">Завършване на структурната реформа в енергийния сектор чрез въвеждане на пазара </w:t>
            </w:r>
            <w:r w:rsidRPr="005336B8"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 xml:space="preserve">‚ден напред“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>(</w:t>
            </w:r>
            <w:proofErr w:type="spellStart"/>
            <w:r w:rsidRPr="007763F8"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>intraday</w:t>
            </w:r>
            <w:proofErr w:type="spellEnd"/>
            <w:r w:rsidRPr="007763F8"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 xml:space="preserve"> </w:t>
            </w:r>
            <w:proofErr w:type="spellStart"/>
            <w:r w:rsidRPr="007763F8"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>market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>) и прилагане на конкретни стъпки за</w:t>
            </w:r>
            <w:r w:rsidRPr="0022454E"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 xml:space="preserve"> </w:t>
            </w:r>
            <w:r w:rsidRPr="00C206AA"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 xml:space="preserve">свързване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 xml:space="preserve">на българския пазар </w:t>
            </w:r>
            <w:r w:rsidRPr="00C206AA"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>с пазарите на електроенергия на съседните страни</w:t>
            </w:r>
            <w:r w:rsidRPr="0022454E"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>в съответствие със законодателството в ЕС</w:t>
            </w:r>
            <w:r w:rsidRPr="007763F8"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F5" w:rsidRPr="00E66888" w:rsidRDefault="009652F5" w:rsidP="0077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22454E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Електроенергиен системен опер</w:t>
            </w:r>
            <w:r w:rsidRPr="0022454E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а</w:t>
            </w:r>
            <w:r w:rsidRPr="0022454E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тор (ЕСО)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2F5" w:rsidRPr="0022454E" w:rsidRDefault="009652F5" w:rsidP="0077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C52E70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Отговаря на чл.11, т.б от РМС № 396 от 20 юли 2017 г.(част от маща</w:t>
            </w:r>
            <w:r w:rsidRPr="00C52E70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б</w:t>
            </w:r>
            <w:r w:rsidRPr="00C52E70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на реформа)</w:t>
            </w:r>
          </w:p>
        </w:tc>
      </w:tr>
      <w:tr w:rsidR="009652F5" w:rsidRPr="00623F26" w:rsidTr="004E2C62">
        <w:trPr>
          <w:trHeight w:val="20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F5" w:rsidRPr="00D73F38" w:rsidRDefault="009652F5" w:rsidP="00776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висок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F5" w:rsidRPr="000C7528" w:rsidRDefault="009652F5" w:rsidP="00776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>Законодателство на ЕС за опазване на природата – межд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>у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>народна оценка за консолидиране на проблемите в региона на Калиакра</w:t>
            </w:r>
            <w:r w:rsidRPr="007763F8"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 xml:space="preserve">(Решение на Съда на ЕС по дело </w:t>
            </w:r>
            <w:r w:rsidRPr="000C7528"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>C-141/14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>)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F5" w:rsidRPr="00E66888" w:rsidRDefault="009652F5" w:rsidP="0077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E66888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Министерство на околната среда и водите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2F5" w:rsidRPr="00E66888" w:rsidRDefault="009652F5" w:rsidP="0077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C52E70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Отговаря на чл.11, т.б от РМС № 396 от 20 юли 2017 г.(част от маща</w:t>
            </w:r>
            <w:r w:rsidRPr="00C52E70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б</w:t>
            </w:r>
            <w:r w:rsidRPr="00C52E70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на реформа)</w:t>
            </w:r>
          </w:p>
        </w:tc>
      </w:tr>
      <w:tr w:rsidR="009652F5" w:rsidRPr="00623F26" w:rsidTr="004E2C62">
        <w:trPr>
          <w:trHeight w:val="20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2F5" w:rsidRPr="00D73F38" w:rsidRDefault="009652F5" w:rsidP="0096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среден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2F5" w:rsidRPr="00D73F38" w:rsidRDefault="009652F5" w:rsidP="0096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>Засилване на реформите за децентрализация с цел насърч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>ване на икономическия растеж и демократичното управл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>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>ние</w:t>
            </w:r>
            <w:r w:rsidRPr="00C21CB1"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F5" w:rsidRPr="00D73F38" w:rsidRDefault="009652F5" w:rsidP="0096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C21CB1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Министерство на регионалното развитие и благ</w:t>
            </w:r>
            <w:r w:rsidRPr="00C21CB1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о</w:t>
            </w:r>
            <w:r w:rsidRPr="00C21CB1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устройството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2F5" w:rsidRPr="00C21CB1" w:rsidRDefault="009652F5" w:rsidP="0096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 xml:space="preserve">Отговаря на чл.11, т.б от </w:t>
            </w:r>
            <w:r w:rsidRPr="00ED6E7F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РМС № 396 от 20 юли 2017 г.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(част от маща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на реформа)</w:t>
            </w:r>
          </w:p>
        </w:tc>
      </w:tr>
      <w:tr w:rsidR="009652F5" w:rsidRPr="00623F26" w:rsidTr="004E2C62">
        <w:trPr>
          <w:trHeight w:val="20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2F5" w:rsidRPr="00D73F38" w:rsidRDefault="009652F5" w:rsidP="0096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среден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2F5" w:rsidRPr="00D73F38" w:rsidRDefault="00AA3842" w:rsidP="0096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</w:pPr>
            <w:r w:rsidRPr="00AA3842"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>Висококачествена система за образование и грижи в ранна детска възраст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F5" w:rsidRPr="00D73F38" w:rsidRDefault="009652F5" w:rsidP="0096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C21CB1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Министерство на образованието и науката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2F5" w:rsidRPr="00C21CB1" w:rsidRDefault="009652F5" w:rsidP="0096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004E47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Отговаря на чл.11, т.в от РМС № 396 от 20 юли 2017 г. (адресира</w:t>
            </w:r>
            <w:r w:rsidR="00AA3842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 xml:space="preserve"> частично</w:t>
            </w:r>
            <w:bookmarkStart w:id="0" w:name="_GoBack"/>
            <w:bookmarkEnd w:id="0"/>
            <w:r w:rsidRPr="00004E47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 xml:space="preserve"> Специфична пр</w:t>
            </w:r>
            <w:r w:rsidRPr="00004E47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е</w:t>
            </w:r>
            <w:r w:rsidRPr="00004E47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поръка 3 на Съв</w:t>
            </w:r>
            <w:r w:rsidRPr="00004E47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е</w:t>
            </w:r>
            <w:r w:rsidRPr="00004E47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 xml:space="preserve">та от </w:t>
            </w:r>
            <w:r w:rsidRPr="0078514E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bg-BG"/>
              </w:rPr>
              <w:t xml:space="preserve">2017, </w:t>
            </w:r>
            <w:r w:rsidRPr="00004E47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201</w:t>
            </w:r>
            <w:r w:rsidRPr="0078514E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bg-BG"/>
              </w:rPr>
              <w:t>8</w:t>
            </w:r>
            <w:r w:rsidRPr="00004E47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 г.)</w:t>
            </w:r>
          </w:p>
        </w:tc>
      </w:tr>
      <w:tr w:rsidR="009652F5" w:rsidRPr="00623F26" w:rsidTr="004E2C62">
        <w:trPr>
          <w:trHeight w:val="20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2F5" w:rsidRPr="00D73F38" w:rsidRDefault="009652F5" w:rsidP="0096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среден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2F5" w:rsidRPr="00D73F38" w:rsidRDefault="009652F5" w:rsidP="0096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 xml:space="preserve">Търговски модел за газов хъб „Балкан“ 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F5" w:rsidRPr="00D73F38" w:rsidRDefault="009652F5" w:rsidP="0096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C21CB1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Министерство на енергетиката, „</w:t>
            </w:r>
            <w:proofErr w:type="spellStart"/>
            <w:r w:rsidRPr="00C21CB1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Булгартрансгаз</w:t>
            </w:r>
            <w:proofErr w:type="spellEnd"/>
            <w:r w:rsidRPr="00C21CB1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“ ЕООД“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2F5" w:rsidRPr="00C21CB1" w:rsidRDefault="009652F5" w:rsidP="0096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ED6E7F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Отговаря на чл.11, т.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в</w:t>
            </w:r>
            <w:r w:rsidRPr="00ED6E7F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 xml:space="preserve"> от РМС № 396 от 20 юли 2017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 xml:space="preserve"> г.</w:t>
            </w:r>
            <w:r w:rsidRPr="00ED6E7F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(а</w:t>
            </w:r>
            <w:r w:rsidRPr="00ED6E7F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дресира Спец</w:t>
            </w:r>
            <w:r w:rsidRPr="00ED6E7F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и</w:t>
            </w:r>
            <w:r w:rsidRPr="00ED6E7F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фична препоръка 3 на Съвета от 2014 г.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)</w:t>
            </w:r>
          </w:p>
        </w:tc>
      </w:tr>
      <w:tr w:rsidR="009652F5" w:rsidRPr="00623F26" w:rsidTr="004E2C62">
        <w:trPr>
          <w:trHeight w:val="20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F5" w:rsidRPr="00D73F38" w:rsidRDefault="009652F5" w:rsidP="00C77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нисък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F5" w:rsidRPr="00E66888" w:rsidRDefault="009652F5" w:rsidP="0096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>Национална стратегия за МСП 2021-2027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F5" w:rsidRPr="00E66888" w:rsidRDefault="009652F5" w:rsidP="0096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D73F38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Министерство на икономиката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2F5" w:rsidRPr="00D73F38" w:rsidRDefault="009652F5" w:rsidP="0096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265ACD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Ниска степен на покритие на кр</w:t>
            </w:r>
            <w:r w:rsidRPr="00265ACD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и</w:t>
            </w:r>
            <w:r w:rsidRPr="00265ACD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териите</w:t>
            </w:r>
            <w:r w:rsidR="00265ACD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,</w:t>
            </w:r>
            <w:r w:rsidRPr="00265ACD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 xml:space="preserve"> посочени </w:t>
            </w:r>
            <w:r w:rsidRPr="00265ACD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lastRenderedPageBreak/>
              <w:t>в чл.11 от РМС № 396 от 20 юли 2017 г.</w:t>
            </w:r>
          </w:p>
        </w:tc>
      </w:tr>
      <w:tr w:rsidR="009652F5" w:rsidRPr="00623F26" w:rsidTr="004E2C62">
        <w:trPr>
          <w:trHeight w:val="20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F5" w:rsidRPr="00D73F38" w:rsidRDefault="009652F5" w:rsidP="00C77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lastRenderedPageBreak/>
              <w:t>нисък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F5" w:rsidRPr="00D73F38" w:rsidRDefault="009652F5" w:rsidP="0096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>Подкрепа за подобряване на координацията при подготовк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>та, прилагането, последващите действия и оценката на но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>р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>мативните актове на ЕС в Република България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F5" w:rsidRPr="00D73F38" w:rsidRDefault="009652F5" w:rsidP="0096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E66888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Администрация на МС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, дирекция „КВЕС“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2F5" w:rsidRPr="00E66888" w:rsidRDefault="009652F5" w:rsidP="0096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C52E70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Ниска степен на покритие на кр</w:t>
            </w:r>
            <w:r w:rsidRPr="00C52E70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и</w:t>
            </w:r>
            <w:r w:rsidRPr="00C52E70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териите</w:t>
            </w:r>
            <w:r w:rsidR="00265ACD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,</w:t>
            </w:r>
            <w:r w:rsidRPr="00C52E70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 xml:space="preserve"> посочени в чл.11 от РМС № 396 от 20 юли 2017 г.</w:t>
            </w:r>
          </w:p>
        </w:tc>
      </w:tr>
      <w:tr w:rsidR="009652F5" w:rsidRPr="00623F26" w:rsidTr="004E2C62">
        <w:trPr>
          <w:trHeight w:val="20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F5" w:rsidRPr="00D73F38" w:rsidRDefault="009652F5" w:rsidP="00C77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нисък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F5" w:rsidRPr="00D73F38" w:rsidRDefault="009652F5" w:rsidP="0096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>Разработване и прилагане на смесена програма за обучение за новоназначени старши служители в централната адм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>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>нистрация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F5" w:rsidRPr="00D73F38" w:rsidRDefault="009652F5" w:rsidP="0096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C21CB1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Институт за пу</w:t>
            </w:r>
            <w:r w:rsidRPr="00C21CB1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б</w:t>
            </w:r>
            <w:r w:rsidRPr="00C21CB1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лична админис</w:t>
            </w:r>
            <w:r w:rsidRPr="00C21CB1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т</w:t>
            </w:r>
            <w:r w:rsidRPr="00C21CB1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рация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2F5" w:rsidRPr="00ED6E7F" w:rsidRDefault="009652F5" w:rsidP="0096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Ниска степен на покритие на кр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териите</w:t>
            </w:r>
            <w:r w:rsidR="00265ACD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 xml:space="preserve"> посочени в чл.11 от РМС № 396 от 20 юли 2017 г.</w:t>
            </w:r>
          </w:p>
        </w:tc>
      </w:tr>
      <w:tr w:rsidR="009652F5" w:rsidRPr="00623F26" w:rsidTr="004E2C62">
        <w:trPr>
          <w:trHeight w:val="20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F5" w:rsidRPr="00D73F38" w:rsidRDefault="009652F5" w:rsidP="00C77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нисък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F5" w:rsidRDefault="009652F5" w:rsidP="0096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bg-BG"/>
              </w:rPr>
              <w:t>Дигитална реформа на българския строителен сектор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F5" w:rsidRPr="00C21CB1" w:rsidRDefault="009652F5" w:rsidP="0096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C21CB1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Министерство на регионалното развитие и благ</w:t>
            </w:r>
            <w:r w:rsidRPr="00C21CB1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о</w:t>
            </w:r>
            <w:r w:rsidRPr="00C21CB1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устройството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2F5" w:rsidRPr="00C21CB1" w:rsidRDefault="009652F5" w:rsidP="0096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004E47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Ниска степен на покритие на кр</w:t>
            </w:r>
            <w:r w:rsidRPr="00004E47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и</w:t>
            </w:r>
            <w:r w:rsidRPr="00004E47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териите</w:t>
            </w:r>
            <w:r w:rsidR="00265ACD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,</w:t>
            </w:r>
            <w:r w:rsidRPr="00004E47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 xml:space="preserve"> посочени в чл.11 от РМС № 396 от 20 юли 2017 г.</w:t>
            </w:r>
          </w:p>
        </w:tc>
      </w:tr>
    </w:tbl>
    <w:p w:rsidR="00945243" w:rsidRDefault="00945243" w:rsidP="00D73F38"/>
    <w:sectPr w:rsidR="00945243" w:rsidSect="00D73F38">
      <w:headerReference w:type="default" r:id="rId8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974" w:rsidRDefault="00C25974" w:rsidP="00945243">
      <w:pPr>
        <w:spacing w:after="0" w:line="240" w:lineRule="auto"/>
      </w:pPr>
      <w:r>
        <w:separator/>
      </w:r>
    </w:p>
  </w:endnote>
  <w:endnote w:type="continuationSeparator" w:id="0">
    <w:p w:rsidR="00C25974" w:rsidRDefault="00C25974" w:rsidP="0094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974" w:rsidRDefault="00C25974" w:rsidP="00945243">
      <w:pPr>
        <w:spacing w:after="0" w:line="240" w:lineRule="auto"/>
      </w:pPr>
      <w:r>
        <w:separator/>
      </w:r>
    </w:p>
  </w:footnote>
  <w:footnote w:type="continuationSeparator" w:id="0">
    <w:p w:rsidR="00C25974" w:rsidRDefault="00C25974" w:rsidP="0094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F5" w:rsidRPr="0067234E" w:rsidRDefault="009652F5" w:rsidP="00945243">
    <w:pPr>
      <w:pStyle w:val="Header"/>
      <w:jc w:val="right"/>
      <w:rPr>
        <w:rFonts w:ascii="Times New Roman" w:hAnsi="Times New Roman" w:cs="Times New Roman"/>
        <w:b/>
        <w:i/>
        <w:sz w:val="28"/>
        <w:u w:val="single"/>
      </w:rPr>
    </w:pPr>
    <w:r w:rsidRPr="00945243">
      <w:rPr>
        <w:rFonts w:ascii="Times New Roman" w:hAnsi="Times New Roman" w:cs="Times New Roman"/>
        <w:b/>
        <w:i/>
        <w:sz w:val="28"/>
        <w:u w:val="single"/>
      </w:rPr>
      <w:t>Приложение</w:t>
    </w:r>
    <w:r>
      <w:rPr>
        <w:rFonts w:ascii="Times New Roman" w:hAnsi="Times New Roman" w:cs="Times New Roman"/>
        <w:b/>
        <w:i/>
        <w:sz w:val="28"/>
        <w:u w:val="single"/>
        <w:lang w:val="en-US"/>
      </w:rPr>
      <w:t xml:space="preserve"> </w:t>
    </w:r>
    <w:r>
      <w:rPr>
        <w:rFonts w:ascii="Times New Roman" w:hAnsi="Times New Roman" w:cs="Times New Roman"/>
        <w:b/>
        <w:i/>
        <w:sz w:val="28"/>
        <w:u w:val="single"/>
      </w:rPr>
      <w:t>към т.1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43"/>
    <w:rsid w:val="00004E47"/>
    <w:rsid w:val="00016CEF"/>
    <w:rsid w:val="00067734"/>
    <w:rsid w:val="0008638B"/>
    <w:rsid w:val="000C6514"/>
    <w:rsid w:val="000C7528"/>
    <w:rsid w:val="000F265B"/>
    <w:rsid w:val="00115E59"/>
    <w:rsid w:val="0015294D"/>
    <w:rsid w:val="00176219"/>
    <w:rsid w:val="0022454E"/>
    <w:rsid w:val="00246228"/>
    <w:rsid w:val="00265ACD"/>
    <w:rsid w:val="002A23CC"/>
    <w:rsid w:val="00330265"/>
    <w:rsid w:val="00336A70"/>
    <w:rsid w:val="00344F65"/>
    <w:rsid w:val="00363FA9"/>
    <w:rsid w:val="003653C8"/>
    <w:rsid w:val="0037508C"/>
    <w:rsid w:val="0038074D"/>
    <w:rsid w:val="003A2838"/>
    <w:rsid w:val="003A2B8A"/>
    <w:rsid w:val="003A4F35"/>
    <w:rsid w:val="003E0689"/>
    <w:rsid w:val="00454AFD"/>
    <w:rsid w:val="00472A6B"/>
    <w:rsid w:val="004E2C62"/>
    <w:rsid w:val="004F6F2E"/>
    <w:rsid w:val="005336B8"/>
    <w:rsid w:val="00537711"/>
    <w:rsid w:val="00563044"/>
    <w:rsid w:val="00573112"/>
    <w:rsid w:val="00580AA3"/>
    <w:rsid w:val="005C4FDF"/>
    <w:rsid w:val="00611053"/>
    <w:rsid w:val="00623F26"/>
    <w:rsid w:val="00667E86"/>
    <w:rsid w:val="0067234E"/>
    <w:rsid w:val="006B62C5"/>
    <w:rsid w:val="006D7210"/>
    <w:rsid w:val="0072379D"/>
    <w:rsid w:val="007763F8"/>
    <w:rsid w:val="0078514E"/>
    <w:rsid w:val="00824AC5"/>
    <w:rsid w:val="00852C2A"/>
    <w:rsid w:val="00892098"/>
    <w:rsid w:val="00912F58"/>
    <w:rsid w:val="00945243"/>
    <w:rsid w:val="00960730"/>
    <w:rsid w:val="009652F5"/>
    <w:rsid w:val="00981781"/>
    <w:rsid w:val="009B1F71"/>
    <w:rsid w:val="009F034A"/>
    <w:rsid w:val="00A26B98"/>
    <w:rsid w:val="00A3207F"/>
    <w:rsid w:val="00A40FA7"/>
    <w:rsid w:val="00A45155"/>
    <w:rsid w:val="00AA3842"/>
    <w:rsid w:val="00B10C66"/>
    <w:rsid w:val="00B5162E"/>
    <w:rsid w:val="00B7166C"/>
    <w:rsid w:val="00C206AA"/>
    <w:rsid w:val="00C21CB1"/>
    <w:rsid w:val="00C25974"/>
    <w:rsid w:val="00C52E70"/>
    <w:rsid w:val="00C774C1"/>
    <w:rsid w:val="00C818DC"/>
    <w:rsid w:val="00CE2BE7"/>
    <w:rsid w:val="00CE74C9"/>
    <w:rsid w:val="00CF6B62"/>
    <w:rsid w:val="00D17608"/>
    <w:rsid w:val="00D31F6C"/>
    <w:rsid w:val="00D417EF"/>
    <w:rsid w:val="00D73F38"/>
    <w:rsid w:val="00DC3189"/>
    <w:rsid w:val="00E154B3"/>
    <w:rsid w:val="00E64879"/>
    <w:rsid w:val="00E66888"/>
    <w:rsid w:val="00EC2ADF"/>
    <w:rsid w:val="00ED3006"/>
    <w:rsid w:val="00ED6E7F"/>
    <w:rsid w:val="00F229A7"/>
    <w:rsid w:val="00F97D21"/>
    <w:rsid w:val="00FB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243"/>
  </w:style>
  <w:style w:type="paragraph" w:styleId="Footer">
    <w:name w:val="footer"/>
    <w:basedOn w:val="Normal"/>
    <w:link w:val="FooterChar"/>
    <w:uiPriority w:val="99"/>
    <w:unhideWhenUsed/>
    <w:rsid w:val="00945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243"/>
  </w:style>
  <w:style w:type="character" w:styleId="CommentReference">
    <w:name w:val="annotation reference"/>
    <w:basedOn w:val="DefaultParagraphFont"/>
    <w:uiPriority w:val="99"/>
    <w:semiHidden/>
    <w:unhideWhenUsed/>
    <w:rsid w:val="00E648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8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8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8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8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243"/>
  </w:style>
  <w:style w:type="paragraph" w:styleId="Footer">
    <w:name w:val="footer"/>
    <w:basedOn w:val="Normal"/>
    <w:link w:val="FooterChar"/>
    <w:uiPriority w:val="99"/>
    <w:unhideWhenUsed/>
    <w:rsid w:val="00945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243"/>
  </w:style>
  <w:style w:type="character" w:styleId="CommentReference">
    <w:name w:val="annotation reference"/>
    <w:basedOn w:val="DefaultParagraphFont"/>
    <w:uiPriority w:val="99"/>
    <w:semiHidden/>
    <w:unhideWhenUsed/>
    <w:rsid w:val="00E648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8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8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8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8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0D446-D237-46D2-A598-6A87C31BB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Моника Тотева</dc:creator>
  <cp:lastModifiedBy>Калоян Колев</cp:lastModifiedBy>
  <cp:revision>9</cp:revision>
  <cp:lastPrinted>2018-10-19T12:24:00Z</cp:lastPrinted>
  <dcterms:created xsi:type="dcterms:W3CDTF">2018-10-19T08:47:00Z</dcterms:created>
  <dcterms:modified xsi:type="dcterms:W3CDTF">2018-10-22T13:46:00Z</dcterms:modified>
</cp:coreProperties>
</file>