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5DC" w:rsidRPr="00A320F1" w:rsidRDefault="00D64A1C" w:rsidP="00A320F1">
      <w:pPr>
        <w:pStyle w:val="BodyTextIndent"/>
        <w:rPr>
          <w:b/>
          <w:i/>
          <w:color w:val="000000"/>
          <w:sz w:val="24"/>
          <w:szCs w:val="24"/>
        </w:rPr>
      </w:pPr>
      <w:r>
        <w:rPr>
          <w:b/>
          <w:i/>
          <w:color w:val="000000"/>
          <w:sz w:val="24"/>
          <w:szCs w:val="24"/>
          <w:lang w:val="bg-BG"/>
        </w:rPr>
        <w:t>Образец</w:t>
      </w:r>
      <w:r>
        <w:rPr>
          <w:b/>
          <w:i/>
          <w:color w:val="000000"/>
          <w:sz w:val="24"/>
          <w:szCs w:val="24"/>
          <w:lang w:val="bg-BG"/>
        </w:rPr>
        <w:tab/>
      </w:r>
      <w:r>
        <w:rPr>
          <w:b/>
          <w:i/>
          <w:color w:val="000000"/>
          <w:sz w:val="24"/>
          <w:szCs w:val="24"/>
          <w:lang w:val="bg-BG"/>
        </w:rPr>
        <w:tab/>
      </w:r>
      <w:r>
        <w:rPr>
          <w:b/>
          <w:i/>
          <w:color w:val="000000"/>
          <w:sz w:val="24"/>
          <w:szCs w:val="24"/>
          <w:lang w:val="bg-BG"/>
        </w:rPr>
        <w:tab/>
      </w:r>
      <w:r>
        <w:rPr>
          <w:b/>
          <w:i/>
          <w:color w:val="000000"/>
          <w:sz w:val="24"/>
          <w:szCs w:val="24"/>
          <w:lang w:val="bg-BG"/>
        </w:rPr>
        <w:tab/>
      </w:r>
      <w:r>
        <w:rPr>
          <w:b/>
          <w:i/>
          <w:color w:val="000000"/>
          <w:sz w:val="24"/>
          <w:szCs w:val="24"/>
          <w:lang w:val="bg-BG"/>
        </w:rPr>
        <w:tab/>
      </w:r>
      <w:r>
        <w:rPr>
          <w:b/>
          <w:i/>
          <w:color w:val="000000"/>
          <w:sz w:val="24"/>
          <w:szCs w:val="24"/>
          <w:lang w:val="bg-BG"/>
        </w:rPr>
        <w:tab/>
      </w:r>
      <w:r>
        <w:rPr>
          <w:b/>
          <w:i/>
          <w:color w:val="000000"/>
          <w:sz w:val="24"/>
          <w:szCs w:val="24"/>
          <w:lang w:val="bg-BG"/>
        </w:rPr>
        <w:tab/>
      </w:r>
      <w:r>
        <w:rPr>
          <w:b/>
          <w:i/>
          <w:color w:val="000000"/>
          <w:sz w:val="24"/>
          <w:szCs w:val="24"/>
          <w:lang w:val="bg-BG"/>
        </w:rPr>
        <w:tab/>
      </w:r>
      <w:r w:rsidR="00B836BA">
        <w:rPr>
          <w:b/>
          <w:i/>
          <w:color w:val="000000"/>
          <w:sz w:val="24"/>
          <w:szCs w:val="24"/>
          <w:lang w:val="bg-BG"/>
        </w:rPr>
        <w:t xml:space="preserve">                               </w:t>
      </w:r>
      <w:bookmarkStart w:id="0" w:name="_GoBack"/>
      <w:bookmarkEnd w:id="0"/>
      <w:r w:rsidR="00A73CE5" w:rsidRPr="00E21F4A">
        <w:rPr>
          <w:b/>
          <w:i/>
          <w:color w:val="000000"/>
          <w:sz w:val="24"/>
          <w:szCs w:val="24"/>
          <w:lang w:val="bg-BG"/>
        </w:rPr>
        <w:t>Приложение</w:t>
      </w:r>
      <w:r w:rsidR="002C5010">
        <w:rPr>
          <w:b/>
          <w:i/>
          <w:color w:val="000000"/>
          <w:sz w:val="24"/>
          <w:szCs w:val="24"/>
        </w:rPr>
        <w:t xml:space="preserve"> № 8</w:t>
      </w:r>
    </w:p>
    <w:p w:rsidR="00C675DC" w:rsidRPr="005E50FE" w:rsidRDefault="00A73CE5" w:rsidP="005E50FE">
      <w:pPr>
        <w:pStyle w:val="BodyTextIndent"/>
        <w:spacing w:after="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  <w:lang w:val="bg-BG"/>
        </w:rPr>
        <w:t>ДЕКЛАРАЦИЯ</w:t>
      </w:r>
    </w:p>
    <w:p w:rsidR="00A73CE5" w:rsidRDefault="00A73CE5" w:rsidP="00A73CE5">
      <w:pPr>
        <w:pStyle w:val="BodyTextIndent"/>
        <w:spacing w:after="0"/>
        <w:ind w:left="0" w:right="7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  <w:lang w:val="bg-BG"/>
        </w:rPr>
        <w:t>по чл. </w:t>
      </w:r>
      <w:proofErr w:type="gramStart"/>
      <w:r>
        <w:rPr>
          <w:b/>
          <w:color w:val="000000"/>
          <w:sz w:val="24"/>
          <w:szCs w:val="24"/>
        </w:rPr>
        <w:t>66</w:t>
      </w:r>
      <w:r>
        <w:rPr>
          <w:b/>
          <w:color w:val="000000"/>
          <w:sz w:val="24"/>
          <w:szCs w:val="24"/>
          <w:lang w:val="bg-BG"/>
        </w:rPr>
        <w:t>, ал.</w:t>
      </w:r>
      <w:proofErr w:type="gramEnd"/>
      <w:r>
        <w:rPr>
          <w:b/>
          <w:color w:val="000000"/>
          <w:sz w:val="24"/>
          <w:szCs w:val="24"/>
          <w:lang w:val="bg-BG"/>
        </w:rPr>
        <w:t> </w:t>
      </w:r>
      <w:r>
        <w:rPr>
          <w:b/>
          <w:color w:val="000000"/>
          <w:sz w:val="24"/>
          <w:szCs w:val="24"/>
        </w:rPr>
        <w:t>2</w:t>
      </w:r>
      <w:r>
        <w:rPr>
          <w:b/>
          <w:color w:val="000000"/>
          <w:sz w:val="24"/>
          <w:szCs w:val="24"/>
          <w:lang w:val="bg-BG"/>
        </w:rPr>
        <w:t xml:space="preserve"> от Закона за обществените поръчки</w:t>
      </w:r>
    </w:p>
    <w:p w:rsidR="00A73CE5" w:rsidRDefault="00A73CE5" w:rsidP="00A73CE5">
      <w:pPr>
        <w:jc w:val="center"/>
        <w:rPr>
          <w:rFonts w:eastAsia="MS ??"/>
          <w:b/>
          <w:bCs w:val="0"/>
          <w:sz w:val="24"/>
          <w:szCs w:val="24"/>
          <w:lang w:eastAsia="en-US"/>
        </w:rPr>
      </w:pPr>
      <w:r>
        <w:rPr>
          <w:rFonts w:eastAsia="MS ??"/>
          <w:b/>
          <w:bCs w:val="0"/>
          <w:sz w:val="24"/>
          <w:szCs w:val="24"/>
          <w:lang w:eastAsia="en-US"/>
        </w:rPr>
        <w:t xml:space="preserve">за отсъствие на обстоятелствата по чл. 54, ал. 1, т. 3-5 от </w:t>
      </w:r>
    </w:p>
    <w:p w:rsidR="00A73CE5" w:rsidRDefault="00A73CE5" w:rsidP="00A320F1">
      <w:pPr>
        <w:jc w:val="center"/>
        <w:rPr>
          <w:rFonts w:eastAsia="MS ??"/>
          <w:b/>
          <w:bCs w:val="0"/>
          <w:sz w:val="24"/>
          <w:szCs w:val="24"/>
          <w:lang w:val="en-US" w:eastAsia="en-US"/>
        </w:rPr>
      </w:pPr>
      <w:r>
        <w:rPr>
          <w:rFonts w:eastAsia="MS ??"/>
          <w:b/>
          <w:bCs w:val="0"/>
          <w:sz w:val="24"/>
          <w:szCs w:val="24"/>
          <w:lang w:eastAsia="en-US"/>
        </w:rPr>
        <w:t>Закона за обществените поръчки</w:t>
      </w:r>
    </w:p>
    <w:p w:rsidR="005E50FE" w:rsidRPr="005E50FE" w:rsidRDefault="005E50FE" w:rsidP="00A320F1">
      <w:pPr>
        <w:jc w:val="center"/>
        <w:rPr>
          <w:rFonts w:eastAsia="MS ??"/>
          <w:b/>
          <w:bCs w:val="0"/>
          <w:sz w:val="24"/>
          <w:szCs w:val="24"/>
          <w:lang w:val="en-US" w:eastAsia="en-US"/>
        </w:rPr>
      </w:pPr>
    </w:p>
    <w:p w:rsidR="00A87526" w:rsidRPr="005E50FE" w:rsidRDefault="00A73CE5" w:rsidP="001D28DE">
      <w:pPr>
        <w:spacing w:after="120"/>
        <w:ind w:firstLine="708"/>
        <w:jc w:val="both"/>
        <w:rPr>
          <w:b/>
          <w:sz w:val="24"/>
          <w:szCs w:val="24"/>
          <w:lang w:val="en-US"/>
        </w:rPr>
      </w:pPr>
      <w:r w:rsidRPr="00C87BD4">
        <w:rPr>
          <w:sz w:val="24"/>
          <w:szCs w:val="24"/>
        </w:rPr>
        <w:t>Долуподписаният /-</w:t>
      </w:r>
      <w:proofErr w:type="spellStart"/>
      <w:r w:rsidRPr="00C87BD4">
        <w:rPr>
          <w:sz w:val="24"/>
          <w:szCs w:val="24"/>
        </w:rPr>
        <w:t>ната</w:t>
      </w:r>
      <w:proofErr w:type="spellEnd"/>
      <w:r w:rsidRPr="00C87BD4">
        <w:rPr>
          <w:sz w:val="24"/>
          <w:szCs w:val="24"/>
        </w:rPr>
        <w:t>/ ……………………………………………………………….</w:t>
      </w:r>
      <w:r w:rsidRPr="00EE3152">
        <w:rPr>
          <w:color w:val="000000"/>
          <w:sz w:val="24"/>
          <w:szCs w:val="24"/>
        </w:rPr>
        <w:t xml:space="preserve">, </w:t>
      </w:r>
      <w:r w:rsidRPr="00C87BD4">
        <w:rPr>
          <w:sz w:val="24"/>
          <w:szCs w:val="24"/>
        </w:rPr>
        <w:t>в качеството ми на</w:t>
      </w:r>
      <w:r w:rsidRPr="00E21F4A">
        <w:t xml:space="preserve"> …..………………………………………..</w:t>
      </w:r>
      <w:r w:rsidRPr="00E21F4A">
        <w:rPr>
          <w:i/>
          <w:iCs/>
        </w:rPr>
        <w:t xml:space="preserve">(посочете длъжността) </w:t>
      </w:r>
      <w:r w:rsidRPr="00E21F4A">
        <w:t xml:space="preserve">на .......................................................................... </w:t>
      </w:r>
      <w:r w:rsidRPr="00E21F4A">
        <w:rPr>
          <w:i/>
          <w:color w:val="000000"/>
          <w:sz w:val="24"/>
          <w:szCs w:val="24"/>
        </w:rPr>
        <w:t>(</w:t>
      </w:r>
      <w:r w:rsidRPr="00E21F4A">
        <w:rPr>
          <w:i/>
          <w:iCs/>
          <w:color w:val="000000"/>
          <w:sz w:val="24"/>
          <w:szCs w:val="24"/>
        </w:rPr>
        <w:t>наименование на подизпълнителя</w:t>
      </w:r>
      <w:r w:rsidRPr="00E21F4A">
        <w:rPr>
          <w:i/>
          <w:color w:val="000000"/>
          <w:sz w:val="24"/>
          <w:szCs w:val="24"/>
        </w:rPr>
        <w:t>)</w:t>
      </w:r>
      <w:r w:rsidRPr="00E21F4A">
        <w:rPr>
          <w:color w:val="000000"/>
          <w:sz w:val="24"/>
          <w:szCs w:val="24"/>
        </w:rPr>
        <w:t>, който е включен в офертата на ……</w:t>
      </w:r>
      <w:r w:rsidRPr="00E21F4A">
        <w:rPr>
          <w:i/>
          <w:color w:val="000000"/>
          <w:sz w:val="24"/>
          <w:szCs w:val="24"/>
        </w:rPr>
        <w:t xml:space="preserve">……………… </w:t>
      </w:r>
      <w:r w:rsidRPr="00E21F4A">
        <w:rPr>
          <w:i/>
          <w:iCs/>
        </w:rPr>
        <w:t>(посочете наименованието на участника)</w:t>
      </w:r>
      <w:r w:rsidR="001D28DE">
        <w:rPr>
          <w:i/>
          <w:iCs/>
        </w:rPr>
        <w:t>,</w:t>
      </w:r>
      <w:r w:rsidRPr="00E21F4A">
        <w:rPr>
          <w:color w:val="000000"/>
          <w:sz w:val="24"/>
          <w:szCs w:val="24"/>
        </w:rPr>
        <w:t xml:space="preserve"> участник в обществена поръчка на стойност по чл. 20, ал. 3 от ЗОП </w:t>
      </w:r>
      <w:r w:rsidR="00C63B24" w:rsidRPr="00E21F4A">
        <w:rPr>
          <w:color w:val="000000"/>
          <w:sz w:val="24"/>
          <w:szCs w:val="24"/>
        </w:rPr>
        <w:t>с предмет:</w:t>
      </w:r>
      <w:r w:rsidR="001D28DE">
        <w:rPr>
          <w:sz w:val="24"/>
          <w:szCs w:val="24"/>
        </w:rPr>
        <w:t xml:space="preserve"> </w:t>
      </w:r>
      <w:r w:rsidR="005E50FE" w:rsidRPr="001D28DE">
        <w:rPr>
          <w:b/>
          <w:i/>
          <w:sz w:val="24"/>
          <w:szCs w:val="24"/>
        </w:rPr>
        <w:t xml:space="preserve">„Дизайн, подготовка, изготвяне/отпечатване и доставка на рекламни и </w:t>
      </w:r>
      <w:proofErr w:type="spellStart"/>
      <w:r w:rsidR="005E50FE" w:rsidRPr="001D28DE">
        <w:rPr>
          <w:b/>
          <w:i/>
          <w:sz w:val="24"/>
          <w:szCs w:val="24"/>
        </w:rPr>
        <w:t>промоционални</w:t>
      </w:r>
      <w:proofErr w:type="spellEnd"/>
      <w:r w:rsidR="005E50FE" w:rsidRPr="001D28DE">
        <w:rPr>
          <w:b/>
          <w:i/>
          <w:sz w:val="24"/>
          <w:szCs w:val="24"/>
        </w:rPr>
        <w:t xml:space="preserve"> материали по проект „Повишаване ефективността в работата на националния орган за наблюдение и координация на държавните помощи при прилагане на режима по държавните помощи в програмирането, управлението и контрола на средствата от ЕСИФ“ и по проект „Ефективно прилагане на правилата на Европейския съюз за държавните помощи при предоставянето на услуги от общ икономически интерес (УООИ)“, финансирани по ОПДУ”</w:t>
      </w:r>
    </w:p>
    <w:p w:rsidR="005E50FE" w:rsidRPr="005E50FE" w:rsidRDefault="005E50FE" w:rsidP="005E50FE">
      <w:pPr>
        <w:spacing w:after="120"/>
        <w:jc w:val="both"/>
        <w:rPr>
          <w:b/>
          <w:i/>
          <w:sz w:val="24"/>
          <w:szCs w:val="24"/>
          <w:lang w:val="en-US"/>
        </w:rPr>
      </w:pPr>
    </w:p>
    <w:p w:rsidR="00A73CE5" w:rsidRPr="00E21F4A" w:rsidRDefault="00A320F1" w:rsidP="00A320F1">
      <w:pPr>
        <w:spacing w:after="120"/>
        <w:ind w:left="-142" w:right="70" w:firstLine="850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  <w:lang w:val="en-US"/>
        </w:rPr>
        <w:t xml:space="preserve">  </w:t>
      </w:r>
      <w:r w:rsidR="00404798" w:rsidRPr="00E21F4A">
        <w:rPr>
          <w:b/>
          <w:color w:val="000000"/>
          <w:sz w:val="24"/>
          <w:szCs w:val="24"/>
        </w:rPr>
        <w:t>ДЕКЛАРИРАМ</w:t>
      </w:r>
      <w:r w:rsidR="00A73CE5" w:rsidRPr="00E21F4A">
        <w:rPr>
          <w:color w:val="000000"/>
          <w:sz w:val="24"/>
          <w:szCs w:val="24"/>
        </w:rPr>
        <w:t>:</w:t>
      </w:r>
    </w:p>
    <w:p w:rsidR="00A73CE5" w:rsidRPr="00E21F4A" w:rsidRDefault="00A73CE5" w:rsidP="00A73CE5">
      <w:pPr>
        <w:autoSpaceDE w:val="0"/>
        <w:autoSpaceDN w:val="0"/>
        <w:adjustRightInd w:val="0"/>
        <w:ind w:firstLine="708"/>
        <w:jc w:val="both"/>
        <w:rPr>
          <w:rFonts w:eastAsia="Calibri"/>
          <w:bCs w:val="0"/>
          <w:sz w:val="24"/>
          <w:szCs w:val="24"/>
        </w:rPr>
      </w:pPr>
      <w:r w:rsidRPr="00E21F4A">
        <w:rPr>
          <w:rFonts w:eastAsia="Calibri"/>
          <w:bCs w:val="0"/>
          <w:sz w:val="24"/>
          <w:szCs w:val="24"/>
        </w:rPr>
        <w:t>1. Дружеството, което представлявам:</w:t>
      </w:r>
    </w:p>
    <w:p w:rsidR="00A73CE5" w:rsidRPr="00E21F4A" w:rsidRDefault="00A73CE5" w:rsidP="00A73CE5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bCs w:val="0"/>
          <w:sz w:val="24"/>
          <w:szCs w:val="24"/>
        </w:rPr>
      </w:pPr>
      <w:r w:rsidRPr="00E21F4A">
        <w:rPr>
          <w:rFonts w:eastAsia="Calibri"/>
          <w:bCs w:val="0"/>
          <w:sz w:val="24"/>
          <w:szCs w:val="24"/>
        </w:rPr>
        <w:t>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 към общината по седалището на възложителя и на участника, или аналогични задължения, установени с акт на компетентен орган, съгласно законодателството на държавата, в която участникът е установен, или</w:t>
      </w:r>
    </w:p>
    <w:p w:rsidR="00A73CE5" w:rsidRPr="00E21F4A" w:rsidRDefault="00A73CE5" w:rsidP="00A73CE5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bCs w:val="0"/>
          <w:sz w:val="24"/>
          <w:szCs w:val="24"/>
          <w:lang w:eastAsia="en-US"/>
        </w:rPr>
      </w:pPr>
      <w:r w:rsidRPr="00E21F4A">
        <w:rPr>
          <w:rFonts w:eastAsia="Calibri"/>
          <w:bCs w:val="0"/>
          <w:sz w:val="24"/>
          <w:szCs w:val="24"/>
          <w:lang w:eastAsia="en-US"/>
        </w:rPr>
        <w:t xml:space="preserve">има </w:t>
      </w:r>
      <w:r w:rsidRPr="00E21F4A">
        <w:rPr>
          <w:rFonts w:eastAsia="Calibri"/>
          <w:bCs w:val="0"/>
          <w:sz w:val="24"/>
          <w:szCs w:val="24"/>
        </w:rPr>
        <w:t xml:space="preserve">задължения за данъци и задължителни осигурителни вноски по смисъла на </w:t>
      </w:r>
      <w:hyperlink r:id="rId6" w:history="1">
        <w:r w:rsidRPr="00E21F4A">
          <w:rPr>
            <w:rStyle w:val="Hyperlink"/>
            <w:rFonts w:eastAsia="Calibri"/>
            <w:bCs w:val="0"/>
            <w:color w:val="auto"/>
            <w:sz w:val="24"/>
            <w:szCs w:val="24"/>
            <w:u w:val="none"/>
          </w:rPr>
          <w:t>чл. 162, ал. 2, т. 1 от Данъчно-осигурителния процесуален кодекс</w:t>
        </w:r>
      </w:hyperlink>
      <w:r w:rsidRPr="00E21F4A">
        <w:rPr>
          <w:rFonts w:eastAsia="Calibri"/>
          <w:bCs w:val="0"/>
          <w:sz w:val="24"/>
          <w:szCs w:val="24"/>
        </w:rPr>
        <w:t xml:space="preserve"> и лихвите по тях, към държавата или към общината по седалището на възложителя и на участника, или аналогични задължения, установени с акт на компетентен орган, съгласно законодателството на държавата, в която участникът е установен, но е допуснато</w:t>
      </w:r>
      <w:r w:rsidRPr="00E21F4A">
        <w:rPr>
          <w:rFonts w:eastAsia="Calibri"/>
          <w:bCs w:val="0"/>
          <w:sz w:val="24"/>
          <w:szCs w:val="24"/>
          <w:lang w:eastAsia="en-US"/>
        </w:rPr>
        <w:t xml:space="preserve"> разсрочване, отсрочване или обезпечение на задълженията или задължението е по акт, който не е влязъл в сила.</w:t>
      </w:r>
    </w:p>
    <w:p w:rsidR="00A73CE5" w:rsidRPr="0058178C" w:rsidRDefault="00A73CE5" w:rsidP="00E830BB">
      <w:pPr>
        <w:ind w:left="1416" w:firstLine="12"/>
        <w:jc w:val="center"/>
        <w:rPr>
          <w:rFonts w:eastAsia="Calibri"/>
          <w:b/>
          <w:bCs w:val="0"/>
          <w:i/>
          <w:sz w:val="24"/>
          <w:szCs w:val="24"/>
          <w:lang w:eastAsia="en-US"/>
        </w:rPr>
      </w:pPr>
      <w:r w:rsidRPr="0058178C">
        <w:rPr>
          <w:rFonts w:eastAsia="Calibri"/>
          <w:b/>
          <w:bCs w:val="0"/>
          <w:i/>
          <w:sz w:val="24"/>
          <w:szCs w:val="24"/>
          <w:lang w:eastAsia="en-US"/>
        </w:rPr>
        <w:t>(невярното се зачертава)</w:t>
      </w:r>
    </w:p>
    <w:p w:rsidR="00A73CE5" w:rsidRPr="00C87BD4" w:rsidRDefault="00A73CE5" w:rsidP="00A73CE5">
      <w:pPr>
        <w:jc w:val="both"/>
        <w:rPr>
          <w:rFonts w:eastAsia="Calibri"/>
          <w:b/>
          <w:bCs w:val="0"/>
          <w:sz w:val="16"/>
          <w:szCs w:val="16"/>
          <w:lang w:eastAsia="en-US"/>
        </w:rPr>
      </w:pPr>
    </w:p>
    <w:p w:rsidR="00A73CE5" w:rsidRPr="00E21F4A" w:rsidRDefault="00A73CE5" w:rsidP="00A73CE5">
      <w:pPr>
        <w:pStyle w:val="ListParagraph"/>
        <w:numPr>
          <w:ilvl w:val="0"/>
          <w:numId w:val="3"/>
        </w:numPr>
        <w:tabs>
          <w:tab w:val="left" w:pos="993"/>
        </w:tabs>
        <w:jc w:val="both"/>
        <w:rPr>
          <w:rFonts w:eastAsia="Calibri"/>
          <w:bCs w:val="0"/>
          <w:sz w:val="24"/>
          <w:szCs w:val="24"/>
          <w:lang w:eastAsia="en-US"/>
        </w:rPr>
      </w:pPr>
      <w:r w:rsidRPr="00E21F4A">
        <w:rPr>
          <w:rFonts w:eastAsia="Calibri"/>
          <w:bCs w:val="0"/>
          <w:sz w:val="24"/>
          <w:szCs w:val="24"/>
          <w:lang w:eastAsia="en-US"/>
        </w:rPr>
        <w:t>Не е налице неравнопоставеност в случаите по чл. 44, ал. 5 от ЗОП.</w:t>
      </w:r>
    </w:p>
    <w:p w:rsidR="00A73CE5" w:rsidRPr="00C87BD4" w:rsidRDefault="00A73CE5" w:rsidP="00A73CE5">
      <w:pPr>
        <w:ind w:left="1080"/>
        <w:jc w:val="both"/>
        <w:rPr>
          <w:rFonts w:eastAsia="Calibri"/>
          <w:bCs w:val="0"/>
          <w:sz w:val="16"/>
          <w:szCs w:val="16"/>
          <w:lang w:eastAsia="en-US"/>
        </w:rPr>
      </w:pPr>
    </w:p>
    <w:p w:rsidR="00A73CE5" w:rsidRPr="00E21F4A" w:rsidRDefault="00A73CE5" w:rsidP="00A73CE5">
      <w:pPr>
        <w:pStyle w:val="ListParagraph"/>
        <w:numPr>
          <w:ilvl w:val="0"/>
          <w:numId w:val="3"/>
        </w:numPr>
        <w:tabs>
          <w:tab w:val="left" w:pos="0"/>
          <w:tab w:val="left" w:pos="993"/>
        </w:tabs>
        <w:ind w:left="0" w:firstLine="720"/>
        <w:jc w:val="both"/>
        <w:rPr>
          <w:rFonts w:eastAsia="Calibri"/>
          <w:bCs w:val="0"/>
          <w:sz w:val="24"/>
          <w:szCs w:val="24"/>
        </w:rPr>
      </w:pPr>
      <w:r w:rsidRPr="00E21F4A">
        <w:rPr>
          <w:rFonts w:eastAsia="Calibri"/>
          <w:bCs w:val="0"/>
          <w:sz w:val="24"/>
          <w:szCs w:val="24"/>
          <w:lang w:eastAsia="en-US"/>
        </w:rPr>
        <w:t>Дружеството, кое</w:t>
      </w:r>
      <w:r w:rsidR="00404798" w:rsidRPr="00E21F4A">
        <w:rPr>
          <w:rFonts w:eastAsia="Calibri"/>
          <w:bCs w:val="0"/>
          <w:sz w:val="24"/>
          <w:szCs w:val="24"/>
          <w:lang w:eastAsia="en-US"/>
        </w:rPr>
        <w:t>то представлявам, не е представи</w:t>
      </w:r>
      <w:r w:rsidRPr="00E21F4A">
        <w:rPr>
          <w:rFonts w:eastAsia="Calibri"/>
          <w:bCs w:val="0"/>
          <w:sz w:val="24"/>
          <w:szCs w:val="24"/>
          <w:lang w:eastAsia="en-US"/>
        </w:rPr>
        <w:t xml:space="preserve">ло документ с невярно съдържание, свързан с удостоверяване </w:t>
      </w:r>
      <w:r w:rsidRPr="00E21F4A">
        <w:rPr>
          <w:rFonts w:eastAsia="Calibri"/>
          <w:bCs w:val="0"/>
          <w:sz w:val="24"/>
          <w:szCs w:val="24"/>
        </w:rPr>
        <w:t>липсата на основания за отстраняване или изпълнението на критериите за подбор.</w:t>
      </w:r>
    </w:p>
    <w:p w:rsidR="00A73CE5" w:rsidRPr="00C87BD4" w:rsidRDefault="00A73CE5" w:rsidP="00A73CE5">
      <w:pPr>
        <w:tabs>
          <w:tab w:val="left" w:pos="993"/>
        </w:tabs>
        <w:jc w:val="both"/>
        <w:rPr>
          <w:rFonts w:eastAsia="Calibri"/>
          <w:bCs w:val="0"/>
          <w:sz w:val="16"/>
          <w:szCs w:val="16"/>
          <w:lang w:eastAsia="en-US"/>
        </w:rPr>
      </w:pPr>
    </w:p>
    <w:p w:rsidR="00A73CE5" w:rsidRPr="00E21F4A" w:rsidRDefault="00A73CE5" w:rsidP="00A73CE5">
      <w:pPr>
        <w:tabs>
          <w:tab w:val="left" w:pos="993"/>
        </w:tabs>
        <w:ind w:firstLine="708"/>
        <w:jc w:val="both"/>
        <w:rPr>
          <w:rFonts w:eastAsia="Calibri"/>
          <w:bCs w:val="0"/>
          <w:sz w:val="24"/>
          <w:szCs w:val="24"/>
          <w:lang w:eastAsia="en-US"/>
        </w:rPr>
      </w:pPr>
      <w:r w:rsidRPr="00E21F4A">
        <w:rPr>
          <w:rFonts w:eastAsia="Calibri"/>
          <w:bCs w:val="0"/>
          <w:sz w:val="24"/>
          <w:szCs w:val="24"/>
          <w:lang w:eastAsia="en-US"/>
        </w:rPr>
        <w:t xml:space="preserve">4. </w:t>
      </w:r>
      <w:r w:rsidR="00404798" w:rsidRPr="00E21F4A">
        <w:rPr>
          <w:rFonts w:eastAsia="Calibri"/>
          <w:bCs w:val="0"/>
          <w:sz w:val="24"/>
          <w:szCs w:val="24"/>
          <w:lang w:eastAsia="en-US"/>
        </w:rPr>
        <w:t>За д</w:t>
      </w:r>
      <w:r w:rsidRPr="00E21F4A">
        <w:rPr>
          <w:rFonts w:eastAsia="Calibri"/>
          <w:bCs w:val="0"/>
          <w:sz w:val="24"/>
          <w:szCs w:val="24"/>
          <w:lang w:eastAsia="en-US"/>
        </w:rPr>
        <w:t xml:space="preserve">ружеството, което представлявам не е </w:t>
      </w:r>
      <w:r w:rsidR="00404798" w:rsidRPr="00E21F4A">
        <w:rPr>
          <w:rFonts w:eastAsia="Calibri"/>
          <w:bCs w:val="0"/>
          <w:sz w:val="24"/>
          <w:szCs w:val="24"/>
          <w:lang w:eastAsia="en-US"/>
        </w:rPr>
        <w:t xml:space="preserve">установено, че не е </w:t>
      </w:r>
      <w:r w:rsidRPr="00E21F4A">
        <w:rPr>
          <w:rFonts w:eastAsia="Calibri"/>
          <w:bCs w:val="0"/>
          <w:sz w:val="24"/>
          <w:szCs w:val="24"/>
          <w:lang w:eastAsia="en-US"/>
        </w:rPr>
        <w:t xml:space="preserve">предоставяло изискваща се информация, свързана с удостоверяване </w:t>
      </w:r>
      <w:r w:rsidRPr="00E21F4A">
        <w:rPr>
          <w:rFonts w:eastAsia="Calibri"/>
          <w:bCs w:val="0"/>
          <w:sz w:val="24"/>
          <w:szCs w:val="24"/>
        </w:rPr>
        <w:t>липсата на основания за отстраняване или изпълнението на критериите за подбор.</w:t>
      </w:r>
    </w:p>
    <w:p w:rsidR="00A73CE5" w:rsidRPr="00C87BD4" w:rsidRDefault="00A73CE5" w:rsidP="00A73CE5">
      <w:pPr>
        <w:ind w:firstLine="708"/>
        <w:jc w:val="both"/>
        <w:rPr>
          <w:bCs w:val="0"/>
          <w:sz w:val="16"/>
          <w:szCs w:val="16"/>
          <w:lang w:eastAsia="en-US"/>
        </w:rPr>
      </w:pPr>
    </w:p>
    <w:p w:rsidR="00A73CE5" w:rsidRPr="00E21F4A" w:rsidRDefault="00A73CE5" w:rsidP="00A73CE5">
      <w:pPr>
        <w:spacing w:after="180"/>
        <w:ind w:firstLine="360"/>
        <w:jc w:val="both"/>
        <w:rPr>
          <w:color w:val="000000"/>
          <w:sz w:val="24"/>
          <w:szCs w:val="24"/>
        </w:rPr>
      </w:pPr>
      <w:r w:rsidRPr="00E21F4A">
        <w:rPr>
          <w:color w:val="000000"/>
          <w:sz w:val="24"/>
          <w:szCs w:val="24"/>
        </w:rPr>
        <w:t>Задължавам се при промяна на горепосочените обстоятелства пи</w:t>
      </w:r>
      <w:r w:rsidR="006C5E1B" w:rsidRPr="00E21F4A">
        <w:rPr>
          <w:color w:val="000000"/>
          <w:sz w:val="24"/>
          <w:szCs w:val="24"/>
        </w:rPr>
        <w:t>смено да уведомя Възложителя в 3</w:t>
      </w:r>
      <w:r w:rsidRPr="00E21F4A">
        <w:rPr>
          <w:color w:val="000000"/>
          <w:sz w:val="24"/>
          <w:szCs w:val="24"/>
        </w:rPr>
        <w:t>-дневен срок от настъпването им.</w:t>
      </w:r>
    </w:p>
    <w:p w:rsidR="00A73CE5" w:rsidRPr="00E21F4A" w:rsidRDefault="00A73CE5" w:rsidP="00A73CE5">
      <w:pPr>
        <w:spacing w:after="180"/>
        <w:ind w:firstLine="360"/>
        <w:jc w:val="both"/>
        <w:rPr>
          <w:color w:val="000000"/>
          <w:sz w:val="24"/>
          <w:szCs w:val="24"/>
        </w:rPr>
      </w:pPr>
      <w:r w:rsidRPr="00E21F4A">
        <w:rPr>
          <w:color w:val="000000"/>
          <w:sz w:val="24"/>
          <w:szCs w:val="24"/>
        </w:rPr>
        <w:t>Известна ми е предвидената в чл. 313 от Наказателния кодекс отговорност за деклариране на неверни данни.</w:t>
      </w:r>
    </w:p>
    <w:p w:rsidR="00A73CE5" w:rsidRPr="00E21F4A" w:rsidRDefault="00A73CE5" w:rsidP="00A73CE5">
      <w:pPr>
        <w:rPr>
          <w:bCs w:val="0"/>
          <w:lang w:eastAsia="en-US"/>
        </w:rPr>
      </w:pPr>
      <w:r w:rsidRPr="00E21F4A">
        <w:rPr>
          <w:bCs w:val="0"/>
          <w:lang w:eastAsia="en-US"/>
        </w:rPr>
        <w:t>…………………</w:t>
      </w:r>
      <w:r w:rsidR="009A5C9D" w:rsidRPr="00E21F4A">
        <w:rPr>
          <w:bCs w:val="0"/>
          <w:lang w:eastAsia="en-US"/>
        </w:rPr>
        <w:t>201</w:t>
      </w:r>
      <w:r w:rsidR="00EE3152">
        <w:rPr>
          <w:bCs w:val="0"/>
          <w:lang w:eastAsia="en-US"/>
        </w:rPr>
        <w:t>7</w:t>
      </w:r>
      <w:r w:rsidRPr="00E21F4A">
        <w:rPr>
          <w:bCs w:val="0"/>
          <w:lang w:eastAsia="en-US"/>
        </w:rPr>
        <w:t xml:space="preserve"> г.</w:t>
      </w:r>
      <w:r w:rsidRPr="00E21F4A">
        <w:rPr>
          <w:bCs w:val="0"/>
          <w:lang w:eastAsia="en-US"/>
        </w:rPr>
        <w:tab/>
        <w:t xml:space="preserve"> </w:t>
      </w:r>
      <w:r w:rsidRPr="00E21F4A">
        <w:rPr>
          <w:bCs w:val="0"/>
          <w:lang w:eastAsia="en-US"/>
        </w:rPr>
        <w:tab/>
      </w:r>
      <w:r w:rsidRPr="00E21F4A">
        <w:rPr>
          <w:bCs w:val="0"/>
          <w:lang w:eastAsia="en-US"/>
        </w:rPr>
        <w:tab/>
      </w:r>
      <w:r w:rsidRPr="00E21F4A">
        <w:rPr>
          <w:bCs w:val="0"/>
          <w:lang w:eastAsia="en-US"/>
        </w:rPr>
        <w:tab/>
      </w:r>
      <w:r w:rsidRPr="00E21F4A">
        <w:rPr>
          <w:bCs w:val="0"/>
          <w:sz w:val="24"/>
          <w:szCs w:val="24"/>
          <w:lang w:eastAsia="en-US"/>
        </w:rPr>
        <w:t>Декларатор: ……………………….........</w:t>
      </w:r>
    </w:p>
    <w:p w:rsidR="00A73CE5" w:rsidRPr="00E21F4A" w:rsidRDefault="00A73CE5" w:rsidP="00A73CE5">
      <w:pPr>
        <w:rPr>
          <w:bCs w:val="0"/>
          <w:i/>
          <w:iCs/>
          <w:sz w:val="20"/>
          <w:szCs w:val="20"/>
          <w:lang w:eastAsia="en-US"/>
        </w:rPr>
      </w:pPr>
      <w:r w:rsidRPr="00E21F4A">
        <w:rPr>
          <w:bCs w:val="0"/>
          <w:i/>
          <w:iCs/>
          <w:sz w:val="20"/>
          <w:szCs w:val="20"/>
          <w:lang w:eastAsia="en-US"/>
        </w:rPr>
        <w:t xml:space="preserve">(дата на подписване) </w:t>
      </w:r>
      <w:r w:rsidRPr="00E21F4A">
        <w:rPr>
          <w:bCs w:val="0"/>
          <w:i/>
          <w:iCs/>
          <w:sz w:val="20"/>
          <w:szCs w:val="20"/>
          <w:lang w:eastAsia="en-US"/>
        </w:rPr>
        <w:tab/>
      </w:r>
      <w:r w:rsidRPr="00E21F4A">
        <w:rPr>
          <w:bCs w:val="0"/>
          <w:i/>
          <w:iCs/>
          <w:sz w:val="20"/>
          <w:szCs w:val="20"/>
          <w:lang w:eastAsia="en-US"/>
        </w:rPr>
        <w:tab/>
      </w:r>
      <w:r w:rsidRPr="00E21F4A">
        <w:rPr>
          <w:bCs w:val="0"/>
          <w:i/>
          <w:iCs/>
          <w:sz w:val="20"/>
          <w:szCs w:val="20"/>
          <w:lang w:eastAsia="en-US"/>
        </w:rPr>
        <w:tab/>
      </w:r>
      <w:r w:rsidRPr="00E21F4A">
        <w:rPr>
          <w:bCs w:val="0"/>
          <w:i/>
          <w:iCs/>
          <w:sz w:val="20"/>
          <w:szCs w:val="20"/>
          <w:lang w:eastAsia="en-US"/>
        </w:rPr>
        <w:tab/>
      </w:r>
      <w:r w:rsidRPr="00E21F4A">
        <w:rPr>
          <w:bCs w:val="0"/>
          <w:i/>
          <w:iCs/>
          <w:sz w:val="20"/>
          <w:szCs w:val="20"/>
          <w:lang w:eastAsia="en-US"/>
        </w:rPr>
        <w:tab/>
      </w:r>
      <w:r w:rsidRPr="00E21F4A">
        <w:rPr>
          <w:bCs w:val="0"/>
          <w:i/>
          <w:iCs/>
          <w:sz w:val="20"/>
          <w:szCs w:val="20"/>
          <w:lang w:eastAsia="en-US"/>
        </w:rPr>
        <w:tab/>
      </w:r>
      <w:r w:rsidRPr="00E21F4A">
        <w:rPr>
          <w:bCs w:val="0"/>
          <w:i/>
          <w:iCs/>
          <w:sz w:val="20"/>
          <w:szCs w:val="20"/>
          <w:lang w:eastAsia="en-US"/>
        </w:rPr>
        <w:tab/>
        <w:t xml:space="preserve">    (подпис и печат)</w:t>
      </w:r>
    </w:p>
    <w:p w:rsidR="00A73CE5" w:rsidRPr="00E21F4A" w:rsidRDefault="00A73CE5" w:rsidP="00A73CE5">
      <w:pPr>
        <w:rPr>
          <w:b/>
          <w:i/>
          <w:color w:val="000000"/>
          <w:sz w:val="24"/>
          <w:szCs w:val="24"/>
        </w:rPr>
      </w:pPr>
    </w:p>
    <w:p w:rsidR="00B94807" w:rsidRDefault="00404798" w:rsidP="00E21F4A">
      <w:pPr>
        <w:ind w:firstLine="708"/>
        <w:jc w:val="both"/>
      </w:pPr>
      <w:r>
        <w:rPr>
          <w:b/>
          <w:i/>
          <w:color w:val="000000"/>
          <w:sz w:val="24"/>
          <w:szCs w:val="24"/>
        </w:rPr>
        <w:t>З</w:t>
      </w:r>
      <w:r w:rsidRPr="00866D43">
        <w:rPr>
          <w:b/>
          <w:i/>
          <w:color w:val="000000"/>
          <w:sz w:val="24"/>
          <w:szCs w:val="24"/>
        </w:rPr>
        <w:t>абележка:</w:t>
      </w:r>
      <w:r w:rsidRPr="00866D43">
        <w:rPr>
          <w:i/>
          <w:color w:val="000000"/>
          <w:sz w:val="24"/>
          <w:szCs w:val="24"/>
        </w:rPr>
        <w:t xml:space="preserve"> </w:t>
      </w:r>
      <w:r w:rsidRPr="00404798">
        <w:rPr>
          <w:i/>
          <w:color w:val="000000"/>
          <w:sz w:val="24"/>
          <w:szCs w:val="24"/>
        </w:rPr>
        <w:t>При деклариране на обстоятелствата следва да бъдат спазени изискванията на чл. 97, ал. 6, изр. второ от ППЗОП.</w:t>
      </w:r>
    </w:p>
    <w:sectPr w:rsidR="00B94807" w:rsidSect="005E50FE">
      <w:pgSz w:w="11906" w:h="16838"/>
      <w:pgMar w:top="425" w:right="907" w:bottom="284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9E080F"/>
    <w:multiLevelType w:val="hybridMultilevel"/>
    <w:tmpl w:val="BD90D206"/>
    <w:lvl w:ilvl="0" w:tplc="6BBA3EF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CACEF1AA">
      <w:numFmt w:val="bullet"/>
      <w:lvlText w:val="-"/>
      <w:lvlJc w:val="left"/>
      <w:pPr>
        <w:ind w:left="2628" w:hanging="840"/>
      </w:pPr>
      <w:rPr>
        <w:rFonts w:ascii="Times New Roman" w:eastAsia="Calibri" w:hAnsi="Times New Roman" w:cs="Times New Roman" w:hint="default"/>
      </w:rPr>
    </w:lvl>
    <w:lvl w:ilvl="2" w:tplc="0402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67C95A7D"/>
    <w:multiLevelType w:val="hybridMultilevel"/>
    <w:tmpl w:val="52CCF66C"/>
    <w:lvl w:ilvl="0" w:tplc="0ED6903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E91089B"/>
    <w:multiLevelType w:val="hybridMultilevel"/>
    <w:tmpl w:val="D49E6C16"/>
    <w:lvl w:ilvl="0" w:tplc="CCB823AC">
      <w:start w:val="1"/>
      <w:numFmt w:val="decimal"/>
      <w:lvlText w:val="%1."/>
      <w:lvlJc w:val="left"/>
      <w:pPr>
        <w:ind w:left="1080" w:hanging="360"/>
      </w:pPr>
    </w:lvl>
    <w:lvl w:ilvl="1" w:tplc="04020019">
      <w:start w:val="1"/>
      <w:numFmt w:val="lowerLetter"/>
      <w:lvlText w:val="%2."/>
      <w:lvlJc w:val="left"/>
      <w:pPr>
        <w:ind w:left="1800" w:hanging="360"/>
      </w:pPr>
    </w:lvl>
    <w:lvl w:ilvl="2" w:tplc="0402001B">
      <w:start w:val="1"/>
      <w:numFmt w:val="lowerRoman"/>
      <w:lvlText w:val="%3."/>
      <w:lvlJc w:val="right"/>
      <w:pPr>
        <w:ind w:left="2520" w:hanging="180"/>
      </w:pPr>
    </w:lvl>
    <w:lvl w:ilvl="3" w:tplc="0402000F">
      <w:start w:val="1"/>
      <w:numFmt w:val="decimal"/>
      <w:lvlText w:val="%4."/>
      <w:lvlJc w:val="left"/>
      <w:pPr>
        <w:ind w:left="3240" w:hanging="360"/>
      </w:pPr>
    </w:lvl>
    <w:lvl w:ilvl="4" w:tplc="04020019">
      <w:start w:val="1"/>
      <w:numFmt w:val="lowerLetter"/>
      <w:lvlText w:val="%5."/>
      <w:lvlJc w:val="left"/>
      <w:pPr>
        <w:ind w:left="3960" w:hanging="360"/>
      </w:pPr>
    </w:lvl>
    <w:lvl w:ilvl="5" w:tplc="0402001B">
      <w:start w:val="1"/>
      <w:numFmt w:val="lowerRoman"/>
      <w:lvlText w:val="%6."/>
      <w:lvlJc w:val="right"/>
      <w:pPr>
        <w:ind w:left="4680" w:hanging="180"/>
      </w:pPr>
    </w:lvl>
    <w:lvl w:ilvl="6" w:tplc="0402000F">
      <w:start w:val="1"/>
      <w:numFmt w:val="decimal"/>
      <w:lvlText w:val="%7."/>
      <w:lvlJc w:val="left"/>
      <w:pPr>
        <w:ind w:left="5400" w:hanging="360"/>
      </w:pPr>
    </w:lvl>
    <w:lvl w:ilvl="7" w:tplc="04020019">
      <w:start w:val="1"/>
      <w:numFmt w:val="lowerLetter"/>
      <w:lvlText w:val="%8."/>
      <w:lvlJc w:val="left"/>
      <w:pPr>
        <w:ind w:left="6120" w:hanging="360"/>
      </w:pPr>
    </w:lvl>
    <w:lvl w:ilvl="8" w:tplc="0402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CE5"/>
    <w:rsid w:val="001D28DE"/>
    <w:rsid w:val="002C5010"/>
    <w:rsid w:val="002D302E"/>
    <w:rsid w:val="00350EB0"/>
    <w:rsid w:val="004042B8"/>
    <w:rsid w:val="00404798"/>
    <w:rsid w:val="0058178C"/>
    <w:rsid w:val="005E50FE"/>
    <w:rsid w:val="00676DB3"/>
    <w:rsid w:val="006C5E1B"/>
    <w:rsid w:val="009A5C9D"/>
    <w:rsid w:val="00A320F1"/>
    <w:rsid w:val="00A73CE5"/>
    <w:rsid w:val="00A87526"/>
    <w:rsid w:val="00B836BA"/>
    <w:rsid w:val="00B94807"/>
    <w:rsid w:val="00BA3F72"/>
    <w:rsid w:val="00C63B24"/>
    <w:rsid w:val="00C675DC"/>
    <w:rsid w:val="00C87BD4"/>
    <w:rsid w:val="00D24341"/>
    <w:rsid w:val="00D47789"/>
    <w:rsid w:val="00D64A1C"/>
    <w:rsid w:val="00D96FA6"/>
    <w:rsid w:val="00E1502F"/>
    <w:rsid w:val="00E21F4A"/>
    <w:rsid w:val="00E830BB"/>
    <w:rsid w:val="00EE3152"/>
    <w:rsid w:val="00F00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3CE5"/>
    <w:pPr>
      <w:spacing w:after="0" w:line="240" w:lineRule="auto"/>
    </w:pPr>
    <w:rPr>
      <w:rFonts w:ascii="Times New Roman" w:eastAsia="Times New Roman" w:hAnsi="Times New Roman" w:cs="Times New Roman"/>
      <w:bCs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semiHidden/>
    <w:unhideWhenUsed/>
    <w:rsid w:val="00A73CE5"/>
    <w:pPr>
      <w:spacing w:after="120"/>
      <w:ind w:left="283"/>
    </w:pPr>
    <w:rPr>
      <w:bCs w:val="0"/>
      <w:sz w:val="20"/>
      <w:szCs w:val="20"/>
      <w:lang w:val="en-US" w:eastAsia="en-US"/>
    </w:rPr>
  </w:style>
  <w:style w:type="character" w:customStyle="1" w:styleId="BodyTextIndentChar">
    <w:name w:val="Body Text Indent Char"/>
    <w:basedOn w:val="DefaultParagraphFont"/>
    <w:link w:val="BodyTextIndent"/>
    <w:semiHidden/>
    <w:rsid w:val="00A73CE5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A73CE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73CE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E31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3152"/>
    <w:rPr>
      <w:rFonts w:ascii="Tahoma" w:eastAsia="Times New Roman" w:hAnsi="Tahoma" w:cs="Tahoma"/>
      <w:bCs/>
      <w:sz w:val="16"/>
      <w:szCs w:val="16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3CE5"/>
    <w:pPr>
      <w:spacing w:after="0" w:line="240" w:lineRule="auto"/>
    </w:pPr>
    <w:rPr>
      <w:rFonts w:ascii="Times New Roman" w:eastAsia="Times New Roman" w:hAnsi="Times New Roman" w:cs="Times New Roman"/>
      <w:bCs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semiHidden/>
    <w:unhideWhenUsed/>
    <w:rsid w:val="00A73CE5"/>
    <w:pPr>
      <w:spacing w:after="120"/>
      <w:ind w:left="283"/>
    </w:pPr>
    <w:rPr>
      <w:bCs w:val="0"/>
      <w:sz w:val="20"/>
      <w:szCs w:val="20"/>
      <w:lang w:val="en-US" w:eastAsia="en-US"/>
    </w:rPr>
  </w:style>
  <w:style w:type="character" w:customStyle="1" w:styleId="BodyTextIndentChar">
    <w:name w:val="Body Text Indent Char"/>
    <w:basedOn w:val="DefaultParagraphFont"/>
    <w:link w:val="BodyTextIndent"/>
    <w:semiHidden/>
    <w:rsid w:val="00A73CE5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A73CE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73CE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E31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3152"/>
    <w:rPr>
      <w:rFonts w:ascii="Tahoma" w:eastAsia="Times New Roman" w:hAnsi="Tahoma" w:cs="Tahoma"/>
      <w:bCs/>
      <w:sz w:val="16"/>
      <w:szCs w:val="1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4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apis://Base=NARH&amp;DocCode=2023&amp;ToPar=Art162_Al2_Pt1&amp;Type=201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452</Words>
  <Characters>2578</Characters>
  <Application>Microsoft Office Word</Application>
  <DocSecurity>0</DocSecurity>
  <Lines>21</Lines>
  <Paragraphs>6</Paragraphs>
  <ScaleCrop>false</ScaleCrop>
  <Company/>
  <LinksUpToDate>false</LinksUpToDate>
  <CharactersWithSpaces>3024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Елеонора Христова</dc:creator>
  <cp:lastModifiedBy>Ива Андровска</cp:lastModifiedBy>
  <cp:revision>28</cp:revision>
  <dcterms:created xsi:type="dcterms:W3CDTF">2016-05-27T07:38:00Z</dcterms:created>
  <dcterms:modified xsi:type="dcterms:W3CDTF">2017-03-01T14:52:00Z</dcterms:modified>
</cp:coreProperties>
</file>